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45B96" w14:textId="77777777" w:rsidR="00EC0DF3" w:rsidRPr="00EC0DF3" w:rsidRDefault="00EC0DF3" w:rsidP="00EC0DF3">
      <w:pPr>
        <w:spacing w:after="0" w:line="240" w:lineRule="auto"/>
        <w:jc w:val="center"/>
        <w:rPr>
          <w:b/>
          <w:sz w:val="24"/>
        </w:rPr>
      </w:pPr>
      <w:r w:rsidRPr="00EC0DF3">
        <w:rPr>
          <w:b/>
          <w:sz w:val="24"/>
        </w:rPr>
        <w:t>DEPARTMENT OF VETERANS AFFAIRS</w:t>
      </w:r>
    </w:p>
    <w:p w14:paraId="25BA6907" w14:textId="77777777" w:rsidR="00EC0DF3" w:rsidRPr="00EC0DF3" w:rsidRDefault="00EC0DF3" w:rsidP="00EC0DF3">
      <w:pPr>
        <w:spacing w:after="0" w:line="240" w:lineRule="auto"/>
        <w:jc w:val="center"/>
        <w:rPr>
          <w:b/>
          <w:sz w:val="24"/>
        </w:rPr>
      </w:pPr>
    </w:p>
    <w:p w14:paraId="7B5BFBB8" w14:textId="77777777" w:rsidR="00EC0DF3" w:rsidRPr="00EC0DF3" w:rsidRDefault="00EC0DF3" w:rsidP="00EC0DF3">
      <w:pPr>
        <w:spacing w:after="0" w:line="240" w:lineRule="auto"/>
        <w:jc w:val="center"/>
        <w:rPr>
          <w:b/>
          <w:sz w:val="24"/>
        </w:rPr>
      </w:pPr>
      <w:r w:rsidRPr="00EC0DF3">
        <w:rPr>
          <w:b/>
          <w:sz w:val="24"/>
        </w:rPr>
        <w:t>Justification and Approval (J&amp;A)</w:t>
      </w:r>
    </w:p>
    <w:p w14:paraId="12D4BB4E" w14:textId="77777777" w:rsidR="00EC0DF3" w:rsidRPr="00EC0DF3" w:rsidRDefault="00EC0DF3" w:rsidP="00EC0DF3">
      <w:pPr>
        <w:spacing w:after="0" w:line="240" w:lineRule="auto"/>
        <w:jc w:val="center"/>
        <w:rPr>
          <w:b/>
          <w:sz w:val="24"/>
        </w:rPr>
      </w:pPr>
      <w:r w:rsidRPr="00EC0DF3">
        <w:rPr>
          <w:b/>
          <w:sz w:val="24"/>
        </w:rPr>
        <w:t>For</w:t>
      </w:r>
    </w:p>
    <w:p w14:paraId="3414890C" w14:textId="062263C0" w:rsidR="004B0DE1" w:rsidRPr="00763FDE" w:rsidRDefault="00EC0DF3" w:rsidP="00EC0DF3">
      <w:pPr>
        <w:spacing w:after="0" w:line="240" w:lineRule="auto"/>
        <w:jc w:val="center"/>
        <w:rPr>
          <w:b/>
          <w:sz w:val="24"/>
        </w:rPr>
      </w:pPr>
      <w:r w:rsidRPr="00EC0DF3">
        <w:rPr>
          <w:b/>
          <w:sz w:val="24"/>
        </w:rPr>
        <w:t xml:space="preserve">Other </w:t>
      </w:r>
      <w:proofErr w:type="gramStart"/>
      <w:r w:rsidRPr="00EC0DF3">
        <w:rPr>
          <w:b/>
          <w:sz w:val="24"/>
        </w:rPr>
        <w:t>Than</w:t>
      </w:r>
      <w:proofErr w:type="gramEnd"/>
      <w:r w:rsidRPr="00EC0DF3">
        <w:rPr>
          <w:b/>
          <w:sz w:val="24"/>
        </w:rPr>
        <w:t xml:space="preserve"> Full and Open Competition</w:t>
      </w:r>
    </w:p>
    <w:p w14:paraId="6171A823" w14:textId="77777777" w:rsidR="004B0DE1" w:rsidRDefault="004B0DE1" w:rsidP="004B0DE1">
      <w:pPr>
        <w:spacing w:after="0" w:line="240" w:lineRule="auto"/>
        <w:rPr>
          <w:b/>
        </w:rPr>
      </w:pPr>
    </w:p>
    <w:p w14:paraId="604C25DF" w14:textId="59217EC8" w:rsidR="004B0DE1" w:rsidRDefault="00D12224" w:rsidP="004B0DE1">
      <w:pPr>
        <w:spacing w:after="0" w:line="240" w:lineRule="auto"/>
        <w:rPr>
          <w:b/>
          <w:color w:val="FF0000"/>
        </w:rPr>
      </w:pPr>
      <w:r w:rsidRPr="009638A4">
        <w:rPr>
          <w:b/>
        </w:rPr>
        <w:t>Acquisition Plan Action ID</w:t>
      </w:r>
      <w:r w:rsidR="004B0DE1" w:rsidRPr="009638A4">
        <w:rPr>
          <w:b/>
        </w:rPr>
        <w:t>:</w:t>
      </w:r>
      <w:r w:rsidR="00B7384A">
        <w:rPr>
          <w:b/>
        </w:rPr>
        <w:t xml:space="preserve"> </w:t>
      </w:r>
      <w:r w:rsidR="00553A1A">
        <w:rPr>
          <w:bCs/>
        </w:rPr>
        <w:t>36C348-26-AP-</w:t>
      </w:r>
      <w:r w:rsidR="002F4111">
        <w:rPr>
          <w:bCs/>
        </w:rPr>
        <w:t>2589</w:t>
      </w:r>
    </w:p>
    <w:p w14:paraId="6455D013" w14:textId="77777777" w:rsidR="005D35D1" w:rsidRPr="00CF2859" w:rsidRDefault="005D35D1" w:rsidP="005D35D1">
      <w:pPr>
        <w:spacing w:after="0" w:line="240" w:lineRule="auto"/>
      </w:pPr>
    </w:p>
    <w:p w14:paraId="6A33C347" w14:textId="1D442C4E" w:rsidR="00A9431F" w:rsidRPr="00C24747" w:rsidRDefault="005D35D1" w:rsidP="00A9431F">
      <w:pPr>
        <w:numPr>
          <w:ilvl w:val="0"/>
          <w:numId w:val="1"/>
        </w:numPr>
        <w:overflowPunct w:val="0"/>
        <w:autoSpaceDE w:val="0"/>
        <w:autoSpaceDN w:val="0"/>
        <w:adjustRightInd w:val="0"/>
        <w:spacing w:after="0" w:line="240" w:lineRule="auto"/>
        <w:textAlignment w:val="baseline"/>
      </w:pPr>
      <w:r w:rsidRPr="00CF2859">
        <w:rPr>
          <w:b/>
          <w:u w:val="single"/>
        </w:rPr>
        <w:t xml:space="preserve">Contracting </w:t>
      </w:r>
      <w:r>
        <w:rPr>
          <w:b/>
          <w:u w:val="single"/>
        </w:rPr>
        <w:t>Activity</w:t>
      </w:r>
      <w:r w:rsidRPr="00CF2859">
        <w:rPr>
          <w:b/>
        </w:rPr>
        <w:t>:</w:t>
      </w:r>
      <w:r w:rsidRPr="00CF2859">
        <w:t xml:space="preserve">  </w:t>
      </w:r>
      <w:r w:rsidR="00A9431F">
        <w:t xml:space="preserve">Department of Veterans Affairs, VISN 8, North Florida/South Georgia VAHCS, West Palm Beach VAHCS, Caribbean VAHCS, Tampa VAHCS, Bay Pines VAHCS, Orlando VAHCS, and </w:t>
      </w:r>
      <w:r w:rsidR="00A9431F" w:rsidRPr="00C24747">
        <w:t xml:space="preserve">Miami VAHCS, Prosthetic and Sensory Aids Service </w:t>
      </w:r>
      <w:r w:rsidR="00FD44D9">
        <w:t>(</w:t>
      </w:r>
      <w:r w:rsidR="00A9431F" w:rsidRPr="00C24747">
        <w:t>121).</w:t>
      </w:r>
    </w:p>
    <w:p w14:paraId="5ED767E3" w14:textId="77777777" w:rsidR="00A9431F" w:rsidRDefault="00A9431F" w:rsidP="00967446">
      <w:pPr>
        <w:overflowPunct w:val="0"/>
        <w:autoSpaceDE w:val="0"/>
        <w:autoSpaceDN w:val="0"/>
        <w:adjustRightInd w:val="0"/>
        <w:spacing w:after="0" w:line="240" w:lineRule="auto"/>
        <w:ind w:left="360"/>
        <w:textAlignment w:val="baseline"/>
      </w:pPr>
    </w:p>
    <w:p w14:paraId="08B95B4A" w14:textId="0D5579DB" w:rsidR="00A9431F" w:rsidRDefault="00A9431F" w:rsidP="00967446">
      <w:pPr>
        <w:overflowPunct w:val="0"/>
        <w:autoSpaceDE w:val="0"/>
        <w:autoSpaceDN w:val="0"/>
        <w:adjustRightInd w:val="0"/>
        <w:spacing w:after="0" w:line="240" w:lineRule="auto"/>
        <w:ind w:left="360"/>
        <w:textAlignment w:val="baseline"/>
      </w:pPr>
      <w:r>
        <w:t xml:space="preserve">Reference 2237 Number: </w:t>
      </w:r>
      <w:r w:rsidR="008450DE">
        <w:t>N</w:t>
      </w:r>
      <w:r w:rsidR="00553A1A">
        <w:t>/</w:t>
      </w:r>
      <w:r w:rsidR="00F36CE9">
        <w:t>A</w:t>
      </w:r>
      <w:r w:rsidR="001E41C8">
        <w:t xml:space="preserve"> – individual orders paid by credit card</w:t>
      </w:r>
    </w:p>
    <w:p w14:paraId="7E84C95F" w14:textId="77777777" w:rsidR="000C524F" w:rsidRPr="000C524F" w:rsidRDefault="000C524F" w:rsidP="000C524F">
      <w:pPr>
        <w:spacing w:after="0" w:line="240" w:lineRule="auto"/>
        <w:ind w:left="360"/>
        <w:rPr>
          <w:i/>
          <w:color w:val="0033CC"/>
        </w:rPr>
      </w:pPr>
    </w:p>
    <w:p w14:paraId="7292C567" w14:textId="77777777" w:rsidR="00114835" w:rsidRPr="00114835" w:rsidRDefault="005D35D1" w:rsidP="006E41E2">
      <w:pPr>
        <w:numPr>
          <w:ilvl w:val="0"/>
          <w:numId w:val="1"/>
        </w:numPr>
        <w:overflowPunct w:val="0"/>
        <w:autoSpaceDE w:val="0"/>
        <w:autoSpaceDN w:val="0"/>
        <w:adjustRightInd w:val="0"/>
        <w:spacing w:after="0" w:line="240" w:lineRule="auto"/>
        <w:textAlignment w:val="baseline"/>
        <w:rPr>
          <w:i/>
          <w:color w:val="FF0000"/>
        </w:rPr>
      </w:pPr>
      <w:r>
        <w:rPr>
          <w:b/>
          <w:color w:val="000000"/>
          <w:u w:val="single"/>
        </w:rPr>
        <w:t>Nature and/or D</w:t>
      </w:r>
      <w:r w:rsidRPr="00311185">
        <w:rPr>
          <w:b/>
          <w:color w:val="000000"/>
          <w:u w:val="single"/>
        </w:rPr>
        <w:t xml:space="preserve">escription of the </w:t>
      </w:r>
      <w:r>
        <w:rPr>
          <w:b/>
          <w:color w:val="000000"/>
          <w:u w:val="single"/>
        </w:rPr>
        <w:t>A</w:t>
      </w:r>
      <w:r w:rsidRPr="00311185">
        <w:rPr>
          <w:b/>
          <w:color w:val="000000"/>
          <w:u w:val="single"/>
        </w:rPr>
        <w:t xml:space="preserve">ction </w:t>
      </w:r>
      <w:r w:rsidRPr="0044328D">
        <w:rPr>
          <w:b/>
          <w:color w:val="000000"/>
          <w:u w:val="single"/>
        </w:rPr>
        <w:t xml:space="preserve">Being </w:t>
      </w:r>
      <w:r w:rsidR="0099407A" w:rsidRPr="0044328D">
        <w:rPr>
          <w:b/>
          <w:color w:val="000000"/>
          <w:u w:val="single"/>
        </w:rPr>
        <w:t>Approved</w:t>
      </w:r>
      <w:r w:rsidRPr="0044328D">
        <w:rPr>
          <w:b/>
        </w:rPr>
        <w:t>:</w:t>
      </w:r>
      <w:r w:rsidR="006E41E2">
        <w:rPr>
          <w:b/>
        </w:rPr>
        <w:t xml:space="preserve"> </w:t>
      </w:r>
    </w:p>
    <w:p w14:paraId="709B7A65" w14:textId="0B443B9C" w:rsidR="00114835" w:rsidRDefault="00114835" w:rsidP="00114835">
      <w:pPr>
        <w:overflowPunct w:val="0"/>
        <w:autoSpaceDE w:val="0"/>
        <w:autoSpaceDN w:val="0"/>
        <w:adjustRightInd w:val="0"/>
        <w:spacing w:after="0" w:line="240" w:lineRule="auto"/>
        <w:ind w:left="360"/>
        <w:jc w:val="both"/>
        <w:textAlignment w:val="baseline"/>
        <w:rPr>
          <w:rFonts w:cs="Calibri"/>
          <w:iCs/>
        </w:rPr>
      </w:pPr>
      <w:r w:rsidRPr="00295EB4">
        <w:rPr>
          <w:rFonts w:cs="Calibri"/>
          <w:iCs/>
        </w:rPr>
        <w:t xml:space="preserve">VISN </w:t>
      </w:r>
      <w:r w:rsidR="00295EB4">
        <w:rPr>
          <w:rFonts w:cs="Calibri"/>
          <w:iCs/>
        </w:rPr>
        <w:t>8</w:t>
      </w:r>
      <w:r w:rsidRPr="0073406F">
        <w:rPr>
          <w:rFonts w:cs="Calibri"/>
          <w:iCs/>
        </w:rPr>
        <w:t xml:space="preserve"> currently has </w:t>
      </w:r>
      <w:r>
        <w:rPr>
          <w:rFonts w:cs="Calibri"/>
          <w:iCs/>
        </w:rPr>
        <w:t xml:space="preserve">Contract No. </w:t>
      </w:r>
      <w:r w:rsidR="00110F5C">
        <w:rPr>
          <w:rFonts w:cs="Calibri"/>
          <w:iCs/>
        </w:rPr>
        <w:t>36C24825D00</w:t>
      </w:r>
      <w:r w:rsidR="008F2926">
        <w:rPr>
          <w:rFonts w:cs="Calibri"/>
          <w:iCs/>
        </w:rPr>
        <w:t>56</w:t>
      </w:r>
      <w:r w:rsidRPr="0073406F">
        <w:rPr>
          <w:rFonts w:cs="Calibri"/>
          <w:iCs/>
        </w:rPr>
        <w:t xml:space="preserve"> with </w:t>
      </w:r>
      <w:r w:rsidR="00330B82">
        <w:rPr>
          <w:rFonts w:cs="Calibri"/>
          <w:iCs/>
        </w:rPr>
        <w:t>P.D.S. Consultants Inc</w:t>
      </w:r>
      <w:r w:rsidRPr="0073406F">
        <w:rPr>
          <w:rFonts w:cs="Calibri"/>
          <w:iCs/>
        </w:rPr>
        <w:t xml:space="preserve"> (hereafter referred to as </w:t>
      </w:r>
      <w:r w:rsidR="00330B82">
        <w:rPr>
          <w:rFonts w:cs="Calibri"/>
          <w:iCs/>
        </w:rPr>
        <w:t>PDS</w:t>
      </w:r>
      <w:r w:rsidRPr="0073406F">
        <w:rPr>
          <w:rFonts w:cs="Calibri"/>
          <w:iCs/>
        </w:rPr>
        <w:t xml:space="preserve">), a </w:t>
      </w:r>
      <w:r>
        <w:rPr>
          <w:rFonts w:cs="Calibri"/>
          <w:iCs/>
        </w:rPr>
        <w:t>U.S. Small Business Administration (SBA) Small Business Search (SBS) tool certified</w:t>
      </w:r>
      <w:r w:rsidRPr="0073406F">
        <w:rPr>
          <w:rFonts w:cs="Calibri"/>
          <w:iCs/>
        </w:rPr>
        <w:t xml:space="preserve"> Service-Disabled Veteran-Owned Small Business (SDVOSB), for </w:t>
      </w:r>
      <w:r>
        <w:rPr>
          <w:rFonts w:cs="Calibri"/>
          <w:iCs/>
        </w:rPr>
        <w:t>p</w:t>
      </w:r>
      <w:r w:rsidRPr="0073406F">
        <w:rPr>
          <w:rFonts w:cs="Calibri"/>
          <w:iCs/>
        </w:rPr>
        <w:t xml:space="preserve">rescription </w:t>
      </w:r>
      <w:r>
        <w:rPr>
          <w:rFonts w:cs="Calibri"/>
          <w:iCs/>
        </w:rPr>
        <w:t>e</w:t>
      </w:r>
      <w:r w:rsidRPr="0073406F">
        <w:rPr>
          <w:rFonts w:cs="Calibri"/>
          <w:iCs/>
        </w:rPr>
        <w:t>yeglass</w:t>
      </w:r>
      <w:r>
        <w:rPr>
          <w:rFonts w:cs="Calibri"/>
          <w:iCs/>
        </w:rPr>
        <w:t xml:space="preserve"> </w:t>
      </w:r>
      <w:r w:rsidRPr="00C24747">
        <w:rPr>
          <w:rFonts w:cs="Calibri"/>
          <w:iCs/>
        </w:rPr>
        <w:t>manufacturing and optician services. The current contract covers the manufacturing and delivery of both dress and safety prescription eyeglasses to include fitting services provided by a licensed optician for Veteran beneficiaries of</w:t>
      </w:r>
      <w:r w:rsidRPr="0073406F">
        <w:rPr>
          <w:rFonts w:cs="Calibri"/>
          <w:iCs/>
        </w:rPr>
        <w:t xml:space="preserve"> </w:t>
      </w:r>
      <w:r w:rsidRPr="00CB1D25">
        <w:rPr>
          <w:rFonts w:cs="Calibri"/>
          <w:iCs/>
        </w:rPr>
        <w:t xml:space="preserve">VISN </w:t>
      </w:r>
      <w:r w:rsidR="00CB1D25">
        <w:rPr>
          <w:rFonts w:cs="Calibri"/>
          <w:iCs/>
        </w:rPr>
        <w:t>8</w:t>
      </w:r>
      <w:r w:rsidRPr="0073406F">
        <w:rPr>
          <w:rFonts w:cs="Calibri"/>
          <w:iCs/>
        </w:rPr>
        <w:t xml:space="preserve">. The </w:t>
      </w:r>
      <w:r>
        <w:rPr>
          <w:rFonts w:cs="Calibri"/>
          <w:iCs/>
        </w:rPr>
        <w:t xml:space="preserve">current contract expires on </w:t>
      </w:r>
      <w:r w:rsidR="00636406">
        <w:rPr>
          <w:rFonts w:cs="Calibri"/>
          <w:iCs/>
        </w:rPr>
        <w:t>April 30</w:t>
      </w:r>
      <w:r w:rsidR="00CB1D25">
        <w:rPr>
          <w:rFonts w:cs="Calibri"/>
          <w:iCs/>
        </w:rPr>
        <w:t>, 202</w:t>
      </w:r>
      <w:r w:rsidR="00636406">
        <w:rPr>
          <w:rFonts w:cs="Calibri"/>
          <w:iCs/>
        </w:rPr>
        <w:t>6</w:t>
      </w:r>
      <w:r w:rsidRPr="0073406F">
        <w:rPr>
          <w:rFonts w:cs="Calibri"/>
          <w:iCs/>
        </w:rPr>
        <w:t>.</w:t>
      </w:r>
      <w:r>
        <w:rPr>
          <w:rFonts w:cs="Calibri"/>
          <w:iCs/>
        </w:rPr>
        <w:t xml:space="preserve">  A</w:t>
      </w:r>
      <w:r w:rsidRPr="0073406F">
        <w:rPr>
          <w:rFonts w:cs="Calibri"/>
          <w:iCs/>
        </w:rPr>
        <w:t xml:space="preserve"> short-term </w:t>
      </w:r>
      <w:r>
        <w:rPr>
          <w:rFonts w:cs="Calibri"/>
          <w:iCs/>
        </w:rPr>
        <w:t xml:space="preserve">bridge </w:t>
      </w:r>
      <w:r w:rsidRPr="0073406F">
        <w:rPr>
          <w:rFonts w:cs="Calibri"/>
          <w:iCs/>
        </w:rPr>
        <w:t xml:space="preserve">procurement is required </w:t>
      </w:r>
      <w:r w:rsidRPr="004D658D">
        <w:rPr>
          <w:rFonts w:asciiTheme="minorHAnsi" w:hAnsiTheme="minorHAnsi" w:cstheme="minorHAnsi"/>
        </w:rPr>
        <w:t xml:space="preserve">while the </w:t>
      </w:r>
      <w:r>
        <w:rPr>
          <w:rFonts w:asciiTheme="minorHAnsi" w:hAnsiTheme="minorHAnsi" w:cstheme="minorHAnsi"/>
        </w:rPr>
        <w:t xml:space="preserve">Agency is developing and awarding a </w:t>
      </w:r>
      <w:r w:rsidRPr="004D658D">
        <w:rPr>
          <w:rFonts w:asciiTheme="minorHAnsi" w:hAnsiTheme="minorHAnsi" w:cstheme="minorHAnsi"/>
        </w:rPr>
        <w:t xml:space="preserve">long-term national </w:t>
      </w:r>
      <w:r>
        <w:rPr>
          <w:rFonts w:asciiTheme="minorHAnsi" w:hAnsiTheme="minorHAnsi" w:cstheme="minorHAnsi"/>
        </w:rPr>
        <w:t xml:space="preserve">consolidated </w:t>
      </w:r>
      <w:r w:rsidRPr="004D658D">
        <w:rPr>
          <w:rFonts w:asciiTheme="minorHAnsi" w:hAnsiTheme="minorHAnsi" w:cstheme="minorHAnsi"/>
        </w:rPr>
        <w:t>solutio</w:t>
      </w:r>
      <w:r>
        <w:rPr>
          <w:rFonts w:asciiTheme="minorHAnsi" w:hAnsiTheme="minorHAnsi" w:cstheme="minorHAnsi"/>
        </w:rPr>
        <w:t>n</w:t>
      </w:r>
      <w:r>
        <w:rPr>
          <w:rFonts w:cs="Calibri"/>
          <w:iCs/>
        </w:rPr>
        <w:t xml:space="preserve">. The short-term bridge contract will ensure that there is no </w:t>
      </w:r>
      <w:r w:rsidRPr="0073406F">
        <w:rPr>
          <w:rFonts w:cs="Calibri"/>
          <w:iCs/>
        </w:rPr>
        <w:t xml:space="preserve">disruption in the availability of prescription eyeglasses for Veteran beneficiaries while the </w:t>
      </w:r>
      <w:r>
        <w:rPr>
          <w:rFonts w:cs="Calibri"/>
          <w:iCs/>
        </w:rPr>
        <w:t>consolidated acquisition</w:t>
      </w:r>
      <w:r w:rsidRPr="0073406F">
        <w:rPr>
          <w:rFonts w:cs="Calibri"/>
          <w:iCs/>
        </w:rPr>
        <w:t xml:space="preserve"> is </w:t>
      </w:r>
      <w:r>
        <w:rPr>
          <w:rFonts w:cs="Calibri"/>
          <w:iCs/>
        </w:rPr>
        <w:t xml:space="preserve">being </w:t>
      </w:r>
      <w:r w:rsidRPr="0073406F">
        <w:rPr>
          <w:rFonts w:cs="Calibri"/>
          <w:iCs/>
        </w:rPr>
        <w:t>completed</w:t>
      </w:r>
      <w:r>
        <w:rPr>
          <w:rFonts w:cs="Calibri"/>
          <w:iCs/>
        </w:rPr>
        <w:t xml:space="preserve">.  </w:t>
      </w:r>
      <w:r w:rsidR="00497447">
        <w:rPr>
          <w:rFonts w:cs="Calibri"/>
          <w:iCs/>
        </w:rPr>
        <w:t>An interruption in service</w:t>
      </w:r>
      <w:r w:rsidR="007B35B4">
        <w:rPr>
          <w:rFonts w:cs="Calibri"/>
          <w:iCs/>
        </w:rPr>
        <w:t xml:space="preserve"> would jeopardize continuity of ca</w:t>
      </w:r>
      <w:r w:rsidR="00233FC0">
        <w:rPr>
          <w:rFonts w:cs="Calibri"/>
          <w:iCs/>
        </w:rPr>
        <w:t xml:space="preserve">re and delay medically corrective eyewear for Veteran patients. </w:t>
      </w:r>
      <w:r w:rsidRPr="004D658D">
        <w:rPr>
          <w:rFonts w:asciiTheme="minorHAnsi" w:hAnsiTheme="minorHAnsi" w:cstheme="minorHAnsi"/>
        </w:rPr>
        <w:t>Since this requirement entails direct patient care, ongoing services are required.</w:t>
      </w:r>
      <w:r>
        <w:rPr>
          <w:rFonts w:asciiTheme="minorHAnsi" w:hAnsiTheme="minorHAnsi" w:cstheme="minorHAnsi"/>
        </w:rPr>
        <w:t xml:space="preserve">  An i</w:t>
      </w:r>
      <w:r w:rsidRPr="004D658D">
        <w:rPr>
          <w:rFonts w:asciiTheme="minorHAnsi" w:hAnsiTheme="minorHAnsi" w:cstheme="minorHAnsi"/>
        </w:rPr>
        <w:t>nterruption of services is not an option as it would place Veteran patients at risk of not receiving care</w:t>
      </w:r>
      <w:r>
        <w:rPr>
          <w:rFonts w:cs="Calibri"/>
          <w:iCs/>
        </w:rPr>
        <w:t xml:space="preserve">.  </w:t>
      </w:r>
    </w:p>
    <w:p w14:paraId="17B35EF1" w14:textId="77777777" w:rsidR="00114835" w:rsidRDefault="00114835" w:rsidP="00114835">
      <w:pPr>
        <w:overflowPunct w:val="0"/>
        <w:autoSpaceDE w:val="0"/>
        <w:autoSpaceDN w:val="0"/>
        <w:adjustRightInd w:val="0"/>
        <w:spacing w:after="0" w:line="240" w:lineRule="auto"/>
        <w:ind w:left="360"/>
        <w:jc w:val="both"/>
        <w:textAlignment w:val="baseline"/>
        <w:rPr>
          <w:rFonts w:cs="Calibri"/>
          <w:iCs/>
        </w:rPr>
      </w:pPr>
    </w:p>
    <w:p w14:paraId="33C6C0CB" w14:textId="7D40EEC7" w:rsidR="009E703E" w:rsidRDefault="00114835" w:rsidP="006B6B1F">
      <w:pPr>
        <w:overflowPunct w:val="0"/>
        <w:autoSpaceDE w:val="0"/>
        <w:autoSpaceDN w:val="0"/>
        <w:adjustRightInd w:val="0"/>
        <w:spacing w:after="0" w:line="240" w:lineRule="auto"/>
        <w:ind w:left="360"/>
        <w:textAlignment w:val="baseline"/>
        <w:rPr>
          <w:rStyle w:val="ui-provider"/>
          <w:rFonts w:asciiTheme="minorHAnsi" w:hAnsiTheme="minorHAnsi" w:cstheme="minorHAnsi"/>
        </w:rPr>
      </w:pPr>
      <w:r w:rsidRPr="0073406F">
        <w:rPr>
          <w:rFonts w:cs="Calibri"/>
        </w:rPr>
        <w:t xml:space="preserve">VA anticipates the award of </w:t>
      </w:r>
      <w:r w:rsidR="001B5DD4">
        <w:rPr>
          <w:rFonts w:cs="Calibri"/>
        </w:rPr>
        <w:t xml:space="preserve">a </w:t>
      </w:r>
      <w:r>
        <w:rPr>
          <w:rFonts w:cs="Calibri"/>
        </w:rPr>
        <w:t xml:space="preserve">new </w:t>
      </w:r>
      <w:r w:rsidRPr="0073406F">
        <w:rPr>
          <w:rFonts w:cs="Calibri"/>
        </w:rPr>
        <w:t xml:space="preserve">fixed-price IDIQ contract resulting from </w:t>
      </w:r>
      <w:r w:rsidR="00250D61">
        <w:rPr>
          <w:rFonts w:cs="Calibri"/>
        </w:rPr>
        <w:t xml:space="preserve">a </w:t>
      </w:r>
      <w:r>
        <w:rPr>
          <w:rFonts w:cs="Calibri"/>
        </w:rPr>
        <w:t>national consolidated acquisition</w:t>
      </w:r>
      <w:r w:rsidRPr="0073406F">
        <w:rPr>
          <w:rFonts w:cs="Calibri"/>
        </w:rPr>
        <w:t xml:space="preserve">. </w:t>
      </w:r>
      <w:r>
        <w:rPr>
          <w:rFonts w:cs="Calibri"/>
        </w:rPr>
        <w:t xml:space="preserve"> VA further anticipates that the national consolidated acquisition should be completed </w:t>
      </w:r>
      <w:r w:rsidR="006C6B34">
        <w:rPr>
          <w:rFonts w:cs="Calibri"/>
        </w:rPr>
        <w:t>in late</w:t>
      </w:r>
      <w:r w:rsidR="000C7C32" w:rsidRPr="00EC0DF3">
        <w:rPr>
          <w:rFonts w:cs="Calibri"/>
        </w:rPr>
        <w:t xml:space="preserve"> 2026</w:t>
      </w:r>
      <w:r w:rsidRPr="00EC0DF3">
        <w:rPr>
          <w:rFonts w:cs="Calibri"/>
        </w:rPr>
        <w:t>.</w:t>
      </w:r>
      <w:r>
        <w:rPr>
          <w:rFonts w:cs="Calibri"/>
        </w:rPr>
        <w:t xml:space="preserve">  </w:t>
      </w:r>
      <w:r w:rsidR="006B6B1F" w:rsidRPr="006B6B1F">
        <w:rPr>
          <w:rStyle w:val="ui-provider"/>
          <w:rFonts w:asciiTheme="minorHAnsi" w:hAnsiTheme="minorHAnsi" w:cstheme="minorHAnsi"/>
        </w:rPr>
        <w:t xml:space="preserve">The period of performance </w:t>
      </w:r>
      <w:r w:rsidR="00121A3D">
        <w:rPr>
          <w:rStyle w:val="ui-provider"/>
          <w:rFonts w:asciiTheme="minorHAnsi" w:hAnsiTheme="minorHAnsi" w:cstheme="minorHAnsi"/>
        </w:rPr>
        <w:t xml:space="preserve">for </w:t>
      </w:r>
      <w:r w:rsidR="00121A3D" w:rsidRPr="00EC0DF3">
        <w:rPr>
          <w:rStyle w:val="ui-provider"/>
          <w:rFonts w:asciiTheme="minorHAnsi" w:hAnsiTheme="minorHAnsi" w:cstheme="minorHAnsi"/>
        </w:rPr>
        <w:t xml:space="preserve">this short-term </w:t>
      </w:r>
      <w:r w:rsidR="00974424" w:rsidRPr="00EC0DF3">
        <w:rPr>
          <w:rStyle w:val="ui-provider"/>
          <w:rFonts w:asciiTheme="minorHAnsi" w:hAnsiTheme="minorHAnsi" w:cstheme="minorHAnsi"/>
        </w:rPr>
        <w:t>Fixed Price IDIQ bridge</w:t>
      </w:r>
      <w:r w:rsidR="006B6B1F" w:rsidRPr="00EC0DF3">
        <w:rPr>
          <w:rStyle w:val="ui-provider"/>
          <w:rFonts w:asciiTheme="minorHAnsi" w:hAnsiTheme="minorHAnsi" w:cstheme="minorHAnsi"/>
        </w:rPr>
        <w:t xml:space="preserve"> contract will include a 4-month performance period which will allow enough time for the long-term national solution to be</w:t>
      </w:r>
      <w:r w:rsidR="00025380" w:rsidRPr="00EC0DF3">
        <w:rPr>
          <w:rStyle w:val="ui-provider"/>
          <w:rFonts w:asciiTheme="minorHAnsi" w:hAnsiTheme="minorHAnsi" w:cstheme="minorHAnsi"/>
        </w:rPr>
        <w:t xml:space="preserve"> </w:t>
      </w:r>
      <w:r w:rsidR="006B6B1F" w:rsidRPr="00EC0DF3">
        <w:rPr>
          <w:rStyle w:val="ui-provider"/>
          <w:rFonts w:asciiTheme="minorHAnsi" w:hAnsiTheme="minorHAnsi" w:cstheme="minorHAnsi"/>
        </w:rPr>
        <w:t>awarded and will allow</w:t>
      </w:r>
      <w:r w:rsidR="006B6B1F" w:rsidRPr="006B6B1F">
        <w:rPr>
          <w:rStyle w:val="ui-provider"/>
          <w:rFonts w:asciiTheme="minorHAnsi" w:hAnsiTheme="minorHAnsi" w:cstheme="minorHAnsi"/>
        </w:rPr>
        <w:t xml:space="preserve"> time for potential transition from the current contractor to a successor</w:t>
      </w:r>
      <w:r w:rsidR="00025380">
        <w:rPr>
          <w:rStyle w:val="ui-provider"/>
          <w:rFonts w:asciiTheme="minorHAnsi" w:hAnsiTheme="minorHAnsi" w:cstheme="minorHAnsi"/>
        </w:rPr>
        <w:t xml:space="preserve"> </w:t>
      </w:r>
      <w:r w:rsidR="006B6B1F" w:rsidRPr="006B6B1F">
        <w:rPr>
          <w:rStyle w:val="ui-provider"/>
          <w:rFonts w:asciiTheme="minorHAnsi" w:hAnsiTheme="minorHAnsi" w:cstheme="minorHAnsi"/>
        </w:rPr>
        <w:t>contractor.</w:t>
      </w:r>
      <w:r w:rsidRPr="004D658D">
        <w:rPr>
          <w:rStyle w:val="ui-provider"/>
          <w:rFonts w:asciiTheme="minorHAnsi" w:hAnsiTheme="minorHAnsi" w:cstheme="minorHAnsi"/>
        </w:rPr>
        <w:t xml:space="preserve"> </w:t>
      </w:r>
      <w:r w:rsidR="00A5016E" w:rsidRPr="00A5016E">
        <w:rPr>
          <w:rStyle w:val="ui-provider"/>
          <w:rFonts w:asciiTheme="minorHAnsi" w:hAnsiTheme="minorHAnsi" w:cstheme="minorHAnsi"/>
        </w:rPr>
        <w:t xml:space="preserve">The estimated total value of the contract for the performance period </w:t>
      </w:r>
      <w:r w:rsidR="00467335">
        <w:rPr>
          <w:rStyle w:val="ui-provider"/>
          <w:rFonts w:asciiTheme="minorHAnsi" w:hAnsiTheme="minorHAnsi" w:cstheme="minorHAnsi"/>
        </w:rPr>
        <w:t>0</w:t>
      </w:r>
      <w:r w:rsidR="005A4967">
        <w:rPr>
          <w:rStyle w:val="ui-provider"/>
          <w:rFonts w:asciiTheme="minorHAnsi" w:hAnsiTheme="minorHAnsi" w:cstheme="minorHAnsi"/>
        </w:rPr>
        <w:t>5</w:t>
      </w:r>
      <w:r w:rsidR="00A5016E" w:rsidRPr="00A5016E">
        <w:rPr>
          <w:rStyle w:val="ui-provider"/>
          <w:rFonts w:asciiTheme="minorHAnsi" w:hAnsiTheme="minorHAnsi" w:cstheme="minorHAnsi"/>
        </w:rPr>
        <w:t>/1/202</w:t>
      </w:r>
      <w:r w:rsidR="00467335">
        <w:rPr>
          <w:rStyle w:val="ui-provider"/>
          <w:rFonts w:asciiTheme="minorHAnsi" w:hAnsiTheme="minorHAnsi" w:cstheme="minorHAnsi"/>
        </w:rPr>
        <w:t>6</w:t>
      </w:r>
      <w:r w:rsidR="00A5016E" w:rsidRPr="00A5016E">
        <w:rPr>
          <w:rStyle w:val="ui-provider"/>
          <w:rFonts w:asciiTheme="minorHAnsi" w:hAnsiTheme="minorHAnsi" w:cstheme="minorHAnsi"/>
        </w:rPr>
        <w:t xml:space="preserve"> </w:t>
      </w:r>
      <w:r w:rsidR="00A5016E">
        <w:rPr>
          <w:rStyle w:val="ui-provider"/>
          <w:rFonts w:asciiTheme="minorHAnsi" w:hAnsiTheme="minorHAnsi" w:cstheme="minorHAnsi"/>
        </w:rPr>
        <w:t>throu</w:t>
      </w:r>
      <w:r w:rsidR="006B6B1F">
        <w:rPr>
          <w:rStyle w:val="ui-provider"/>
          <w:rFonts w:asciiTheme="minorHAnsi" w:hAnsiTheme="minorHAnsi" w:cstheme="minorHAnsi"/>
        </w:rPr>
        <w:t>gh</w:t>
      </w:r>
      <w:r w:rsidR="00A5016E" w:rsidRPr="00A5016E">
        <w:rPr>
          <w:rStyle w:val="ui-provider"/>
          <w:rFonts w:asciiTheme="minorHAnsi" w:hAnsiTheme="minorHAnsi" w:cstheme="minorHAnsi"/>
        </w:rPr>
        <w:t xml:space="preserve"> </w:t>
      </w:r>
      <w:r w:rsidR="00467335">
        <w:rPr>
          <w:rStyle w:val="ui-provider"/>
          <w:rFonts w:asciiTheme="minorHAnsi" w:hAnsiTheme="minorHAnsi" w:cstheme="minorHAnsi"/>
        </w:rPr>
        <w:t>0</w:t>
      </w:r>
      <w:r w:rsidR="005A4967">
        <w:rPr>
          <w:rStyle w:val="ui-provider"/>
          <w:rFonts w:asciiTheme="minorHAnsi" w:hAnsiTheme="minorHAnsi" w:cstheme="minorHAnsi"/>
        </w:rPr>
        <w:t>8</w:t>
      </w:r>
      <w:r w:rsidR="00467335">
        <w:rPr>
          <w:rStyle w:val="ui-provider"/>
          <w:rFonts w:asciiTheme="minorHAnsi" w:hAnsiTheme="minorHAnsi" w:cstheme="minorHAnsi"/>
        </w:rPr>
        <w:t>/3</w:t>
      </w:r>
      <w:r w:rsidR="005A4967">
        <w:rPr>
          <w:rStyle w:val="ui-provider"/>
          <w:rFonts w:asciiTheme="minorHAnsi" w:hAnsiTheme="minorHAnsi" w:cstheme="minorHAnsi"/>
        </w:rPr>
        <w:t>1</w:t>
      </w:r>
      <w:r w:rsidR="00A5016E" w:rsidRPr="00A5016E">
        <w:rPr>
          <w:rStyle w:val="ui-provider"/>
          <w:rFonts w:asciiTheme="minorHAnsi" w:hAnsiTheme="minorHAnsi" w:cstheme="minorHAnsi"/>
        </w:rPr>
        <w:t>/202</w:t>
      </w:r>
      <w:r w:rsidR="00467335">
        <w:rPr>
          <w:rStyle w:val="ui-provider"/>
          <w:rFonts w:asciiTheme="minorHAnsi" w:hAnsiTheme="minorHAnsi" w:cstheme="minorHAnsi"/>
        </w:rPr>
        <w:t>6</w:t>
      </w:r>
      <w:r w:rsidR="00A5016E" w:rsidRPr="00A5016E">
        <w:rPr>
          <w:rStyle w:val="ui-provider"/>
          <w:rFonts w:asciiTheme="minorHAnsi" w:hAnsiTheme="minorHAnsi" w:cstheme="minorHAnsi"/>
        </w:rPr>
        <w:t xml:space="preserve"> is </w:t>
      </w:r>
      <w:bookmarkStart w:id="0" w:name="_Hlk214878247"/>
      <w:r w:rsidR="001419CC">
        <w:rPr>
          <w:rStyle w:val="ui-provider"/>
          <w:rFonts w:asciiTheme="minorHAnsi" w:hAnsiTheme="minorHAnsi" w:cstheme="minorHAnsi"/>
        </w:rPr>
        <w:t>$4,9</w:t>
      </w:r>
      <w:r w:rsidR="00467335">
        <w:rPr>
          <w:rStyle w:val="ui-provider"/>
          <w:rFonts w:asciiTheme="minorHAnsi" w:hAnsiTheme="minorHAnsi" w:cstheme="minorHAnsi"/>
        </w:rPr>
        <w:t>94</w:t>
      </w:r>
      <w:r w:rsidR="001419CC">
        <w:rPr>
          <w:rStyle w:val="ui-provider"/>
          <w:rFonts w:asciiTheme="minorHAnsi" w:hAnsiTheme="minorHAnsi" w:cstheme="minorHAnsi"/>
        </w:rPr>
        <w:t>,6</w:t>
      </w:r>
      <w:r w:rsidR="00467335">
        <w:rPr>
          <w:rStyle w:val="ui-provider"/>
          <w:rFonts w:asciiTheme="minorHAnsi" w:hAnsiTheme="minorHAnsi" w:cstheme="minorHAnsi"/>
        </w:rPr>
        <w:t>52</w:t>
      </w:r>
      <w:r w:rsidR="001419CC">
        <w:rPr>
          <w:rStyle w:val="ui-provider"/>
          <w:rFonts w:asciiTheme="minorHAnsi" w:hAnsiTheme="minorHAnsi" w:cstheme="minorHAnsi"/>
        </w:rPr>
        <w:t>.</w:t>
      </w:r>
      <w:r w:rsidR="00467335">
        <w:rPr>
          <w:rStyle w:val="ui-provider"/>
          <w:rFonts w:asciiTheme="minorHAnsi" w:hAnsiTheme="minorHAnsi" w:cstheme="minorHAnsi"/>
        </w:rPr>
        <w:t>7</w:t>
      </w:r>
      <w:r w:rsidR="001419CC">
        <w:rPr>
          <w:rStyle w:val="ui-provider"/>
          <w:rFonts w:asciiTheme="minorHAnsi" w:hAnsiTheme="minorHAnsi" w:cstheme="minorHAnsi"/>
        </w:rPr>
        <w:t>0</w:t>
      </w:r>
      <w:bookmarkEnd w:id="0"/>
      <w:r w:rsidR="001419CC">
        <w:rPr>
          <w:rStyle w:val="ui-provider"/>
          <w:rFonts w:asciiTheme="minorHAnsi" w:hAnsiTheme="minorHAnsi" w:cstheme="minorHAnsi"/>
        </w:rPr>
        <w:t>.</w:t>
      </w:r>
    </w:p>
    <w:p w14:paraId="05B15A98" w14:textId="77777777" w:rsidR="00AF3A7F" w:rsidRDefault="00AF3A7F" w:rsidP="006B6B1F">
      <w:pPr>
        <w:overflowPunct w:val="0"/>
        <w:autoSpaceDE w:val="0"/>
        <w:autoSpaceDN w:val="0"/>
        <w:adjustRightInd w:val="0"/>
        <w:spacing w:after="0" w:line="240" w:lineRule="auto"/>
        <w:ind w:left="360"/>
        <w:textAlignment w:val="baseline"/>
        <w:rPr>
          <w:i/>
          <w:color w:val="FF0000"/>
        </w:rPr>
      </w:pPr>
    </w:p>
    <w:p w14:paraId="4AFAA1C3" w14:textId="443F60D2" w:rsidR="00AF3A7F" w:rsidRPr="00AF3A7F" w:rsidRDefault="00AF3A7F" w:rsidP="006B6B1F">
      <w:pPr>
        <w:overflowPunct w:val="0"/>
        <w:autoSpaceDE w:val="0"/>
        <w:autoSpaceDN w:val="0"/>
        <w:adjustRightInd w:val="0"/>
        <w:spacing w:after="0" w:line="240" w:lineRule="auto"/>
        <w:ind w:left="360"/>
        <w:textAlignment w:val="baseline"/>
        <w:rPr>
          <w:iCs/>
        </w:rPr>
      </w:pPr>
      <w:r>
        <w:rPr>
          <w:iCs/>
        </w:rPr>
        <w:t>Eyeglass equipment, parts</w:t>
      </w:r>
      <w:r w:rsidRPr="00AF3A7F">
        <w:rPr>
          <w:iCs/>
        </w:rPr>
        <w:t xml:space="preserve"> </w:t>
      </w:r>
      <w:r>
        <w:rPr>
          <w:iCs/>
        </w:rPr>
        <w:t xml:space="preserve">and material are </w:t>
      </w:r>
      <w:r w:rsidRPr="00AF3A7F">
        <w:rPr>
          <w:iCs/>
        </w:rPr>
        <w:t>assigned FSC 6</w:t>
      </w:r>
      <w:r>
        <w:rPr>
          <w:iCs/>
        </w:rPr>
        <w:t>5</w:t>
      </w:r>
      <w:r w:rsidRPr="00AF3A7F">
        <w:rPr>
          <w:iCs/>
        </w:rPr>
        <w:t>40 and is not IT-related; therefore, FITARA does not apply to this procurement.</w:t>
      </w:r>
    </w:p>
    <w:p w14:paraId="392C84BF" w14:textId="77777777" w:rsidR="009045D3" w:rsidRDefault="009045D3" w:rsidP="009045D3">
      <w:pPr>
        <w:overflowPunct w:val="0"/>
        <w:adjustRightInd w:val="0"/>
        <w:spacing w:after="0" w:line="240" w:lineRule="auto"/>
        <w:textAlignment w:val="baseline"/>
        <w:rPr>
          <w:i/>
          <w:color w:val="0033CC"/>
        </w:rPr>
      </w:pPr>
    </w:p>
    <w:p w14:paraId="0B2F17A5" w14:textId="77777777" w:rsidR="00830A8E" w:rsidRPr="00830A8E" w:rsidRDefault="005D35D1" w:rsidP="005A7120">
      <w:pPr>
        <w:numPr>
          <w:ilvl w:val="0"/>
          <w:numId w:val="1"/>
        </w:numPr>
        <w:overflowPunct w:val="0"/>
        <w:autoSpaceDE w:val="0"/>
        <w:autoSpaceDN w:val="0"/>
        <w:adjustRightInd w:val="0"/>
        <w:spacing w:after="0" w:line="240" w:lineRule="auto"/>
        <w:textAlignment w:val="baseline"/>
        <w:rPr>
          <w:bCs/>
        </w:rPr>
      </w:pPr>
      <w:r>
        <w:rPr>
          <w:b/>
          <w:u w:val="single"/>
        </w:rPr>
        <w:t>Description of Supplies/</w:t>
      </w:r>
      <w:r w:rsidRPr="00CF2859">
        <w:rPr>
          <w:b/>
          <w:u w:val="single"/>
        </w:rPr>
        <w:t>Services</w:t>
      </w:r>
      <w:r>
        <w:rPr>
          <w:b/>
          <w:u w:val="single"/>
        </w:rPr>
        <w:t xml:space="preserve"> Required to Meet the Agency’s Needs</w:t>
      </w:r>
      <w:r w:rsidRPr="00CF2859">
        <w:rPr>
          <w:b/>
        </w:rPr>
        <w:t>:</w:t>
      </w:r>
      <w:r w:rsidR="005A7120" w:rsidRPr="005A7120">
        <w:t xml:space="preserve"> </w:t>
      </w:r>
    </w:p>
    <w:p w14:paraId="0947BDEA" w14:textId="77777777" w:rsidR="00830A8E" w:rsidRPr="0073406F" w:rsidRDefault="00830A8E" w:rsidP="00830A8E">
      <w:pPr>
        <w:overflowPunct w:val="0"/>
        <w:autoSpaceDE w:val="0"/>
        <w:autoSpaceDN w:val="0"/>
        <w:adjustRightInd w:val="0"/>
        <w:spacing w:after="0" w:line="240" w:lineRule="auto"/>
        <w:ind w:left="360"/>
        <w:jc w:val="both"/>
        <w:textAlignment w:val="baseline"/>
        <w:rPr>
          <w:rFonts w:cs="Calibri"/>
        </w:rPr>
      </w:pPr>
      <w:r w:rsidRPr="0073406F">
        <w:rPr>
          <w:rFonts w:cs="Calibri"/>
        </w:rPr>
        <w:t xml:space="preserve">The Department of Veterans Affairs (VA) has an ongoing program to provide prescription eyeglasses (both dress and safety) to eligible veterans. The provision of corrective eyeglasses is required for eligible veterans to meet their optic and low vision medical needs. The VA eye clinic prescribes corrective lenses based upon a medical exam. The clinical judgement and assessment are used to determine medical necessity in conjunction with VHA Directive 2008-070 (Prescribing Hearing Aids and Eyeglasses) and 39 CFR 17.149 (Sensory-Neural Aids). Eyeglasses are not an </w:t>
      </w:r>
      <w:proofErr w:type="gramStart"/>
      <w:r w:rsidRPr="0073406F">
        <w:rPr>
          <w:rFonts w:cs="Calibri"/>
        </w:rPr>
        <w:t>emergent</w:t>
      </w:r>
      <w:proofErr w:type="gramEnd"/>
      <w:r w:rsidRPr="0073406F">
        <w:rPr>
          <w:rFonts w:cs="Calibri"/>
        </w:rPr>
        <w:t xml:space="preserve"> service and follow the administrative standard for assessment and procurement practices. The Contractor shall </w:t>
      </w:r>
      <w:r w:rsidRPr="0073406F">
        <w:rPr>
          <w:rFonts w:cs="Calibri"/>
        </w:rPr>
        <w:lastRenderedPageBreak/>
        <w:t xml:space="preserve">provide all labor and materials necessary to provide prescription eyeglasses </w:t>
      </w:r>
      <w:r w:rsidRPr="00157DE6">
        <w:rPr>
          <w:rFonts w:cs="Calibri"/>
        </w:rPr>
        <w:t>and in-house (onsite at VA facilities) optician fitting services</w:t>
      </w:r>
      <w:r w:rsidRPr="0073406F">
        <w:rPr>
          <w:rFonts w:cs="Calibri"/>
        </w:rPr>
        <w:t>.</w:t>
      </w:r>
    </w:p>
    <w:p w14:paraId="3A3EA004" w14:textId="39E73E0D" w:rsidR="007F50DE" w:rsidRDefault="007F50DE" w:rsidP="007F50DE">
      <w:pPr>
        <w:overflowPunct w:val="0"/>
        <w:autoSpaceDE w:val="0"/>
        <w:autoSpaceDN w:val="0"/>
        <w:adjustRightInd w:val="0"/>
        <w:spacing w:after="0" w:line="240" w:lineRule="auto"/>
        <w:ind w:left="360"/>
        <w:jc w:val="both"/>
        <w:textAlignment w:val="baseline"/>
        <w:rPr>
          <w:rFonts w:cs="Calibri"/>
        </w:rPr>
      </w:pPr>
      <w:r w:rsidRPr="0073406F">
        <w:rPr>
          <w:rFonts w:cs="Calibri"/>
        </w:rPr>
        <w:t xml:space="preserve">The Contractor is to provide prescription eyeglasses </w:t>
      </w:r>
      <w:r w:rsidRPr="00157DE6">
        <w:rPr>
          <w:rFonts w:cs="Calibri"/>
        </w:rPr>
        <w:t>including fitting services by a licensed optician</w:t>
      </w:r>
      <w:r w:rsidRPr="0073406F">
        <w:rPr>
          <w:rFonts w:cs="Calibri"/>
        </w:rPr>
        <w:t xml:space="preserve"> according to contract specification for beneficiaries of the following sites of care and their entire catchment areas, within </w:t>
      </w:r>
      <w:r w:rsidRPr="008675CB">
        <w:rPr>
          <w:rFonts w:cs="Calibri"/>
        </w:rPr>
        <w:t xml:space="preserve">VISN </w:t>
      </w:r>
      <w:r w:rsidR="008675CB">
        <w:rPr>
          <w:rFonts w:cs="Calibri"/>
        </w:rPr>
        <w:t>8</w:t>
      </w:r>
      <w:r w:rsidRPr="0073406F">
        <w:rPr>
          <w:rFonts w:cs="Calibri"/>
        </w:rPr>
        <w:t>.</w:t>
      </w:r>
    </w:p>
    <w:p w14:paraId="3F9E3477" w14:textId="77777777" w:rsidR="00B33F61" w:rsidRDefault="00B33F61" w:rsidP="007F50DE">
      <w:pPr>
        <w:overflowPunct w:val="0"/>
        <w:autoSpaceDE w:val="0"/>
        <w:autoSpaceDN w:val="0"/>
        <w:adjustRightInd w:val="0"/>
        <w:spacing w:after="0" w:line="240" w:lineRule="auto"/>
        <w:ind w:left="360"/>
        <w:jc w:val="both"/>
        <w:textAlignment w:val="baseline"/>
        <w:rPr>
          <w:rFonts w:cs="Calibri"/>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68"/>
        <w:gridCol w:w="2071"/>
      </w:tblGrid>
      <w:tr w:rsidR="001E1B97" w:rsidRPr="001E1B97" w14:paraId="5A1F644E" w14:textId="77777777" w:rsidTr="001E1B97">
        <w:trPr>
          <w:trHeight w:val="268"/>
        </w:trPr>
        <w:tc>
          <w:tcPr>
            <w:tcW w:w="5868" w:type="dxa"/>
          </w:tcPr>
          <w:p w14:paraId="4624A471" w14:textId="51A18872" w:rsidR="001E1B97" w:rsidRPr="001E1B97" w:rsidRDefault="001E1B97" w:rsidP="001E1B97">
            <w:pPr>
              <w:widowControl w:val="0"/>
              <w:autoSpaceDE w:val="0"/>
              <w:autoSpaceDN w:val="0"/>
              <w:spacing w:after="0" w:line="248" w:lineRule="exact"/>
              <w:ind w:left="107"/>
              <w:jc w:val="center"/>
              <w:rPr>
                <w:rFonts w:cs="Calibri"/>
              </w:rPr>
            </w:pPr>
            <w:r>
              <w:rPr>
                <w:rFonts w:cs="Calibri"/>
              </w:rPr>
              <w:t>Location</w:t>
            </w:r>
          </w:p>
        </w:tc>
        <w:tc>
          <w:tcPr>
            <w:tcW w:w="2071" w:type="dxa"/>
          </w:tcPr>
          <w:p w14:paraId="06C54CC9" w14:textId="295D7C6F" w:rsidR="001E1B97" w:rsidRPr="001E1B97" w:rsidRDefault="001E1B97" w:rsidP="001E1B97">
            <w:pPr>
              <w:widowControl w:val="0"/>
              <w:autoSpaceDE w:val="0"/>
              <w:autoSpaceDN w:val="0"/>
              <w:spacing w:after="0" w:line="248" w:lineRule="exact"/>
              <w:ind w:left="9"/>
              <w:jc w:val="center"/>
              <w:rPr>
                <w:rFonts w:cs="Calibri"/>
              </w:rPr>
            </w:pPr>
            <w:r>
              <w:rPr>
                <w:rFonts w:cs="Calibri"/>
                <w:spacing w:val="-2"/>
              </w:rPr>
              <w:t>Quantity</w:t>
            </w:r>
          </w:p>
        </w:tc>
      </w:tr>
      <w:tr w:rsidR="001E1B97" w:rsidRPr="001E1B97" w14:paraId="6D400081" w14:textId="77777777" w:rsidTr="001E1B97">
        <w:trPr>
          <w:trHeight w:val="268"/>
        </w:trPr>
        <w:tc>
          <w:tcPr>
            <w:tcW w:w="5868" w:type="dxa"/>
          </w:tcPr>
          <w:p w14:paraId="0157E167"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4"/>
              </w:rPr>
              <w:t xml:space="preserve"> </w:t>
            </w:r>
            <w:r w:rsidRPr="001E1B97">
              <w:rPr>
                <w:rFonts w:cs="Calibri"/>
              </w:rPr>
              <w:t>Health</w:t>
            </w:r>
            <w:r w:rsidRPr="001E1B97">
              <w:rPr>
                <w:rFonts w:cs="Calibri"/>
                <w:spacing w:val="-4"/>
              </w:rPr>
              <w:t xml:space="preserve"> </w:t>
            </w:r>
            <w:r w:rsidRPr="001E1B97">
              <w:rPr>
                <w:rFonts w:cs="Calibri"/>
              </w:rPr>
              <w:t>Care</w:t>
            </w:r>
            <w:r w:rsidRPr="001E1B97">
              <w:rPr>
                <w:rFonts w:cs="Calibri"/>
                <w:spacing w:val="-3"/>
              </w:rPr>
              <w:t xml:space="preserve"> </w:t>
            </w:r>
            <w:r w:rsidRPr="001E1B97">
              <w:rPr>
                <w:rFonts w:cs="Calibri"/>
              </w:rPr>
              <w:t>System</w:t>
            </w:r>
            <w:r w:rsidRPr="001E1B97">
              <w:rPr>
                <w:rFonts w:cs="Calibri"/>
                <w:spacing w:val="-2"/>
              </w:rPr>
              <w:t xml:space="preserve"> </w:t>
            </w:r>
            <w:r w:rsidRPr="001E1B97">
              <w:rPr>
                <w:rFonts w:cs="Calibri"/>
              </w:rPr>
              <w:t>C.W.</w:t>
            </w:r>
            <w:r w:rsidRPr="001E1B97">
              <w:rPr>
                <w:rFonts w:cs="Calibri"/>
                <w:spacing w:val="-3"/>
              </w:rPr>
              <w:t xml:space="preserve"> </w:t>
            </w:r>
            <w:r w:rsidRPr="001E1B97">
              <w:rPr>
                <w:rFonts w:cs="Calibri"/>
              </w:rPr>
              <w:t>Bill</w:t>
            </w:r>
            <w:r w:rsidRPr="001E1B97">
              <w:rPr>
                <w:rFonts w:cs="Calibri"/>
                <w:spacing w:val="-4"/>
              </w:rPr>
              <w:t xml:space="preserve"> </w:t>
            </w:r>
            <w:r w:rsidRPr="001E1B97">
              <w:rPr>
                <w:rFonts w:cs="Calibri"/>
              </w:rPr>
              <w:t>Young</w:t>
            </w:r>
            <w:r w:rsidRPr="001E1B97">
              <w:rPr>
                <w:rFonts w:cs="Calibri"/>
                <w:spacing w:val="-4"/>
              </w:rPr>
              <w:t xml:space="preserve"> </w:t>
            </w:r>
            <w:r w:rsidRPr="001E1B97">
              <w:rPr>
                <w:rFonts w:cs="Calibri"/>
              </w:rPr>
              <w:t>(Bay</w:t>
            </w:r>
            <w:r w:rsidRPr="001E1B97">
              <w:rPr>
                <w:rFonts w:cs="Calibri"/>
                <w:spacing w:val="-3"/>
              </w:rPr>
              <w:t xml:space="preserve"> </w:t>
            </w:r>
            <w:r w:rsidRPr="001E1B97">
              <w:rPr>
                <w:rFonts w:cs="Calibri"/>
              </w:rPr>
              <w:t>Pines,</w:t>
            </w:r>
            <w:r w:rsidRPr="001E1B97">
              <w:rPr>
                <w:rFonts w:cs="Calibri"/>
                <w:spacing w:val="-3"/>
              </w:rPr>
              <w:t xml:space="preserve"> </w:t>
            </w:r>
            <w:r w:rsidRPr="001E1B97">
              <w:rPr>
                <w:rFonts w:cs="Calibri"/>
                <w:spacing w:val="-5"/>
              </w:rPr>
              <w:t>FL)</w:t>
            </w:r>
          </w:p>
        </w:tc>
        <w:tc>
          <w:tcPr>
            <w:tcW w:w="2071" w:type="dxa"/>
          </w:tcPr>
          <w:p w14:paraId="236ED076" w14:textId="094625AE" w:rsidR="001E1B97" w:rsidRPr="00FE0BA3" w:rsidRDefault="009860F2" w:rsidP="001E1B97">
            <w:pPr>
              <w:widowControl w:val="0"/>
              <w:autoSpaceDE w:val="0"/>
              <w:autoSpaceDN w:val="0"/>
              <w:spacing w:after="0" w:line="248" w:lineRule="exact"/>
              <w:ind w:left="9" w:right="2"/>
              <w:jc w:val="center"/>
              <w:rPr>
                <w:rFonts w:cs="Calibri"/>
              </w:rPr>
            </w:pPr>
            <w:r>
              <w:rPr>
                <w:rFonts w:cs="Calibri"/>
                <w:spacing w:val="-4"/>
              </w:rPr>
              <w:t>6,400</w:t>
            </w:r>
          </w:p>
        </w:tc>
      </w:tr>
      <w:tr w:rsidR="001E1B97" w:rsidRPr="001E1B97" w14:paraId="5ADDBBAA" w14:textId="77777777" w:rsidTr="001E1B97">
        <w:trPr>
          <w:trHeight w:val="421"/>
        </w:trPr>
        <w:tc>
          <w:tcPr>
            <w:tcW w:w="5868" w:type="dxa"/>
          </w:tcPr>
          <w:p w14:paraId="4B603EB3" w14:textId="77777777" w:rsidR="001E1B97" w:rsidRPr="001E1B97" w:rsidRDefault="001E1B97" w:rsidP="001E1B97">
            <w:pPr>
              <w:widowControl w:val="0"/>
              <w:autoSpaceDE w:val="0"/>
              <w:autoSpaceDN w:val="0"/>
              <w:spacing w:after="0" w:line="268" w:lineRule="exact"/>
              <w:ind w:left="107"/>
              <w:rPr>
                <w:rFonts w:cs="Calibri"/>
              </w:rPr>
            </w:pPr>
            <w:r w:rsidRPr="001E1B97">
              <w:rPr>
                <w:rFonts w:cs="Calibri"/>
              </w:rPr>
              <w:t>VA</w:t>
            </w:r>
            <w:r w:rsidRPr="001E1B97">
              <w:rPr>
                <w:rFonts w:cs="Calibri"/>
                <w:spacing w:val="-3"/>
              </w:rPr>
              <w:t xml:space="preserve"> </w:t>
            </w:r>
            <w:r w:rsidRPr="001E1B97">
              <w:rPr>
                <w:rFonts w:cs="Calibri"/>
              </w:rPr>
              <w:t>Medical</w:t>
            </w:r>
            <w:r w:rsidRPr="001E1B97">
              <w:rPr>
                <w:rFonts w:cs="Calibri"/>
                <w:spacing w:val="-6"/>
              </w:rPr>
              <w:t xml:space="preserve"> </w:t>
            </w:r>
            <w:r w:rsidRPr="001E1B97">
              <w:rPr>
                <w:rFonts w:cs="Calibri"/>
              </w:rPr>
              <w:t>Center</w:t>
            </w:r>
            <w:r w:rsidRPr="001E1B97">
              <w:rPr>
                <w:rFonts w:cs="Calibri"/>
                <w:spacing w:val="-5"/>
              </w:rPr>
              <w:t xml:space="preserve"> </w:t>
            </w:r>
            <w:r w:rsidRPr="001E1B97">
              <w:rPr>
                <w:rFonts w:cs="Calibri"/>
              </w:rPr>
              <w:t>Miami,</w:t>
            </w:r>
            <w:r w:rsidRPr="001E1B97">
              <w:rPr>
                <w:rFonts w:cs="Calibri"/>
                <w:spacing w:val="-8"/>
              </w:rPr>
              <w:t xml:space="preserve"> </w:t>
            </w:r>
            <w:r w:rsidRPr="001E1B97">
              <w:rPr>
                <w:rFonts w:cs="Calibri"/>
              </w:rPr>
              <w:t>(Miami,</w:t>
            </w:r>
            <w:r w:rsidRPr="001E1B97">
              <w:rPr>
                <w:rFonts w:cs="Calibri"/>
                <w:spacing w:val="-2"/>
              </w:rPr>
              <w:t xml:space="preserve"> </w:t>
            </w:r>
            <w:r w:rsidRPr="001E1B97">
              <w:rPr>
                <w:rFonts w:cs="Calibri"/>
                <w:spacing w:val="-5"/>
              </w:rPr>
              <w:t>FL)</w:t>
            </w:r>
          </w:p>
        </w:tc>
        <w:tc>
          <w:tcPr>
            <w:tcW w:w="2071" w:type="dxa"/>
          </w:tcPr>
          <w:p w14:paraId="46523590" w14:textId="27DD630E" w:rsidR="001E1B97" w:rsidRPr="00FE0BA3" w:rsidRDefault="001E1B97" w:rsidP="001E1B97">
            <w:pPr>
              <w:widowControl w:val="0"/>
              <w:autoSpaceDE w:val="0"/>
              <w:autoSpaceDN w:val="0"/>
              <w:spacing w:before="76" w:after="0" w:line="240" w:lineRule="auto"/>
              <w:ind w:left="9" w:right="2"/>
              <w:jc w:val="center"/>
              <w:rPr>
                <w:rFonts w:cs="Calibri"/>
              </w:rPr>
            </w:pPr>
            <w:r w:rsidRPr="00FE0BA3">
              <w:rPr>
                <w:rFonts w:cs="Calibri"/>
                <w:spacing w:val="-4"/>
              </w:rPr>
              <w:t>4</w:t>
            </w:r>
            <w:r w:rsidR="00286B83" w:rsidRPr="00FE0BA3">
              <w:rPr>
                <w:rFonts w:cs="Calibri"/>
                <w:spacing w:val="-4"/>
              </w:rPr>
              <w:t>,</w:t>
            </w:r>
            <w:r w:rsidR="009860F2">
              <w:rPr>
                <w:rFonts w:cs="Calibri"/>
                <w:spacing w:val="-4"/>
              </w:rPr>
              <w:t>825</w:t>
            </w:r>
          </w:p>
        </w:tc>
      </w:tr>
      <w:tr w:rsidR="001E1B97" w:rsidRPr="001E1B97" w14:paraId="2545713A" w14:textId="77777777" w:rsidTr="001E1B97">
        <w:trPr>
          <w:trHeight w:val="268"/>
        </w:trPr>
        <w:tc>
          <w:tcPr>
            <w:tcW w:w="5868" w:type="dxa"/>
          </w:tcPr>
          <w:p w14:paraId="0775473F"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4"/>
              </w:rPr>
              <w:t xml:space="preserve"> </w:t>
            </w:r>
            <w:r w:rsidRPr="001E1B97">
              <w:rPr>
                <w:rFonts w:cs="Calibri"/>
              </w:rPr>
              <w:t>Medical</w:t>
            </w:r>
            <w:r w:rsidRPr="001E1B97">
              <w:rPr>
                <w:rFonts w:cs="Calibri"/>
                <w:spacing w:val="-6"/>
              </w:rPr>
              <w:t xml:space="preserve"> </w:t>
            </w:r>
            <w:r w:rsidRPr="001E1B97">
              <w:rPr>
                <w:rFonts w:cs="Calibri"/>
              </w:rPr>
              <w:t>Center</w:t>
            </w:r>
            <w:r w:rsidRPr="001E1B97">
              <w:rPr>
                <w:rFonts w:cs="Calibri"/>
                <w:spacing w:val="-4"/>
              </w:rPr>
              <w:t xml:space="preserve"> </w:t>
            </w:r>
            <w:r w:rsidRPr="001E1B97">
              <w:rPr>
                <w:rFonts w:cs="Calibri"/>
              </w:rPr>
              <w:t>West</w:t>
            </w:r>
            <w:r w:rsidRPr="001E1B97">
              <w:rPr>
                <w:rFonts w:cs="Calibri"/>
                <w:spacing w:val="-5"/>
              </w:rPr>
              <w:t xml:space="preserve"> </w:t>
            </w:r>
            <w:r w:rsidRPr="001E1B97">
              <w:rPr>
                <w:rFonts w:cs="Calibri"/>
              </w:rPr>
              <w:t>Palm</w:t>
            </w:r>
            <w:r w:rsidRPr="001E1B97">
              <w:rPr>
                <w:rFonts w:cs="Calibri"/>
                <w:spacing w:val="-3"/>
              </w:rPr>
              <w:t xml:space="preserve"> </w:t>
            </w:r>
            <w:r w:rsidRPr="001E1B97">
              <w:rPr>
                <w:rFonts w:cs="Calibri"/>
              </w:rPr>
              <w:t>Beach,</w:t>
            </w:r>
            <w:r w:rsidRPr="001E1B97">
              <w:rPr>
                <w:rFonts w:cs="Calibri"/>
                <w:spacing w:val="-3"/>
              </w:rPr>
              <w:t xml:space="preserve"> </w:t>
            </w:r>
            <w:r w:rsidRPr="001E1B97">
              <w:rPr>
                <w:rFonts w:cs="Calibri"/>
              </w:rPr>
              <w:t>(West</w:t>
            </w:r>
            <w:r w:rsidRPr="001E1B97">
              <w:rPr>
                <w:rFonts w:cs="Calibri"/>
                <w:spacing w:val="-3"/>
              </w:rPr>
              <w:t xml:space="preserve"> </w:t>
            </w:r>
            <w:r w:rsidRPr="001E1B97">
              <w:rPr>
                <w:rFonts w:cs="Calibri"/>
              </w:rPr>
              <w:t>Palm,</w:t>
            </w:r>
            <w:r w:rsidRPr="001E1B97">
              <w:rPr>
                <w:rFonts w:cs="Calibri"/>
                <w:spacing w:val="-5"/>
              </w:rPr>
              <w:t xml:space="preserve"> FL)</w:t>
            </w:r>
          </w:p>
        </w:tc>
        <w:tc>
          <w:tcPr>
            <w:tcW w:w="2071" w:type="dxa"/>
          </w:tcPr>
          <w:p w14:paraId="393AF13D" w14:textId="45115445" w:rsidR="001E1B97" w:rsidRPr="00FE0BA3" w:rsidRDefault="009860F2" w:rsidP="001E1B97">
            <w:pPr>
              <w:widowControl w:val="0"/>
              <w:autoSpaceDE w:val="0"/>
              <w:autoSpaceDN w:val="0"/>
              <w:spacing w:after="0" w:line="248" w:lineRule="exact"/>
              <w:ind w:left="9" w:right="2"/>
              <w:jc w:val="center"/>
              <w:rPr>
                <w:rFonts w:cs="Calibri"/>
              </w:rPr>
            </w:pPr>
            <w:r>
              <w:rPr>
                <w:rFonts w:cs="Calibri"/>
                <w:spacing w:val="-4"/>
              </w:rPr>
              <w:t>4,384</w:t>
            </w:r>
          </w:p>
        </w:tc>
      </w:tr>
      <w:tr w:rsidR="001E1B97" w:rsidRPr="001E1B97" w14:paraId="07952CED" w14:textId="77777777" w:rsidTr="001E1B97">
        <w:trPr>
          <w:trHeight w:val="268"/>
        </w:trPr>
        <w:tc>
          <w:tcPr>
            <w:tcW w:w="5868" w:type="dxa"/>
          </w:tcPr>
          <w:p w14:paraId="74157D28"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6"/>
              </w:rPr>
              <w:t xml:space="preserve"> </w:t>
            </w:r>
            <w:r w:rsidRPr="001E1B97">
              <w:rPr>
                <w:rFonts w:cs="Calibri"/>
              </w:rPr>
              <w:t>Health</w:t>
            </w:r>
            <w:r w:rsidRPr="001E1B97">
              <w:rPr>
                <w:rFonts w:cs="Calibri"/>
                <w:spacing w:val="-6"/>
              </w:rPr>
              <w:t xml:space="preserve"> </w:t>
            </w:r>
            <w:r w:rsidRPr="001E1B97">
              <w:rPr>
                <w:rFonts w:cs="Calibri"/>
              </w:rPr>
              <w:t>Care</w:t>
            </w:r>
            <w:r w:rsidRPr="001E1B97">
              <w:rPr>
                <w:rFonts w:cs="Calibri"/>
                <w:spacing w:val="-5"/>
              </w:rPr>
              <w:t xml:space="preserve"> </w:t>
            </w:r>
            <w:r w:rsidRPr="001E1B97">
              <w:rPr>
                <w:rFonts w:cs="Calibri"/>
              </w:rPr>
              <w:t>System</w:t>
            </w:r>
            <w:r w:rsidRPr="001E1B97">
              <w:rPr>
                <w:rFonts w:cs="Calibri"/>
                <w:spacing w:val="-4"/>
              </w:rPr>
              <w:t xml:space="preserve"> </w:t>
            </w:r>
            <w:r w:rsidRPr="001E1B97">
              <w:rPr>
                <w:rFonts w:cs="Calibri"/>
              </w:rPr>
              <w:t>North</w:t>
            </w:r>
            <w:r w:rsidRPr="001E1B97">
              <w:rPr>
                <w:rFonts w:cs="Calibri"/>
                <w:spacing w:val="-7"/>
              </w:rPr>
              <w:t xml:space="preserve"> </w:t>
            </w:r>
            <w:r w:rsidRPr="001E1B97">
              <w:rPr>
                <w:rFonts w:cs="Calibri"/>
              </w:rPr>
              <w:t>Florida,</w:t>
            </w:r>
            <w:r w:rsidRPr="001E1B97">
              <w:rPr>
                <w:rFonts w:cs="Calibri"/>
                <w:spacing w:val="-5"/>
              </w:rPr>
              <w:t xml:space="preserve"> </w:t>
            </w:r>
            <w:r w:rsidRPr="001E1B97">
              <w:rPr>
                <w:rFonts w:cs="Calibri"/>
              </w:rPr>
              <w:t>(Gainesville,</w:t>
            </w:r>
            <w:r w:rsidRPr="001E1B97">
              <w:rPr>
                <w:rFonts w:cs="Calibri"/>
                <w:spacing w:val="-5"/>
              </w:rPr>
              <w:t xml:space="preserve"> FL)</w:t>
            </w:r>
          </w:p>
        </w:tc>
        <w:tc>
          <w:tcPr>
            <w:tcW w:w="2071" w:type="dxa"/>
          </w:tcPr>
          <w:p w14:paraId="776F657C" w14:textId="132A732D" w:rsidR="001E1B97" w:rsidRPr="00FE0BA3" w:rsidRDefault="00286B83" w:rsidP="001E1B97">
            <w:pPr>
              <w:widowControl w:val="0"/>
              <w:autoSpaceDE w:val="0"/>
              <w:autoSpaceDN w:val="0"/>
              <w:spacing w:after="0" w:line="248" w:lineRule="exact"/>
              <w:ind w:left="9" w:right="2"/>
              <w:jc w:val="center"/>
              <w:rPr>
                <w:rFonts w:cs="Calibri"/>
              </w:rPr>
            </w:pPr>
            <w:r w:rsidRPr="00FE0BA3">
              <w:rPr>
                <w:rFonts w:cs="Calibri"/>
                <w:spacing w:val="-4"/>
              </w:rPr>
              <w:t>17,</w:t>
            </w:r>
            <w:r w:rsidR="009860F2">
              <w:rPr>
                <w:rFonts w:cs="Calibri"/>
                <w:spacing w:val="-4"/>
              </w:rPr>
              <w:t>9</w:t>
            </w:r>
            <w:r w:rsidRPr="00FE0BA3">
              <w:rPr>
                <w:rFonts w:cs="Calibri"/>
                <w:spacing w:val="-4"/>
              </w:rPr>
              <w:t>37</w:t>
            </w:r>
          </w:p>
        </w:tc>
      </w:tr>
      <w:tr w:rsidR="001E1B97" w:rsidRPr="001E1B97" w14:paraId="153E2036" w14:textId="77777777" w:rsidTr="001E1B97">
        <w:trPr>
          <w:trHeight w:val="268"/>
        </w:trPr>
        <w:tc>
          <w:tcPr>
            <w:tcW w:w="5868" w:type="dxa"/>
          </w:tcPr>
          <w:p w14:paraId="00E942B7"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4"/>
              </w:rPr>
              <w:t xml:space="preserve"> </w:t>
            </w:r>
            <w:r w:rsidRPr="001E1B97">
              <w:rPr>
                <w:rFonts w:cs="Calibri"/>
              </w:rPr>
              <w:t>Medical</w:t>
            </w:r>
            <w:r w:rsidRPr="001E1B97">
              <w:rPr>
                <w:rFonts w:cs="Calibri"/>
                <w:spacing w:val="-6"/>
              </w:rPr>
              <w:t xml:space="preserve"> </w:t>
            </w:r>
            <w:r w:rsidRPr="001E1B97">
              <w:rPr>
                <w:rFonts w:cs="Calibri"/>
              </w:rPr>
              <w:t>Center</w:t>
            </w:r>
            <w:r w:rsidRPr="001E1B97">
              <w:rPr>
                <w:rFonts w:cs="Calibri"/>
                <w:spacing w:val="-3"/>
              </w:rPr>
              <w:t xml:space="preserve"> </w:t>
            </w:r>
            <w:r w:rsidRPr="001E1B97">
              <w:rPr>
                <w:rFonts w:cs="Calibri"/>
              </w:rPr>
              <w:t>San</w:t>
            </w:r>
            <w:r w:rsidRPr="001E1B97">
              <w:rPr>
                <w:rFonts w:cs="Calibri"/>
                <w:spacing w:val="-4"/>
              </w:rPr>
              <w:t xml:space="preserve"> </w:t>
            </w:r>
            <w:r w:rsidRPr="001E1B97">
              <w:rPr>
                <w:rFonts w:cs="Calibri"/>
              </w:rPr>
              <w:t>Juan,</w:t>
            </w:r>
            <w:r w:rsidRPr="001E1B97">
              <w:rPr>
                <w:rFonts w:cs="Calibri"/>
                <w:spacing w:val="-3"/>
              </w:rPr>
              <w:t xml:space="preserve"> </w:t>
            </w:r>
            <w:r w:rsidRPr="001E1B97">
              <w:rPr>
                <w:rFonts w:cs="Calibri"/>
              </w:rPr>
              <w:t>(San</w:t>
            </w:r>
            <w:r w:rsidRPr="001E1B97">
              <w:rPr>
                <w:rFonts w:cs="Calibri"/>
                <w:spacing w:val="-4"/>
              </w:rPr>
              <w:t xml:space="preserve"> </w:t>
            </w:r>
            <w:r w:rsidRPr="001E1B97">
              <w:rPr>
                <w:rFonts w:cs="Calibri"/>
              </w:rPr>
              <w:t>Juan,</w:t>
            </w:r>
            <w:r w:rsidRPr="001E1B97">
              <w:rPr>
                <w:rFonts w:cs="Calibri"/>
                <w:spacing w:val="-3"/>
              </w:rPr>
              <w:t xml:space="preserve"> </w:t>
            </w:r>
            <w:r w:rsidRPr="001E1B97">
              <w:rPr>
                <w:rFonts w:cs="Calibri"/>
                <w:spacing w:val="-5"/>
              </w:rPr>
              <w:t>PR)</w:t>
            </w:r>
          </w:p>
        </w:tc>
        <w:tc>
          <w:tcPr>
            <w:tcW w:w="2071" w:type="dxa"/>
          </w:tcPr>
          <w:p w14:paraId="0FB105F4" w14:textId="707AD907" w:rsidR="001E1B97" w:rsidRPr="00FE0BA3" w:rsidRDefault="00FE0BA3" w:rsidP="001E1B97">
            <w:pPr>
              <w:widowControl w:val="0"/>
              <w:autoSpaceDE w:val="0"/>
              <w:autoSpaceDN w:val="0"/>
              <w:spacing w:after="0" w:line="248" w:lineRule="exact"/>
              <w:ind w:left="9" w:right="2"/>
              <w:jc w:val="center"/>
              <w:rPr>
                <w:rFonts w:cs="Calibri"/>
              </w:rPr>
            </w:pPr>
            <w:r w:rsidRPr="00FE0BA3">
              <w:rPr>
                <w:rFonts w:cs="Calibri"/>
                <w:spacing w:val="-4"/>
              </w:rPr>
              <w:t>4,</w:t>
            </w:r>
            <w:r w:rsidR="009860F2">
              <w:rPr>
                <w:rFonts w:cs="Calibri"/>
                <w:spacing w:val="-4"/>
              </w:rPr>
              <w:t>881</w:t>
            </w:r>
          </w:p>
        </w:tc>
      </w:tr>
      <w:tr w:rsidR="001E1B97" w:rsidRPr="001E1B97" w14:paraId="17F3F16A" w14:textId="77777777" w:rsidTr="001E1B97">
        <w:trPr>
          <w:trHeight w:val="268"/>
        </w:trPr>
        <w:tc>
          <w:tcPr>
            <w:tcW w:w="5868" w:type="dxa"/>
          </w:tcPr>
          <w:p w14:paraId="0B6669EF"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3"/>
              </w:rPr>
              <w:t xml:space="preserve"> </w:t>
            </w:r>
            <w:r w:rsidRPr="001E1B97">
              <w:rPr>
                <w:rFonts w:cs="Calibri"/>
              </w:rPr>
              <w:t>Medical</w:t>
            </w:r>
            <w:r w:rsidRPr="001E1B97">
              <w:rPr>
                <w:rFonts w:cs="Calibri"/>
                <w:spacing w:val="-6"/>
              </w:rPr>
              <w:t xml:space="preserve"> </w:t>
            </w:r>
            <w:r w:rsidRPr="001E1B97">
              <w:rPr>
                <w:rFonts w:cs="Calibri"/>
              </w:rPr>
              <w:t>Center</w:t>
            </w:r>
            <w:r w:rsidRPr="001E1B97">
              <w:rPr>
                <w:rFonts w:cs="Calibri"/>
                <w:spacing w:val="-3"/>
              </w:rPr>
              <w:t xml:space="preserve"> </w:t>
            </w:r>
            <w:r w:rsidRPr="001E1B97">
              <w:rPr>
                <w:rFonts w:cs="Calibri"/>
              </w:rPr>
              <w:t>Tampa,</w:t>
            </w:r>
            <w:r w:rsidRPr="001E1B97">
              <w:rPr>
                <w:rFonts w:cs="Calibri"/>
                <w:spacing w:val="-5"/>
              </w:rPr>
              <w:t xml:space="preserve"> </w:t>
            </w:r>
            <w:r w:rsidRPr="001E1B97">
              <w:rPr>
                <w:rFonts w:cs="Calibri"/>
              </w:rPr>
              <w:t>(Tampa,</w:t>
            </w:r>
            <w:r w:rsidRPr="001E1B97">
              <w:rPr>
                <w:rFonts w:cs="Calibri"/>
                <w:spacing w:val="-4"/>
              </w:rPr>
              <w:t xml:space="preserve"> </w:t>
            </w:r>
            <w:r w:rsidRPr="001E1B97">
              <w:rPr>
                <w:rFonts w:cs="Calibri"/>
                <w:spacing w:val="-5"/>
              </w:rPr>
              <w:t>FL)</w:t>
            </w:r>
          </w:p>
        </w:tc>
        <w:tc>
          <w:tcPr>
            <w:tcW w:w="2071" w:type="dxa"/>
          </w:tcPr>
          <w:p w14:paraId="72FABB64" w14:textId="1B328F66" w:rsidR="001E1B97" w:rsidRPr="00FE0BA3" w:rsidRDefault="009860F2" w:rsidP="001E1B97">
            <w:pPr>
              <w:widowControl w:val="0"/>
              <w:autoSpaceDE w:val="0"/>
              <w:autoSpaceDN w:val="0"/>
              <w:spacing w:after="0" w:line="248" w:lineRule="exact"/>
              <w:ind w:left="9" w:right="2"/>
              <w:jc w:val="center"/>
              <w:rPr>
                <w:rFonts w:cs="Calibri"/>
              </w:rPr>
            </w:pPr>
            <w:r>
              <w:rPr>
                <w:rFonts w:cs="Calibri"/>
                <w:spacing w:val="-4"/>
              </w:rPr>
              <w:t>10,799</w:t>
            </w:r>
          </w:p>
        </w:tc>
      </w:tr>
      <w:tr w:rsidR="001E1B97" w:rsidRPr="001E1B97" w14:paraId="5914E21E" w14:textId="77777777" w:rsidTr="001E1B97">
        <w:trPr>
          <w:trHeight w:val="268"/>
        </w:trPr>
        <w:tc>
          <w:tcPr>
            <w:tcW w:w="5868" w:type="dxa"/>
          </w:tcPr>
          <w:p w14:paraId="048137F8" w14:textId="77777777" w:rsidR="001E1B97" w:rsidRPr="001E1B97" w:rsidRDefault="001E1B97" w:rsidP="001E1B97">
            <w:pPr>
              <w:widowControl w:val="0"/>
              <w:autoSpaceDE w:val="0"/>
              <w:autoSpaceDN w:val="0"/>
              <w:spacing w:after="0" w:line="248" w:lineRule="exact"/>
              <w:ind w:left="107"/>
              <w:rPr>
                <w:rFonts w:cs="Calibri"/>
              </w:rPr>
            </w:pPr>
            <w:r w:rsidRPr="001E1B97">
              <w:rPr>
                <w:rFonts w:cs="Calibri"/>
              </w:rPr>
              <w:t>VA</w:t>
            </w:r>
            <w:r w:rsidRPr="001E1B97">
              <w:rPr>
                <w:rFonts w:cs="Calibri"/>
                <w:spacing w:val="-5"/>
              </w:rPr>
              <w:t xml:space="preserve"> </w:t>
            </w:r>
            <w:r w:rsidRPr="001E1B97">
              <w:rPr>
                <w:rFonts w:cs="Calibri"/>
              </w:rPr>
              <w:t>Medical</w:t>
            </w:r>
            <w:r w:rsidRPr="001E1B97">
              <w:rPr>
                <w:rFonts w:cs="Calibri"/>
                <w:spacing w:val="-7"/>
              </w:rPr>
              <w:t xml:space="preserve"> </w:t>
            </w:r>
            <w:r w:rsidRPr="001E1B97">
              <w:rPr>
                <w:rFonts w:cs="Calibri"/>
              </w:rPr>
              <w:t>Center</w:t>
            </w:r>
            <w:r w:rsidRPr="001E1B97">
              <w:rPr>
                <w:rFonts w:cs="Calibri"/>
                <w:spacing w:val="-5"/>
              </w:rPr>
              <w:t xml:space="preserve"> </w:t>
            </w:r>
            <w:r w:rsidRPr="001E1B97">
              <w:rPr>
                <w:rFonts w:cs="Calibri"/>
              </w:rPr>
              <w:t>Orlando,</w:t>
            </w:r>
            <w:r w:rsidRPr="001E1B97">
              <w:rPr>
                <w:rFonts w:cs="Calibri"/>
                <w:spacing w:val="-4"/>
              </w:rPr>
              <w:t xml:space="preserve"> </w:t>
            </w:r>
            <w:r w:rsidRPr="001E1B97">
              <w:rPr>
                <w:rFonts w:cs="Calibri"/>
              </w:rPr>
              <w:t>(Orlando,</w:t>
            </w:r>
            <w:r w:rsidRPr="001E1B97">
              <w:rPr>
                <w:rFonts w:cs="Calibri"/>
                <w:spacing w:val="-6"/>
              </w:rPr>
              <w:t xml:space="preserve"> </w:t>
            </w:r>
            <w:r w:rsidRPr="001E1B97">
              <w:rPr>
                <w:rFonts w:cs="Calibri"/>
                <w:spacing w:val="-5"/>
              </w:rPr>
              <w:t>FL)</w:t>
            </w:r>
          </w:p>
        </w:tc>
        <w:tc>
          <w:tcPr>
            <w:tcW w:w="2071" w:type="dxa"/>
          </w:tcPr>
          <w:p w14:paraId="6C4CCB01" w14:textId="3F7D1C24" w:rsidR="001E1B97" w:rsidRPr="00FE0BA3" w:rsidRDefault="00874DCE" w:rsidP="001E1B97">
            <w:pPr>
              <w:widowControl w:val="0"/>
              <w:autoSpaceDE w:val="0"/>
              <w:autoSpaceDN w:val="0"/>
              <w:spacing w:after="0" w:line="248" w:lineRule="exact"/>
              <w:ind w:left="9" w:right="2"/>
              <w:jc w:val="center"/>
              <w:rPr>
                <w:rFonts w:cs="Calibri"/>
                <w:spacing w:val="-4"/>
              </w:rPr>
            </w:pPr>
            <w:r>
              <w:rPr>
                <w:rFonts w:cs="Calibri"/>
                <w:spacing w:val="-4"/>
              </w:rPr>
              <w:t>15,218</w:t>
            </w:r>
          </w:p>
        </w:tc>
      </w:tr>
      <w:tr w:rsidR="001E1B97" w:rsidRPr="001E1B97" w14:paraId="4001FFFF" w14:textId="77777777" w:rsidTr="001E1B97">
        <w:trPr>
          <w:trHeight w:val="270"/>
        </w:trPr>
        <w:tc>
          <w:tcPr>
            <w:tcW w:w="5868" w:type="dxa"/>
          </w:tcPr>
          <w:p w14:paraId="11338360" w14:textId="767CD5B5" w:rsidR="001E1B97" w:rsidRPr="001E1B97" w:rsidRDefault="00874DCE" w:rsidP="001E1B97">
            <w:pPr>
              <w:widowControl w:val="0"/>
              <w:autoSpaceDE w:val="0"/>
              <w:autoSpaceDN w:val="0"/>
              <w:spacing w:before="1" w:after="0" w:line="249" w:lineRule="exact"/>
              <w:ind w:left="107"/>
              <w:rPr>
                <w:rFonts w:cs="Calibri"/>
              </w:rPr>
            </w:pPr>
            <w:r>
              <w:rPr>
                <w:rFonts w:cs="Calibri"/>
              </w:rPr>
              <w:t xml:space="preserve">Total </w:t>
            </w:r>
            <w:r w:rsidR="001E1B97" w:rsidRPr="001E1B97">
              <w:rPr>
                <w:rFonts w:cs="Calibri"/>
              </w:rPr>
              <w:t>Estimated</w:t>
            </w:r>
            <w:r w:rsidR="001E1B97" w:rsidRPr="001E1B97">
              <w:rPr>
                <w:rFonts w:cs="Calibri"/>
                <w:spacing w:val="-8"/>
              </w:rPr>
              <w:t xml:space="preserve"> </w:t>
            </w:r>
            <w:r w:rsidR="001E1B97" w:rsidRPr="001E1B97">
              <w:rPr>
                <w:rFonts w:cs="Calibri"/>
              </w:rPr>
              <w:t>Orders/4-months for</w:t>
            </w:r>
            <w:r w:rsidR="001E1B97" w:rsidRPr="001E1B97">
              <w:rPr>
                <w:rFonts w:cs="Calibri"/>
                <w:spacing w:val="-7"/>
              </w:rPr>
              <w:t xml:space="preserve"> </w:t>
            </w:r>
            <w:r w:rsidR="001E1B97" w:rsidRPr="001E1B97">
              <w:rPr>
                <w:rFonts w:cs="Calibri"/>
              </w:rPr>
              <w:t>VISN</w:t>
            </w:r>
            <w:r w:rsidR="001E1B97" w:rsidRPr="001E1B97">
              <w:rPr>
                <w:rFonts w:cs="Calibri"/>
                <w:spacing w:val="-4"/>
              </w:rPr>
              <w:t xml:space="preserve"> </w:t>
            </w:r>
            <w:r w:rsidR="001E1B97" w:rsidRPr="001E1B97">
              <w:rPr>
                <w:rFonts w:cs="Calibri"/>
                <w:spacing w:val="-10"/>
              </w:rPr>
              <w:t>8</w:t>
            </w:r>
          </w:p>
        </w:tc>
        <w:tc>
          <w:tcPr>
            <w:tcW w:w="2071" w:type="dxa"/>
          </w:tcPr>
          <w:p w14:paraId="0043B1A0" w14:textId="490A6708" w:rsidR="001E1B97" w:rsidRPr="00FE0BA3" w:rsidRDefault="00874DCE" w:rsidP="001E1B97">
            <w:pPr>
              <w:widowControl w:val="0"/>
              <w:autoSpaceDE w:val="0"/>
              <w:autoSpaceDN w:val="0"/>
              <w:spacing w:before="1" w:after="0" w:line="249" w:lineRule="exact"/>
              <w:ind w:left="9" w:right="2"/>
              <w:jc w:val="center"/>
              <w:rPr>
                <w:rFonts w:cs="Calibri"/>
              </w:rPr>
            </w:pPr>
            <w:r>
              <w:rPr>
                <w:rFonts w:cs="Calibri"/>
              </w:rPr>
              <w:t>64,444</w:t>
            </w:r>
          </w:p>
        </w:tc>
      </w:tr>
    </w:tbl>
    <w:p w14:paraId="27C6AE4F" w14:textId="77777777" w:rsidR="001E1B97" w:rsidRPr="001E1B97" w:rsidRDefault="001E1B97" w:rsidP="001E1B97">
      <w:pPr>
        <w:widowControl w:val="0"/>
        <w:autoSpaceDE w:val="0"/>
        <w:autoSpaceDN w:val="0"/>
        <w:spacing w:after="0" w:line="240" w:lineRule="auto"/>
        <w:rPr>
          <w:rFonts w:ascii="Times New Roman" w:eastAsia="Times New Roman" w:hAnsi="Times New Roman"/>
          <w:sz w:val="24"/>
          <w:szCs w:val="24"/>
        </w:rPr>
      </w:pPr>
    </w:p>
    <w:p w14:paraId="012BBA7C" w14:textId="0EC25C24" w:rsidR="007F50DE" w:rsidRDefault="007F50DE" w:rsidP="007F50DE">
      <w:pPr>
        <w:overflowPunct w:val="0"/>
        <w:autoSpaceDE w:val="0"/>
        <w:autoSpaceDN w:val="0"/>
        <w:adjustRightInd w:val="0"/>
        <w:spacing w:after="0" w:line="240" w:lineRule="auto"/>
        <w:ind w:left="360"/>
        <w:jc w:val="both"/>
        <w:textAlignment w:val="baseline"/>
        <w:rPr>
          <w:rFonts w:asciiTheme="minorHAnsi" w:hAnsiTheme="minorHAnsi" w:cstheme="minorHAnsi"/>
        </w:rPr>
      </w:pPr>
      <w:r w:rsidRPr="004D658D">
        <w:rPr>
          <w:rFonts w:asciiTheme="minorHAnsi" w:hAnsiTheme="minorHAnsi" w:cstheme="minorHAnsi"/>
        </w:rPr>
        <w:t>The estimate</w:t>
      </w:r>
      <w:r>
        <w:rPr>
          <w:rFonts w:asciiTheme="minorHAnsi" w:hAnsiTheme="minorHAnsi" w:cstheme="minorHAnsi"/>
        </w:rPr>
        <w:t>d quantities included in</w:t>
      </w:r>
      <w:r w:rsidRPr="004D658D">
        <w:rPr>
          <w:rFonts w:asciiTheme="minorHAnsi" w:hAnsiTheme="minorHAnsi" w:cstheme="minorHAnsi"/>
        </w:rPr>
        <w:t xml:space="preserve"> the </w:t>
      </w:r>
      <w:r>
        <w:rPr>
          <w:rFonts w:asciiTheme="minorHAnsi" w:hAnsiTheme="minorHAnsi" w:cstheme="minorHAnsi"/>
        </w:rPr>
        <w:t>short-term bridge</w:t>
      </w:r>
      <w:r w:rsidRPr="004D658D">
        <w:rPr>
          <w:rFonts w:asciiTheme="minorHAnsi" w:hAnsiTheme="minorHAnsi" w:cstheme="minorHAnsi"/>
        </w:rPr>
        <w:t xml:space="preserve"> contract </w:t>
      </w:r>
      <w:r w:rsidR="00BC609C">
        <w:rPr>
          <w:rFonts w:asciiTheme="minorHAnsi" w:hAnsiTheme="minorHAnsi" w:cstheme="minorHAnsi"/>
        </w:rPr>
        <w:t>are</w:t>
      </w:r>
      <w:r w:rsidRPr="004D658D">
        <w:rPr>
          <w:rFonts w:asciiTheme="minorHAnsi" w:hAnsiTheme="minorHAnsi" w:cstheme="minorHAnsi"/>
        </w:rPr>
        <w:t xml:space="preserve"> based on </w:t>
      </w:r>
      <w:r w:rsidR="00357A83">
        <w:rPr>
          <w:rFonts w:asciiTheme="minorHAnsi" w:hAnsiTheme="minorHAnsi" w:cstheme="minorHAnsi"/>
        </w:rPr>
        <w:t>historical</w:t>
      </w:r>
      <w:r w:rsidRPr="004D658D">
        <w:rPr>
          <w:rFonts w:asciiTheme="minorHAnsi" w:hAnsiTheme="minorHAnsi" w:cstheme="minorHAnsi"/>
        </w:rPr>
        <w:t xml:space="preserve"> </w:t>
      </w:r>
      <w:r>
        <w:rPr>
          <w:rFonts w:asciiTheme="minorHAnsi" w:hAnsiTheme="minorHAnsi" w:cstheme="minorHAnsi"/>
        </w:rPr>
        <w:t>line-item usage data under the current contract</w:t>
      </w:r>
      <w:r w:rsidR="00357A83">
        <w:rPr>
          <w:rFonts w:asciiTheme="minorHAnsi" w:hAnsiTheme="minorHAnsi" w:cstheme="minorHAnsi"/>
        </w:rPr>
        <w:t>, and actual orders may vary</w:t>
      </w:r>
      <w:r>
        <w:rPr>
          <w:rFonts w:asciiTheme="minorHAnsi" w:hAnsiTheme="minorHAnsi" w:cstheme="minorHAnsi"/>
        </w:rPr>
        <w:t>.</w:t>
      </w:r>
    </w:p>
    <w:p w14:paraId="0E75BD55" w14:textId="77777777" w:rsidR="00066CEA" w:rsidRPr="00CF2859" w:rsidRDefault="00066CEA" w:rsidP="000C524F">
      <w:pPr>
        <w:spacing w:after="0" w:line="240" w:lineRule="auto"/>
        <w:ind w:left="360" w:firstLine="720"/>
      </w:pPr>
    </w:p>
    <w:p w14:paraId="6413F410" w14:textId="77777777" w:rsidR="00264ABA" w:rsidRDefault="005D35D1" w:rsidP="00DD3229">
      <w:pPr>
        <w:numPr>
          <w:ilvl w:val="0"/>
          <w:numId w:val="1"/>
        </w:numPr>
        <w:tabs>
          <w:tab w:val="left" w:pos="360"/>
        </w:tabs>
        <w:overflowPunct w:val="0"/>
        <w:autoSpaceDE w:val="0"/>
        <w:autoSpaceDN w:val="0"/>
        <w:adjustRightInd w:val="0"/>
        <w:spacing w:after="0" w:line="240" w:lineRule="auto"/>
        <w:textAlignment w:val="baseline"/>
      </w:pPr>
      <w:r w:rsidRPr="00EA377A">
        <w:rPr>
          <w:b/>
          <w:u w:val="single"/>
        </w:rPr>
        <w:t>Statutory Authority Permitting Other than Full and Open Competition:</w:t>
      </w:r>
      <w:r w:rsidRPr="00EA377A">
        <w:t xml:space="preserve">  </w:t>
      </w:r>
    </w:p>
    <w:p w14:paraId="7C7626E5" w14:textId="350D9810" w:rsidR="00264ABA" w:rsidRPr="0073406F" w:rsidRDefault="00264ABA" w:rsidP="00264ABA">
      <w:pPr>
        <w:overflowPunct w:val="0"/>
        <w:autoSpaceDE w:val="0"/>
        <w:autoSpaceDN w:val="0"/>
        <w:adjustRightInd w:val="0"/>
        <w:spacing w:after="0" w:line="240" w:lineRule="auto"/>
        <w:ind w:left="360"/>
        <w:jc w:val="both"/>
        <w:textAlignment w:val="baseline"/>
        <w:rPr>
          <w:rFonts w:cs="Calibri"/>
          <w:i/>
          <w:color w:val="FF0000"/>
        </w:rPr>
      </w:pPr>
      <w:r w:rsidRPr="0020592B">
        <w:rPr>
          <w:rFonts w:cs="Calibri"/>
        </w:rPr>
        <w:t xml:space="preserve">41 USC §3304(a)(5), </w:t>
      </w:r>
      <w:r w:rsidR="001567BA" w:rsidRPr="0020592B">
        <w:rPr>
          <w:rFonts w:cs="Calibri"/>
        </w:rPr>
        <w:t xml:space="preserve">38 U.S. Code § 8127(c), </w:t>
      </w:r>
      <w:r w:rsidRPr="0020592B">
        <w:rPr>
          <w:rFonts w:cs="Calibri"/>
        </w:rPr>
        <w:t xml:space="preserve">as implemented by </w:t>
      </w:r>
      <w:r w:rsidR="001567BA" w:rsidRPr="0020592B">
        <w:rPr>
          <w:rFonts w:cs="Calibri"/>
        </w:rPr>
        <w:t>RFO</w:t>
      </w:r>
      <w:r w:rsidRPr="0020592B">
        <w:rPr>
          <w:rFonts w:cs="Calibri"/>
        </w:rPr>
        <w:t xml:space="preserve"> 6.</w:t>
      </w:r>
      <w:r w:rsidR="00B1188D" w:rsidRPr="0020592B">
        <w:rPr>
          <w:rFonts w:cs="Calibri"/>
        </w:rPr>
        <w:t>103</w:t>
      </w:r>
      <w:r w:rsidRPr="0020592B">
        <w:rPr>
          <w:rFonts w:cs="Calibri"/>
        </w:rPr>
        <w:t>-5 (Authorized or Required by Statute</w:t>
      </w:r>
      <w:r w:rsidR="003F1352" w:rsidRPr="0020592B">
        <w:rPr>
          <w:rFonts w:cs="Calibri"/>
        </w:rPr>
        <w:t>)</w:t>
      </w:r>
      <w:r w:rsidR="00634250">
        <w:rPr>
          <w:rFonts w:cs="Calibri"/>
        </w:rPr>
        <w:t>.</w:t>
      </w:r>
      <w:r w:rsidR="003F1352" w:rsidRPr="0020592B">
        <w:t xml:space="preserve"> </w:t>
      </w:r>
      <w:proofErr w:type="gramStart"/>
      <w:r w:rsidR="003F1352" w:rsidRPr="0020592B">
        <w:rPr>
          <w:rFonts w:cs="Calibri"/>
        </w:rPr>
        <w:t>CO</w:t>
      </w:r>
      <w:r w:rsidR="00597FF7" w:rsidRPr="0020592B">
        <w:rPr>
          <w:rFonts w:cs="Calibri"/>
        </w:rPr>
        <w:t>’s</w:t>
      </w:r>
      <w:proofErr w:type="gramEnd"/>
      <w:r w:rsidR="003F1352" w:rsidRPr="0020592B">
        <w:rPr>
          <w:rFonts w:cs="Calibri"/>
        </w:rPr>
        <w:t xml:space="preserve"> may use the non-competitive (sole source) procedures authorized in </w:t>
      </w:r>
      <w:r w:rsidRPr="0020592B">
        <w:rPr>
          <w:rFonts w:cs="Calibri"/>
        </w:rPr>
        <w:t>VAAR 819.7008 (DEVIATION)</w:t>
      </w:r>
      <w:r w:rsidR="00E56CA3">
        <w:rPr>
          <w:rFonts w:cs="Calibri"/>
        </w:rPr>
        <w:t xml:space="preserve"> </w:t>
      </w:r>
      <w:r w:rsidR="00CE547F">
        <w:t xml:space="preserve">– up to $5,000,000. </w:t>
      </w:r>
      <w:r w:rsidR="00F3443A" w:rsidRPr="00F3443A">
        <w:rPr>
          <w:rFonts w:cs="Calibri"/>
        </w:rPr>
        <w:t>Sole source awards to a certified service-disabled veteran-owned small business</w:t>
      </w:r>
      <w:r w:rsidRPr="0073406F">
        <w:rPr>
          <w:rFonts w:cs="Calibri"/>
        </w:rPr>
        <w:t xml:space="preserve">.  </w:t>
      </w:r>
    </w:p>
    <w:p w14:paraId="15EA8D7F" w14:textId="77777777" w:rsidR="005D35D1" w:rsidRDefault="005D35D1" w:rsidP="005D35D1">
      <w:pPr>
        <w:pStyle w:val="ListParagraph"/>
        <w:spacing w:after="0" w:line="240" w:lineRule="auto"/>
        <w:rPr>
          <w:i/>
          <w:color w:val="FF0000"/>
          <w:sz w:val="22"/>
          <w:szCs w:val="22"/>
        </w:rPr>
      </w:pPr>
    </w:p>
    <w:p w14:paraId="00EBB51E" w14:textId="77777777" w:rsidR="00264ABA" w:rsidRPr="00264ABA" w:rsidRDefault="005D35D1" w:rsidP="00A92574">
      <w:pPr>
        <w:numPr>
          <w:ilvl w:val="0"/>
          <w:numId w:val="1"/>
        </w:numPr>
        <w:overflowPunct w:val="0"/>
        <w:autoSpaceDE w:val="0"/>
        <w:autoSpaceDN w:val="0"/>
        <w:adjustRightInd w:val="0"/>
        <w:spacing w:after="0" w:line="240" w:lineRule="auto"/>
        <w:textAlignment w:val="baseline"/>
        <w:rPr>
          <w:bCs/>
          <w:color w:val="000000"/>
        </w:rPr>
      </w:pPr>
      <w:r w:rsidRPr="00EA377A">
        <w:rPr>
          <w:b/>
          <w:color w:val="000000"/>
          <w:u w:val="single"/>
        </w:rPr>
        <w:t xml:space="preserve">Demonstration that the Contractor’s Unique Qualifications </w:t>
      </w:r>
      <w:r w:rsidR="00B5630F" w:rsidRPr="00EA377A">
        <w:rPr>
          <w:b/>
          <w:color w:val="000000"/>
          <w:u w:val="single"/>
        </w:rPr>
        <w:t>and/</w:t>
      </w:r>
      <w:r w:rsidRPr="00EA377A">
        <w:rPr>
          <w:b/>
          <w:color w:val="000000"/>
          <w:u w:val="single"/>
        </w:rPr>
        <w:t>or Nature of the Acquisition</w:t>
      </w:r>
      <w:r w:rsidRPr="00701240">
        <w:rPr>
          <w:b/>
          <w:color w:val="000000"/>
          <w:u w:val="single"/>
        </w:rPr>
        <w:t xml:space="preserve"> Requires the Use of the Authority Cited Above (applicability of authority</w:t>
      </w:r>
      <w:r w:rsidR="0044328D">
        <w:rPr>
          <w:b/>
          <w:color w:val="000000"/>
          <w:u w:val="single"/>
        </w:rPr>
        <w:t>)</w:t>
      </w:r>
      <w:r w:rsidR="0044328D" w:rsidRPr="007435BE">
        <w:rPr>
          <w:b/>
          <w:color w:val="000000"/>
        </w:rPr>
        <w:t>:</w:t>
      </w:r>
      <w:r w:rsidR="00A92574">
        <w:rPr>
          <w:b/>
          <w:color w:val="000000"/>
        </w:rPr>
        <w:t xml:space="preserve"> </w:t>
      </w:r>
    </w:p>
    <w:p w14:paraId="20691CA5" w14:textId="7035FB0F" w:rsidR="00237F59" w:rsidRDefault="00237F59" w:rsidP="00237F59">
      <w:pPr>
        <w:overflowPunct w:val="0"/>
        <w:autoSpaceDE w:val="0"/>
        <w:autoSpaceDN w:val="0"/>
        <w:adjustRightInd w:val="0"/>
        <w:spacing w:after="0" w:line="240" w:lineRule="auto"/>
        <w:ind w:left="360"/>
        <w:jc w:val="both"/>
        <w:textAlignment w:val="baseline"/>
        <w:rPr>
          <w:rFonts w:asciiTheme="minorHAnsi" w:hAnsiTheme="minorHAnsi" w:cstheme="minorHAnsi"/>
          <w:iCs/>
        </w:rPr>
      </w:pPr>
      <w:r w:rsidRPr="00BB52E1">
        <w:rPr>
          <w:rFonts w:asciiTheme="minorHAnsi" w:hAnsiTheme="minorHAnsi" w:cstheme="minorHAnsi"/>
          <w:iCs/>
        </w:rPr>
        <w:t xml:space="preserve">Under </w:t>
      </w:r>
      <w:r w:rsidRPr="00494ED1">
        <w:rPr>
          <w:rFonts w:asciiTheme="minorHAnsi" w:hAnsiTheme="minorHAnsi" w:cstheme="minorHAnsi"/>
          <w:iCs/>
        </w:rPr>
        <w:t>38 USC 8127(c),</w:t>
      </w:r>
      <w:r w:rsidRPr="00BB52E1">
        <w:rPr>
          <w:rFonts w:asciiTheme="minorHAnsi" w:hAnsiTheme="minorHAnsi" w:cstheme="minorHAnsi"/>
          <w:iCs/>
        </w:rPr>
        <w:t xml:space="preserve"> VA has the authority to award a contract to an SDVOSB concern using procedures other than competitive procedures if three conditions are met:  (1) the SDVOSB is determined to be a responsible source with respect to performance of such contract opportunity; (2) the anticipated award price of the contract, including options, will not exceed </w:t>
      </w:r>
      <w:r w:rsidR="00B1188D" w:rsidRPr="00B1188D">
        <w:rPr>
          <w:rFonts w:asciiTheme="minorHAnsi" w:hAnsiTheme="minorHAnsi" w:cstheme="minorHAnsi"/>
          <w:iCs/>
        </w:rPr>
        <w:t>$4,994,652.70</w:t>
      </w:r>
      <w:r w:rsidRPr="00BB52E1">
        <w:rPr>
          <w:rFonts w:asciiTheme="minorHAnsi" w:hAnsiTheme="minorHAnsi" w:cstheme="minorHAnsi"/>
          <w:iCs/>
        </w:rPr>
        <w:t>; and (3) in the estimation of the Contracting Officer, the contract award can be made at a fair and reasonable price that offers best value to the U.S.</w:t>
      </w:r>
    </w:p>
    <w:p w14:paraId="7B7C9A76" w14:textId="77777777" w:rsidR="00237F59" w:rsidRDefault="00237F59" w:rsidP="00237F59">
      <w:pPr>
        <w:overflowPunct w:val="0"/>
        <w:autoSpaceDE w:val="0"/>
        <w:autoSpaceDN w:val="0"/>
        <w:adjustRightInd w:val="0"/>
        <w:spacing w:after="0" w:line="240" w:lineRule="auto"/>
        <w:ind w:left="360"/>
        <w:jc w:val="both"/>
        <w:textAlignment w:val="baseline"/>
        <w:rPr>
          <w:rFonts w:asciiTheme="minorHAnsi" w:hAnsiTheme="minorHAnsi" w:cstheme="minorHAnsi"/>
          <w:iCs/>
        </w:rPr>
      </w:pPr>
    </w:p>
    <w:p w14:paraId="763EADBB" w14:textId="46BF06E7" w:rsidR="00237F59" w:rsidRDefault="00237F59" w:rsidP="00237F59">
      <w:pPr>
        <w:overflowPunct w:val="0"/>
        <w:autoSpaceDE w:val="0"/>
        <w:autoSpaceDN w:val="0"/>
        <w:adjustRightInd w:val="0"/>
        <w:spacing w:after="0" w:line="240" w:lineRule="auto"/>
        <w:ind w:left="360"/>
        <w:jc w:val="both"/>
        <w:textAlignment w:val="baseline"/>
        <w:rPr>
          <w:rFonts w:asciiTheme="minorHAnsi" w:hAnsiTheme="minorHAnsi" w:cstheme="minorHAnsi"/>
        </w:rPr>
      </w:pPr>
      <w:r w:rsidRPr="004D658D">
        <w:rPr>
          <w:rFonts w:asciiTheme="minorHAnsi" w:hAnsiTheme="minorHAnsi" w:cstheme="minorHAnsi"/>
        </w:rPr>
        <w:t xml:space="preserve">The proposed contract is a </w:t>
      </w:r>
      <w:r>
        <w:rPr>
          <w:rFonts w:asciiTheme="minorHAnsi" w:hAnsiTheme="minorHAnsi" w:cstheme="minorHAnsi"/>
        </w:rPr>
        <w:t>short-term bridge</w:t>
      </w:r>
      <w:r w:rsidRPr="004D658D">
        <w:rPr>
          <w:rFonts w:asciiTheme="minorHAnsi" w:hAnsiTheme="minorHAnsi" w:cstheme="minorHAnsi"/>
        </w:rPr>
        <w:t xml:space="preserve"> contract with </w:t>
      </w:r>
      <w:r w:rsidR="00052F00">
        <w:rPr>
          <w:rFonts w:asciiTheme="minorHAnsi" w:hAnsiTheme="minorHAnsi" w:cstheme="minorHAnsi"/>
        </w:rPr>
        <w:t>a total</w:t>
      </w:r>
      <w:r>
        <w:rPr>
          <w:rFonts w:asciiTheme="minorHAnsi" w:hAnsiTheme="minorHAnsi" w:cstheme="minorHAnsi"/>
        </w:rPr>
        <w:t xml:space="preserve"> performance period of </w:t>
      </w:r>
      <w:r w:rsidR="00863C22" w:rsidRPr="0036760E">
        <w:rPr>
          <w:rFonts w:asciiTheme="minorHAnsi" w:hAnsiTheme="minorHAnsi" w:cstheme="minorHAnsi"/>
        </w:rPr>
        <w:t>4</w:t>
      </w:r>
      <w:r w:rsidRPr="0036760E">
        <w:rPr>
          <w:rFonts w:asciiTheme="minorHAnsi" w:hAnsiTheme="minorHAnsi" w:cstheme="minorHAnsi"/>
        </w:rPr>
        <w:t xml:space="preserve"> months,</w:t>
      </w:r>
      <w:r w:rsidRPr="004D658D">
        <w:rPr>
          <w:rFonts w:asciiTheme="minorHAnsi" w:hAnsiTheme="minorHAnsi" w:cstheme="minorHAnsi"/>
        </w:rPr>
        <w:t xml:space="preserve"> while the long-term national solution is being worked</w:t>
      </w:r>
      <w:r>
        <w:rPr>
          <w:rFonts w:asciiTheme="minorHAnsi" w:hAnsiTheme="minorHAnsi" w:cstheme="minorHAnsi"/>
        </w:rPr>
        <w:t>.</w:t>
      </w:r>
      <w:r w:rsidRPr="004D658D">
        <w:rPr>
          <w:rFonts w:asciiTheme="minorHAnsi" w:hAnsiTheme="minorHAnsi" w:cstheme="minorHAnsi"/>
        </w:rPr>
        <w:t xml:space="preserve"> </w:t>
      </w:r>
      <w:bookmarkStart w:id="1" w:name="_Hlk165449714"/>
      <w:r w:rsidRPr="004D658D">
        <w:rPr>
          <w:rFonts w:asciiTheme="minorHAnsi" w:hAnsiTheme="minorHAnsi" w:cstheme="minorHAnsi"/>
        </w:rPr>
        <w:t xml:space="preserve">This proposed </w:t>
      </w:r>
      <w:r>
        <w:rPr>
          <w:rFonts w:asciiTheme="minorHAnsi" w:hAnsiTheme="minorHAnsi" w:cstheme="minorHAnsi"/>
        </w:rPr>
        <w:t>short-term bridge</w:t>
      </w:r>
      <w:r w:rsidRPr="004D658D">
        <w:rPr>
          <w:rFonts w:asciiTheme="minorHAnsi" w:hAnsiTheme="minorHAnsi" w:cstheme="minorHAnsi"/>
        </w:rPr>
        <w:t xml:space="preserve"> contract will allow for continued services. Interruption of services is not an option.</w:t>
      </w:r>
      <w:r w:rsidRPr="004D658D">
        <w:rPr>
          <w:rFonts w:asciiTheme="minorHAnsi" w:hAnsiTheme="minorHAnsi" w:cstheme="minorHAnsi"/>
          <w:i/>
          <w:color w:val="FF0000"/>
        </w:rPr>
        <w:t xml:space="preserve"> </w:t>
      </w:r>
      <w:bookmarkEnd w:id="1"/>
      <w:r w:rsidRPr="004D658D">
        <w:rPr>
          <w:rFonts w:asciiTheme="minorHAnsi" w:hAnsiTheme="minorHAnsi" w:cstheme="minorHAnsi"/>
        </w:rPr>
        <w:t xml:space="preserve">The incumbent contractor, </w:t>
      </w:r>
      <w:r w:rsidR="00E835CA">
        <w:rPr>
          <w:rFonts w:asciiTheme="minorHAnsi" w:hAnsiTheme="minorHAnsi" w:cstheme="minorHAnsi"/>
        </w:rPr>
        <w:t>PDS</w:t>
      </w:r>
      <w:r w:rsidRPr="004D658D">
        <w:rPr>
          <w:rFonts w:asciiTheme="minorHAnsi" w:hAnsiTheme="minorHAnsi" w:cstheme="minorHAnsi"/>
        </w:rPr>
        <w:t xml:space="preserve">, is an SBA verified SDVOSB vendor </w:t>
      </w:r>
      <w:r>
        <w:rPr>
          <w:rFonts w:asciiTheme="minorHAnsi" w:hAnsiTheme="minorHAnsi" w:cstheme="minorHAnsi"/>
        </w:rPr>
        <w:t xml:space="preserve">who </w:t>
      </w:r>
      <w:r w:rsidRPr="004D658D">
        <w:rPr>
          <w:rFonts w:asciiTheme="minorHAnsi" w:hAnsiTheme="minorHAnsi" w:cstheme="minorHAnsi"/>
        </w:rPr>
        <w:t xml:space="preserve">has been providing </w:t>
      </w:r>
      <w:r>
        <w:rPr>
          <w:rFonts w:asciiTheme="minorHAnsi" w:hAnsiTheme="minorHAnsi" w:cstheme="minorHAnsi"/>
        </w:rPr>
        <w:t xml:space="preserve">prescription </w:t>
      </w:r>
      <w:r w:rsidRPr="004D658D">
        <w:rPr>
          <w:rFonts w:asciiTheme="minorHAnsi" w:hAnsiTheme="minorHAnsi" w:cstheme="minorHAnsi"/>
        </w:rPr>
        <w:t>eyeglass</w:t>
      </w:r>
      <w:r>
        <w:rPr>
          <w:rFonts w:asciiTheme="minorHAnsi" w:hAnsiTheme="minorHAnsi" w:cstheme="minorHAnsi"/>
        </w:rPr>
        <w:t xml:space="preserve"> manufacturing </w:t>
      </w:r>
      <w:r w:rsidRPr="004D658D">
        <w:rPr>
          <w:rFonts w:asciiTheme="minorHAnsi" w:hAnsiTheme="minorHAnsi" w:cstheme="minorHAnsi"/>
        </w:rPr>
        <w:t xml:space="preserve">and optician services to </w:t>
      </w:r>
      <w:r w:rsidRPr="00E835CA">
        <w:rPr>
          <w:rFonts w:asciiTheme="minorHAnsi" w:hAnsiTheme="minorHAnsi" w:cstheme="minorHAnsi"/>
        </w:rPr>
        <w:t xml:space="preserve">VISN </w:t>
      </w:r>
      <w:r w:rsidR="00E835CA">
        <w:rPr>
          <w:rFonts w:asciiTheme="minorHAnsi" w:hAnsiTheme="minorHAnsi" w:cstheme="minorHAnsi"/>
        </w:rPr>
        <w:t>8</w:t>
      </w:r>
      <w:r w:rsidRPr="004D658D">
        <w:rPr>
          <w:rFonts w:asciiTheme="minorHAnsi" w:hAnsiTheme="minorHAnsi" w:cstheme="minorHAnsi"/>
        </w:rPr>
        <w:t xml:space="preserve"> since</w:t>
      </w:r>
      <w:r w:rsidR="00B63849">
        <w:rPr>
          <w:rFonts w:asciiTheme="minorHAnsi" w:hAnsiTheme="minorHAnsi" w:cstheme="minorHAnsi"/>
        </w:rPr>
        <w:t xml:space="preserve"> at least</w:t>
      </w:r>
      <w:r w:rsidRPr="004D658D">
        <w:rPr>
          <w:rFonts w:asciiTheme="minorHAnsi" w:hAnsiTheme="minorHAnsi" w:cstheme="minorHAnsi"/>
        </w:rPr>
        <w:t xml:space="preserve"> </w:t>
      </w:r>
      <w:r w:rsidR="0085054F" w:rsidRPr="0036760E">
        <w:rPr>
          <w:rFonts w:asciiTheme="minorHAnsi" w:hAnsiTheme="minorHAnsi" w:cstheme="minorHAnsi"/>
        </w:rPr>
        <w:t>2017</w:t>
      </w:r>
      <w:r w:rsidRPr="0036760E">
        <w:rPr>
          <w:rFonts w:asciiTheme="minorHAnsi" w:hAnsiTheme="minorHAnsi" w:cstheme="minorHAnsi"/>
        </w:rPr>
        <w:t>.</w:t>
      </w:r>
      <w:r>
        <w:rPr>
          <w:rFonts w:asciiTheme="minorHAnsi" w:hAnsiTheme="minorHAnsi" w:cstheme="minorHAnsi"/>
        </w:rPr>
        <w:t xml:space="preserve">  As such, the incumbent </w:t>
      </w:r>
      <w:r w:rsidRPr="004D658D">
        <w:rPr>
          <w:rFonts w:asciiTheme="minorHAnsi" w:hAnsiTheme="minorHAnsi" w:cstheme="minorHAnsi"/>
        </w:rPr>
        <w:t xml:space="preserve">would not require a transition period for this proposed </w:t>
      </w:r>
      <w:r>
        <w:rPr>
          <w:rFonts w:asciiTheme="minorHAnsi" w:hAnsiTheme="minorHAnsi" w:cstheme="minorHAnsi"/>
        </w:rPr>
        <w:t>short-term bridge</w:t>
      </w:r>
      <w:r w:rsidRPr="004D658D">
        <w:rPr>
          <w:rFonts w:asciiTheme="minorHAnsi" w:hAnsiTheme="minorHAnsi" w:cstheme="minorHAnsi"/>
        </w:rPr>
        <w:t xml:space="preserve"> contract. </w:t>
      </w:r>
      <w:r>
        <w:rPr>
          <w:rFonts w:asciiTheme="minorHAnsi" w:hAnsiTheme="minorHAnsi" w:cstheme="minorHAnsi"/>
        </w:rPr>
        <w:t xml:space="preserve"> </w:t>
      </w:r>
    </w:p>
    <w:p w14:paraId="5D9BCB5A" w14:textId="77777777" w:rsidR="00237F59" w:rsidRDefault="00237F59" w:rsidP="00237F59">
      <w:pPr>
        <w:overflowPunct w:val="0"/>
        <w:autoSpaceDE w:val="0"/>
        <w:autoSpaceDN w:val="0"/>
        <w:adjustRightInd w:val="0"/>
        <w:spacing w:after="0" w:line="240" w:lineRule="auto"/>
        <w:ind w:left="360"/>
        <w:jc w:val="both"/>
        <w:textAlignment w:val="baseline"/>
        <w:rPr>
          <w:rFonts w:asciiTheme="minorHAnsi" w:hAnsiTheme="minorHAnsi" w:cstheme="minorHAnsi"/>
        </w:rPr>
      </w:pPr>
    </w:p>
    <w:p w14:paraId="6928B0F9" w14:textId="5291496A" w:rsidR="00676484" w:rsidRDefault="00237F59" w:rsidP="00237F59">
      <w:pPr>
        <w:overflowPunct w:val="0"/>
        <w:autoSpaceDE w:val="0"/>
        <w:autoSpaceDN w:val="0"/>
        <w:adjustRightInd w:val="0"/>
        <w:spacing w:after="0" w:line="240" w:lineRule="auto"/>
        <w:ind w:left="360"/>
        <w:textAlignment w:val="baseline"/>
        <w:rPr>
          <w:rFonts w:cs="Calibri"/>
          <w:iCs/>
        </w:rPr>
      </w:pPr>
      <w:r w:rsidRPr="0073406F">
        <w:rPr>
          <w:rFonts w:cs="Calibri"/>
          <w:iCs/>
        </w:rPr>
        <w:t xml:space="preserve">Award of a follow-on short-term </w:t>
      </w:r>
      <w:r>
        <w:rPr>
          <w:rFonts w:cs="Calibri"/>
          <w:iCs/>
        </w:rPr>
        <w:t xml:space="preserve">bridge </w:t>
      </w:r>
      <w:r w:rsidRPr="0073406F">
        <w:rPr>
          <w:rFonts w:cs="Calibri"/>
          <w:iCs/>
        </w:rPr>
        <w:t xml:space="preserve">contract to </w:t>
      </w:r>
      <w:r w:rsidR="00FE643B">
        <w:rPr>
          <w:rFonts w:cs="Calibri"/>
          <w:iCs/>
        </w:rPr>
        <w:t xml:space="preserve">PDS </w:t>
      </w:r>
      <w:r w:rsidRPr="0073406F">
        <w:rPr>
          <w:rFonts w:cs="Calibri"/>
          <w:iCs/>
        </w:rPr>
        <w:t xml:space="preserve">will allow for continued services </w:t>
      </w:r>
      <w:r>
        <w:rPr>
          <w:rFonts w:cs="Calibri"/>
          <w:iCs/>
        </w:rPr>
        <w:t>while the national consolidated procurement is being completed</w:t>
      </w:r>
      <w:r w:rsidRPr="0073406F">
        <w:rPr>
          <w:rFonts w:cs="Calibri"/>
          <w:iCs/>
        </w:rPr>
        <w:t>. Without this short-</w:t>
      </w:r>
      <w:proofErr w:type="gramStart"/>
      <w:r w:rsidRPr="0073406F">
        <w:rPr>
          <w:rFonts w:cs="Calibri"/>
          <w:iCs/>
        </w:rPr>
        <w:t>term</w:t>
      </w:r>
      <w:r>
        <w:rPr>
          <w:rFonts w:cs="Calibri"/>
          <w:iCs/>
        </w:rPr>
        <w:t xml:space="preserve"> bridge</w:t>
      </w:r>
      <w:proofErr w:type="gramEnd"/>
      <w:r w:rsidRPr="0073406F">
        <w:rPr>
          <w:rFonts w:cs="Calibri"/>
          <w:iCs/>
        </w:rPr>
        <w:t xml:space="preserve"> contract, Veteran beneficiaries of </w:t>
      </w:r>
      <w:r w:rsidRPr="00FE643B">
        <w:rPr>
          <w:rFonts w:cs="Calibri"/>
          <w:iCs/>
        </w:rPr>
        <w:t>VISN</w:t>
      </w:r>
      <w:r w:rsidRPr="00A368EF">
        <w:rPr>
          <w:rFonts w:cs="Calibri"/>
          <w:iCs/>
        </w:rPr>
        <w:t xml:space="preserve"> </w:t>
      </w:r>
      <w:r w:rsidR="00FE643B">
        <w:rPr>
          <w:rFonts w:cs="Calibri"/>
          <w:iCs/>
        </w:rPr>
        <w:t>8</w:t>
      </w:r>
      <w:r w:rsidRPr="0073406F">
        <w:rPr>
          <w:rFonts w:cs="Calibri"/>
          <w:iCs/>
        </w:rPr>
        <w:t xml:space="preserve"> would not have access to prescription eyeglasses. Moreover, due to the complexities involved in </w:t>
      </w:r>
      <w:r w:rsidR="008B1E31" w:rsidRPr="0073406F">
        <w:rPr>
          <w:rFonts w:cs="Calibri"/>
          <w:iCs/>
        </w:rPr>
        <w:t>the transition</w:t>
      </w:r>
      <w:r w:rsidRPr="0073406F">
        <w:rPr>
          <w:rFonts w:cs="Calibri"/>
          <w:iCs/>
        </w:rPr>
        <w:t xml:space="preserve"> to another contractor who could provide the same or similar services, care would undoubtedly be disrupted and any gap in the continuity of services would have a detrimental impact on the Veterans. It is therefore necessary to provide continuous services from the incumbent contractor until </w:t>
      </w:r>
      <w:r>
        <w:rPr>
          <w:rFonts w:cs="Calibri"/>
          <w:iCs/>
        </w:rPr>
        <w:t>national consolidated procurement is completed</w:t>
      </w:r>
      <w:r w:rsidRPr="0073406F">
        <w:rPr>
          <w:rFonts w:cs="Calibri"/>
          <w:iCs/>
        </w:rPr>
        <w:t>.</w:t>
      </w:r>
      <w:r w:rsidR="00676484">
        <w:rPr>
          <w:rFonts w:cs="Calibri"/>
          <w:iCs/>
        </w:rPr>
        <w:t xml:space="preserve"> </w:t>
      </w:r>
    </w:p>
    <w:p w14:paraId="20EB6D23" w14:textId="4AD24FDD" w:rsidR="0002362F" w:rsidRDefault="00FE643B" w:rsidP="0002362F">
      <w:pPr>
        <w:overflowPunct w:val="0"/>
        <w:autoSpaceDE w:val="0"/>
        <w:autoSpaceDN w:val="0"/>
        <w:adjustRightInd w:val="0"/>
        <w:spacing w:after="0" w:line="240" w:lineRule="auto"/>
        <w:ind w:left="360"/>
        <w:jc w:val="both"/>
        <w:textAlignment w:val="baseline"/>
        <w:rPr>
          <w:rFonts w:asciiTheme="minorHAnsi" w:hAnsiTheme="minorHAnsi" w:cstheme="minorHAnsi"/>
        </w:rPr>
      </w:pPr>
      <w:r>
        <w:rPr>
          <w:rFonts w:asciiTheme="minorHAnsi" w:hAnsiTheme="minorHAnsi" w:cstheme="minorHAnsi"/>
        </w:rPr>
        <w:t>PDS</w:t>
      </w:r>
      <w:r w:rsidR="0002362F" w:rsidRPr="004D658D">
        <w:rPr>
          <w:rFonts w:asciiTheme="minorHAnsi" w:hAnsiTheme="minorHAnsi" w:cstheme="minorHAnsi"/>
        </w:rPr>
        <w:t xml:space="preserve">, a verified SDVOSB concern, </w:t>
      </w:r>
      <w:r w:rsidR="0002362F">
        <w:rPr>
          <w:rFonts w:asciiTheme="minorHAnsi" w:hAnsiTheme="minorHAnsi" w:cstheme="minorHAnsi"/>
        </w:rPr>
        <w:t xml:space="preserve">has been </w:t>
      </w:r>
      <w:r w:rsidR="0002362F" w:rsidRPr="004D658D">
        <w:rPr>
          <w:rFonts w:asciiTheme="minorHAnsi" w:hAnsiTheme="minorHAnsi" w:cstheme="minorHAnsi"/>
        </w:rPr>
        <w:t xml:space="preserve">determined to be responsible </w:t>
      </w:r>
      <w:r w:rsidR="0002362F">
        <w:rPr>
          <w:rFonts w:asciiTheme="minorHAnsi" w:hAnsiTheme="minorHAnsi" w:cstheme="minorHAnsi"/>
        </w:rPr>
        <w:t>in accordance with the general responsibility standards outlined in FAR 9</w:t>
      </w:r>
      <w:r w:rsidR="0002362F" w:rsidRPr="004D658D">
        <w:rPr>
          <w:rFonts w:asciiTheme="minorHAnsi" w:hAnsiTheme="minorHAnsi" w:cstheme="minorHAnsi"/>
        </w:rPr>
        <w:t xml:space="preserve">. </w:t>
      </w:r>
      <w:r w:rsidR="00B8279D">
        <w:rPr>
          <w:rFonts w:asciiTheme="minorHAnsi" w:hAnsiTheme="minorHAnsi" w:cstheme="minorHAnsi"/>
        </w:rPr>
        <w:t>PDS</w:t>
      </w:r>
      <w:r w:rsidR="0002362F">
        <w:rPr>
          <w:rFonts w:asciiTheme="minorHAnsi" w:hAnsiTheme="minorHAnsi" w:cstheme="minorHAnsi"/>
        </w:rPr>
        <w:t>, a prescription eyeglass manufacturer,</w:t>
      </w:r>
      <w:r w:rsidR="0002362F" w:rsidRPr="004D658D">
        <w:rPr>
          <w:rFonts w:asciiTheme="minorHAnsi" w:hAnsiTheme="minorHAnsi" w:cstheme="minorHAnsi"/>
        </w:rPr>
        <w:t xml:space="preserve"> has relevant experience providing </w:t>
      </w:r>
      <w:r w:rsidR="0002362F">
        <w:rPr>
          <w:rFonts w:asciiTheme="minorHAnsi" w:hAnsiTheme="minorHAnsi" w:cstheme="minorHAnsi"/>
        </w:rPr>
        <w:t xml:space="preserve">prescription eyeglass manufacturing </w:t>
      </w:r>
      <w:r w:rsidR="0002362F" w:rsidRPr="00554445">
        <w:rPr>
          <w:rFonts w:asciiTheme="minorHAnsi" w:hAnsiTheme="minorHAnsi" w:cstheme="minorHAnsi"/>
        </w:rPr>
        <w:t>and optician services</w:t>
      </w:r>
      <w:r w:rsidR="0002362F" w:rsidRPr="004D658D">
        <w:rPr>
          <w:rFonts w:asciiTheme="minorHAnsi" w:hAnsiTheme="minorHAnsi" w:cstheme="minorHAnsi"/>
        </w:rPr>
        <w:t xml:space="preserve"> and is currently doing so in </w:t>
      </w:r>
      <w:r w:rsidR="0002362F" w:rsidRPr="00B8279D">
        <w:rPr>
          <w:rFonts w:asciiTheme="minorHAnsi" w:hAnsiTheme="minorHAnsi" w:cstheme="minorHAnsi"/>
        </w:rPr>
        <w:t xml:space="preserve">VISN </w:t>
      </w:r>
      <w:r w:rsidR="00B8279D">
        <w:rPr>
          <w:rFonts w:asciiTheme="minorHAnsi" w:hAnsiTheme="minorHAnsi" w:cstheme="minorHAnsi"/>
        </w:rPr>
        <w:t>8</w:t>
      </w:r>
      <w:r w:rsidR="0002362F" w:rsidRPr="004D658D">
        <w:rPr>
          <w:rFonts w:asciiTheme="minorHAnsi" w:hAnsiTheme="minorHAnsi" w:cstheme="minorHAnsi"/>
        </w:rPr>
        <w:t xml:space="preserve"> since </w:t>
      </w:r>
      <w:r w:rsidR="00B8279D" w:rsidRPr="0063141E">
        <w:rPr>
          <w:rFonts w:asciiTheme="minorHAnsi" w:hAnsiTheme="minorHAnsi" w:cstheme="minorHAnsi"/>
        </w:rPr>
        <w:t>2017</w:t>
      </w:r>
      <w:r w:rsidR="0002362F" w:rsidRPr="004D658D">
        <w:rPr>
          <w:rFonts w:asciiTheme="minorHAnsi" w:hAnsiTheme="minorHAnsi" w:cstheme="minorHAnsi"/>
        </w:rPr>
        <w:t xml:space="preserve">. Furthermore, </w:t>
      </w:r>
      <w:r w:rsidR="00B8279D">
        <w:rPr>
          <w:rFonts w:asciiTheme="minorHAnsi" w:hAnsiTheme="minorHAnsi" w:cstheme="minorHAnsi"/>
        </w:rPr>
        <w:t>PDS</w:t>
      </w:r>
      <w:r w:rsidR="0002362F" w:rsidRPr="004D658D">
        <w:rPr>
          <w:rFonts w:asciiTheme="minorHAnsi" w:hAnsiTheme="minorHAnsi" w:cstheme="minorHAnsi"/>
        </w:rPr>
        <w:t xml:space="preserve"> can </w:t>
      </w:r>
      <w:r w:rsidR="0002362F">
        <w:rPr>
          <w:rFonts w:asciiTheme="minorHAnsi" w:hAnsiTheme="minorHAnsi" w:cstheme="minorHAnsi"/>
        </w:rPr>
        <w:t>meet</w:t>
      </w:r>
      <w:r w:rsidR="0002362F" w:rsidRPr="004D658D">
        <w:rPr>
          <w:rFonts w:asciiTheme="minorHAnsi" w:hAnsiTheme="minorHAnsi" w:cstheme="minorHAnsi"/>
        </w:rPr>
        <w:t xml:space="preserve"> the requirement in its entirety immediately upon award</w:t>
      </w:r>
      <w:r w:rsidR="0002362F">
        <w:rPr>
          <w:rFonts w:asciiTheme="minorHAnsi" w:hAnsiTheme="minorHAnsi" w:cstheme="minorHAnsi"/>
        </w:rPr>
        <w:t xml:space="preserve"> of the short-term bridge contract</w:t>
      </w:r>
      <w:r w:rsidR="0002362F" w:rsidRPr="004D658D">
        <w:rPr>
          <w:rFonts w:asciiTheme="minorHAnsi" w:hAnsiTheme="minorHAnsi" w:cstheme="minorHAnsi"/>
        </w:rPr>
        <w:t xml:space="preserve">. </w:t>
      </w:r>
    </w:p>
    <w:p w14:paraId="02C68BCB" w14:textId="77777777" w:rsidR="0002362F" w:rsidRDefault="0002362F" w:rsidP="0002362F">
      <w:pPr>
        <w:overflowPunct w:val="0"/>
        <w:autoSpaceDE w:val="0"/>
        <w:autoSpaceDN w:val="0"/>
        <w:adjustRightInd w:val="0"/>
        <w:spacing w:after="0" w:line="240" w:lineRule="auto"/>
        <w:ind w:left="360"/>
        <w:jc w:val="both"/>
        <w:textAlignment w:val="baseline"/>
        <w:rPr>
          <w:rFonts w:asciiTheme="minorHAnsi" w:hAnsiTheme="minorHAnsi" w:cstheme="minorHAnsi"/>
        </w:rPr>
      </w:pPr>
    </w:p>
    <w:p w14:paraId="15EDA771" w14:textId="40C3DDAB" w:rsidR="0002362F" w:rsidRDefault="004B311C" w:rsidP="0002362F">
      <w:pPr>
        <w:overflowPunct w:val="0"/>
        <w:autoSpaceDE w:val="0"/>
        <w:autoSpaceDN w:val="0"/>
        <w:adjustRightInd w:val="0"/>
        <w:spacing w:after="0" w:line="240" w:lineRule="auto"/>
        <w:ind w:left="360"/>
        <w:jc w:val="both"/>
        <w:textAlignment w:val="baseline"/>
        <w:rPr>
          <w:rFonts w:cs="Calibri"/>
          <w:iCs/>
        </w:rPr>
      </w:pPr>
      <w:r>
        <w:rPr>
          <w:rFonts w:asciiTheme="minorHAnsi" w:hAnsiTheme="minorHAnsi" w:cstheme="minorHAnsi"/>
        </w:rPr>
        <w:t>PDS</w:t>
      </w:r>
      <w:r w:rsidR="0002362F" w:rsidRPr="0073406F">
        <w:rPr>
          <w:rFonts w:cs="Calibri"/>
          <w:iCs/>
        </w:rPr>
        <w:t xml:space="preserve"> has certified </w:t>
      </w:r>
      <w:r w:rsidR="0002362F">
        <w:rPr>
          <w:rFonts w:cs="Calibri"/>
          <w:iCs/>
        </w:rPr>
        <w:t>it is</w:t>
      </w:r>
      <w:r w:rsidR="0002362F" w:rsidRPr="0073406F">
        <w:rPr>
          <w:rFonts w:cs="Calibri"/>
          <w:iCs/>
        </w:rPr>
        <w:t xml:space="preserve"> </w:t>
      </w:r>
      <w:r w:rsidR="0002362F">
        <w:rPr>
          <w:rFonts w:cs="Calibri"/>
          <w:iCs/>
        </w:rPr>
        <w:t xml:space="preserve">a </w:t>
      </w:r>
      <w:r w:rsidR="0002362F" w:rsidRPr="00FE5B8C">
        <w:rPr>
          <w:rFonts w:cs="Calibri"/>
          <w:iCs/>
        </w:rPr>
        <w:t>small manufacturer</w:t>
      </w:r>
      <w:r w:rsidR="0002362F">
        <w:rPr>
          <w:rFonts w:cs="Calibri"/>
          <w:iCs/>
        </w:rPr>
        <w:t xml:space="preserve"> </w:t>
      </w:r>
      <w:r w:rsidR="0002362F" w:rsidRPr="0073406F">
        <w:rPr>
          <w:rFonts w:cs="Calibri"/>
          <w:iCs/>
        </w:rPr>
        <w:t xml:space="preserve">under </w:t>
      </w:r>
      <w:r w:rsidR="0002362F">
        <w:rPr>
          <w:rFonts w:cs="Calibri"/>
          <w:iCs/>
        </w:rPr>
        <w:t xml:space="preserve">applicable </w:t>
      </w:r>
      <w:r w:rsidR="0002362F" w:rsidRPr="0073406F">
        <w:rPr>
          <w:rFonts w:cs="Calibri"/>
          <w:iCs/>
        </w:rPr>
        <w:t>NAICS code 339115</w:t>
      </w:r>
      <w:r w:rsidR="00040D4C">
        <w:rPr>
          <w:rFonts w:cs="Calibri"/>
          <w:iCs/>
        </w:rPr>
        <w:t>. PDS</w:t>
      </w:r>
      <w:r w:rsidR="0002362F">
        <w:rPr>
          <w:rFonts w:cs="Calibri"/>
          <w:iCs/>
        </w:rPr>
        <w:t xml:space="preserve"> is a certified </w:t>
      </w:r>
      <w:r w:rsidR="0002362F" w:rsidRPr="0073406F">
        <w:rPr>
          <w:rFonts w:cs="Calibri"/>
          <w:iCs/>
        </w:rPr>
        <w:t>SDVOSB within the</w:t>
      </w:r>
      <w:r w:rsidR="0002362F">
        <w:rPr>
          <w:rFonts w:cs="Calibri"/>
          <w:iCs/>
        </w:rPr>
        <w:t xml:space="preserve"> SBA SBS</w:t>
      </w:r>
      <w:r w:rsidR="0002362F" w:rsidRPr="0073406F">
        <w:rPr>
          <w:rFonts w:cs="Calibri"/>
          <w:iCs/>
        </w:rPr>
        <w:t xml:space="preserve"> as</w:t>
      </w:r>
      <w:r w:rsidR="0002362F">
        <w:rPr>
          <w:rFonts w:cs="Calibri"/>
          <w:iCs/>
        </w:rPr>
        <w:t xml:space="preserve"> </w:t>
      </w:r>
      <w:r w:rsidR="0002362F" w:rsidRPr="0073406F">
        <w:rPr>
          <w:rFonts w:cs="Calibri"/>
          <w:iCs/>
        </w:rPr>
        <w:t>confirmed by the Contracting Officer on</w:t>
      </w:r>
      <w:r w:rsidR="0002362F">
        <w:rPr>
          <w:rFonts w:cs="Calibri"/>
          <w:iCs/>
        </w:rPr>
        <w:t xml:space="preserve"> </w:t>
      </w:r>
      <w:r w:rsidR="00F417CE">
        <w:rPr>
          <w:rFonts w:cs="Calibri"/>
          <w:iCs/>
        </w:rPr>
        <w:t>March 25, 2026</w:t>
      </w:r>
      <w:r w:rsidR="0002362F">
        <w:rPr>
          <w:rFonts w:cs="Calibri"/>
          <w:iCs/>
        </w:rPr>
        <w:t>.</w:t>
      </w:r>
      <w:r w:rsidR="0002362F" w:rsidRPr="0073406F">
        <w:rPr>
          <w:rFonts w:cs="Calibri"/>
          <w:iCs/>
        </w:rPr>
        <w:t xml:space="preserve"> </w:t>
      </w:r>
    </w:p>
    <w:p w14:paraId="1585DBF4" w14:textId="77777777" w:rsidR="0002362F" w:rsidRDefault="0002362F" w:rsidP="0002362F">
      <w:pPr>
        <w:overflowPunct w:val="0"/>
        <w:autoSpaceDE w:val="0"/>
        <w:autoSpaceDN w:val="0"/>
        <w:adjustRightInd w:val="0"/>
        <w:spacing w:after="0" w:line="240" w:lineRule="auto"/>
        <w:ind w:left="360"/>
        <w:jc w:val="both"/>
        <w:textAlignment w:val="baseline"/>
        <w:rPr>
          <w:rFonts w:asciiTheme="minorHAnsi" w:hAnsiTheme="minorHAnsi" w:cstheme="minorHAnsi"/>
        </w:rPr>
      </w:pPr>
    </w:p>
    <w:p w14:paraId="329FCBD3" w14:textId="566B3FA7" w:rsidR="000A7C9C" w:rsidRPr="00A92574" w:rsidRDefault="0002362F" w:rsidP="0002362F">
      <w:pPr>
        <w:overflowPunct w:val="0"/>
        <w:autoSpaceDE w:val="0"/>
        <w:autoSpaceDN w:val="0"/>
        <w:adjustRightInd w:val="0"/>
        <w:spacing w:after="0" w:line="240" w:lineRule="auto"/>
        <w:ind w:left="360"/>
        <w:textAlignment w:val="baseline"/>
        <w:rPr>
          <w:b/>
          <w:color w:val="000000"/>
        </w:rPr>
      </w:pPr>
      <w:r w:rsidRPr="004D658D">
        <w:rPr>
          <w:rFonts w:asciiTheme="minorHAnsi" w:hAnsiTheme="minorHAnsi" w:cstheme="minorHAnsi"/>
        </w:rPr>
        <w:t xml:space="preserve">The </w:t>
      </w:r>
      <w:r>
        <w:rPr>
          <w:rFonts w:asciiTheme="minorHAnsi" w:hAnsiTheme="minorHAnsi" w:cstheme="minorHAnsi"/>
        </w:rPr>
        <w:t>C</w:t>
      </w:r>
      <w:r w:rsidRPr="004D658D">
        <w:rPr>
          <w:rFonts w:asciiTheme="minorHAnsi" w:hAnsiTheme="minorHAnsi" w:cstheme="minorHAnsi"/>
        </w:rPr>
        <w:t xml:space="preserve">ontracting </w:t>
      </w:r>
      <w:r>
        <w:rPr>
          <w:rFonts w:asciiTheme="minorHAnsi" w:hAnsiTheme="minorHAnsi" w:cstheme="minorHAnsi"/>
        </w:rPr>
        <w:t>O</w:t>
      </w:r>
      <w:r w:rsidRPr="004D658D">
        <w:rPr>
          <w:rFonts w:asciiTheme="minorHAnsi" w:hAnsiTheme="minorHAnsi" w:cstheme="minorHAnsi"/>
        </w:rPr>
        <w:t xml:space="preserve">fficer has determined that award will be made to </w:t>
      </w:r>
      <w:r w:rsidR="00D54FDF">
        <w:rPr>
          <w:rFonts w:asciiTheme="minorHAnsi" w:hAnsiTheme="minorHAnsi" w:cstheme="minorHAnsi"/>
        </w:rPr>
        <w:t xml:space="preserve">PDS </w:t>
      </w:r>
      <w:r w:rsidRPr="004D658D">
        <w:rPr>
          <w:rFonts w:asciiTheme="minorHAnsi" w:hAnsiTheme="minorHAnsi" w:cstheme="minorHAnsi"/>
        </w:rPr>
        <w:t xml:space="preserve">at a fair and reasonable price. The </w:t>
      </w:r>
      <w:r>
        <w:rPr>
          <w:rFonts w:asciiTheme="minorHAnsi" w:hAnsiTheme="minorHAnsi" w:cstheme="minorHAnsi"/>
        </w:rPr>
        <w:t>C</w:t>
      </w:r>
      <w:r w:rsidRPr="004D658D">
        <w:rPr>
          <w:rFonts w:asciiTheme="minorHAnsi" w:hAnsiTheme="minorHAnsi" w:cstheme="minorHAnsi"/>
        </w:rPr>
        <w:t xml:space="preserve">ontracting </w:t>
      </w:r>
      <w:r>
        <w:rPr>
          <w:rFonts w:asciiTheme="minorHAnsi" w:hAnsiTheme="minorHAnsi" w:cstheme="minorHAnsi"/>
        </w:rPr>
        <w:t>O</w:t>
      </w:r>
      <w:r w:rsidRPr="004D658D">
        <w:rPr>
          <w:rFonts w:asciiTheme="minorHAnsi" w:hAnsiTheme="minorHAnsi" w:cstheme="minorHAnsi"/>
        </w:rPr>
        <w:t>fficer utilized the pricing under the current contract</w:t>
      </w:r>
      <w:r>
        <w:rPr>
          <w:rFonts w:asciiTheme="minorHAnsi" w:hAnsiTheme="minorHAnsi" w:cstheme="minorHAnsi"/>
        </w:rPr>
        <w:t xml:space="preserve"> </w:t>
      </w:r>
      <w:r w:rsidRPr="004D658D">
        <w:rPr>
          <w:rFonts w:asciiTheme="minorHAnsi" w:hAnsiTheme="minorHAnsi" w:cstheme="minorHAnsi"/>
        </w:rPr>
        <w:t xml:space="preserve">as well as other procurements of </w:t>
      </w:r>
      <w:r>
        <w:rPr>
          <w:rFonts w:asciiTheme="minorHAnsi" w:hAnsiTheme="minorHAnsi" w:cstheme="minorHAnsi"/>
        </w:rPr>
        <w:t xml:space="preserve">prescription </w:t>
      </w:r>
      <w:r w:rsidRPr="004D658D">
        <w:rPr>
          <w:rFonts w:asciiTheme="minorHAnsi" w:hAnsiTheme="minorHAnsi" w:cstheme="minorHAnsi"/>
        </w:rPr>
        <w:t>eyeglass</w:t>
      </w:r>
      <w:r>
        <w:rPr>
          <w:rFonts w:asciiTheme="minorHAnsi" w:hAnsiTheme="minorHAnsi" w:cstheme="minorHAnsi"/>
        </w:rPr>
        <w:t xml:space="preserve"> manufacturing</w:t>
      </w:r>
      <w:r w:rsidRPr="004D658D">
        <w:rPr>
          <w:rFonts w:asciiTheme="minorHAnsi" w:hAnsiTheme="minorHAnsi" w:cstheme="minorHAnsi"/>
        </w:rPr>
        <w:t xml:space="preserve"> </w:t>
      </w:r>
      <w:r w:rsidRPr="00554445">
        <w:rPr>
          <w:rFonts w:asciiTheme="minorHAnsi" w:hAnsiTheme="minorHAnsi" w:cstheme="minorHAnsi"/>
        </w:rPr>
        <w:t>and optician services</w:t>
      </w:r>
      <w:r w:rsidRPr="004D658D">
        <w:rPr>
          <w:rFonts w:asciiTheme="minorHAnsi" w:hAnsiTheme="minorHAnsi" w:cstheme="minorHAnsi"/>
        </w:rPr>
        <w:t xml:space="preserve"> where prices were previously determined to be fair and reasonable to assist in the determination that the pricing for this short-term </w:t>
      </w:r>
      <w:r>
        <w:rPr>
          <w:rFonts w:asciiTheme="minorHAnsi" w:hAnsiTheme="minorHAnsi" w:cstheme="minorHAnsi"/>
        </w:rPr>
        <w:t>bridge</w:t>
      </w:r>
      <w:r w:rsidRPr="004D658D">
        <w:rPr>
          <w:rFonts w:asciiTheme="minorHAnsi" w:hAnsiTheme="minorHAnsi" w:cstheme="minorHAnsi"/>
        </w:rPr>
        <w:t xml:space="preserve"> contract is fair and reasonable.</w:t>
      </w:r>
    </w:p>
    <w:p w14:paraId="3BF881B8" w14:textId="77777777" w:rsidR="002C0BC4" w:rsidRDefault="002C0BC4" w:rsidP="00B5630F">
      <w:pPr>
        <w:overflowPunct w:val="0"/>
        <w:adjustRightInd w:val="0"/>
        <w:spacing w:after="0" w:line="240" w:lineRule="auto"/>
        <w:ind w:left="360"/>
        <w:textAlignment w:val="baseline"/>
        <w:rPr>
          <w:i/>
          <w:strike/>
          <w:color w:val="FF0000"/>
          <w:highlight w:val="yellow"/>
        </w:rPr>
      </w:pPr>
    </w:p>
    <w:p w14:paraId="022C4E78" w14:textId="7882C578" w:rsidR="000E15D1" w:rsidRPr="000E15D1" w:rsidRDefault="005D35D1" w:rsidP="00F0011A">
      <w:pPr>
        <w:numPr>
          <w:ilvl w:val="0"/>
          <w:numId w:val="1"/>
        </w:numPr>
        <w:overflowPunct w:val="0"/>
        <w:autoSpaceDE w:val="0"/>
        <w:autoSpaceDN w:val="0"/>
        <w:adjustRightInd w:val="0"/>
        <w:spacing w:after="0" w:line="240" w:lineRule="auto"/>
        <w:textAlignment w:val="baseline"/>
        <w:rPr>
          <w:bCs/>
          <w:lang w:val="en"/>
        </w:rPr>
      </w:pPr>
      <w:bookmarkStart w:id="2" w:name="8197007a3"/>
      <w:bookmarkStart w:id="3" w:name="8197007b"/>
      <w:bookmarkStart w:id="4" w:name="8197007c"/>
      <w:bookmarkStart w:id="5" w:name="8197007d"/>
      <w:bookmarkStart w:id="6" w:name="8197007e"/>
      <w:bookmarkEnd w:id="2"/>
      <w:bookmarkEnd w:id="3"/>
      <w:bookmarkEnd w:id="4"/>
      <w:bookmarkEnd w:id="5"/>
      <w:bookmarkEnd w:id="6"/>
      <w:r>
        <w:rPr>
          <w:b/>
          <w:color w:val="000000"/>
          <w:u w:val="single"/>
        </w:rPr>
        <w:t>D</w:t>
      </w:r>
      <w:r w:rsidRPr="0029796D">
        <w:rPr>
          <w:b/>
          <w:color w:val="000000"/>
          <w:u w:val="single"/>
        </w:rPr>
        <w:t xml:space="preserve">escription of </w:t>
      </w:r>
      <w:r>
        <w:rPr>
          <w:b/>
          <w:color w:val="000000"/>
          <w:u w:val="single"/>
        </w:rPr>
        <w:t>E</w:t>
      </w:r>
      <w:r w:rsidRPr="0029796D">
        <w:rPr>
          <w:b/>
          <w:color w:val="000000"/>
          <w:u w:val="single"/>
        </w:rPr>
        <w:t xml:space="preserve">fforts </w:t>
      </w:r>
      <w:r>
        <w:rPr>
          <w:b/>
          <w:color w:val="000000"/>
          <w:u w:val="single"/>
        </w:rPr>
        <w:t>M</w:t>
      </w:r>
      <w:r w:rsidRPr="0029796D">
        <w:rPr>
          <w:b/>
          <w:color w:val="000000"/>
          <w:u w:val="single"/>
        </w:rPr>
        <w:t>ade to ensure that offers are solicited from as many potential sources as deemed practicabl</w:t>
      </w:r>
      <w:r w:rsidRPr="00294FAE">
        <w:rPr>
          <w:b/>
          <w:color w:val="000000"/>
          <w:u w:val="single"/>
        </w:rPr>
        <w:t>e</w:t>
      </w:r>
      <w:r w:rsidR="000814AE" w:rsidRPr="0044328D">
        <w:rPr>
          <w:b/>
          <w:color w:val="000000"/>
          <w:u w:val="single"/>
        </w:rPr>
        <w:t xml:space="preserve">, </w:t>
      </w:r>
      <w:r w:rsidR="00B9502C" w:rsidRPr="0044328D">
        <w:rPr>
          <w:b/>
          <w:u w:val="single"/>
          <w:lang w:val="en"/>
        </w:rPr>
        <w:t xml:space="preserve">including whether a notice was or will be publicized as required </w:t>
      </w:r>
      <w:r w:rsidR="0081560E" w:rsidRPr="0044328D">
        <w:rPr>
          <w:b/>
          <w:u w:val="single"/>
          <w:lang w:val="en"/>
        </w:rPr>
        <w:t xml:space="preserve">by </w:t>
      </w:r>
      <w:hyperlink r:id="rId11" w:anchor="FAR_6_301" w:history="1">
        <w:r w:rsidR="0081560E" w:rsidRPr="00334BE8">
          <w:rPr>
            <w:rStyle w:val="Hyperlink"/>
            <w:b/>
            <w:lang w:val="en"/>
          </w:rPr>
          <w:t>RFO 6.301</w:t>
        </w:r>
      </w:hyperlink>
      <w:r w:rsidR="0081560E" w:rsidRPr="0044328D">
        <w:rPr>
          <w:b/>
          <w:u w:val="single"/>
          <w:lang w:val="en"/>
        </w:rPr>
        <w:t xml:space="preserve"> and, if not, which exe</w:t>
      </w:r>
      <w:r w:rsidR="0081560E">
        <w:rPr>
          <w:b/>
          <w:u w:val="single"/>
          <w:lang w:val="en"/>
        </w:rPr>
        <w:t>m</w:t>
      </w:r>
      <w:r w:rsidR="0081560E" w:rsidRPr="0044328D">
        <w:rPr>
          <w:b/>
          <w:u w:val="single"/>
          <w:lang w:val="en"/>
        </w:rPr>
        <w:t xml:space="preserve">ption under </w:t>
      </w:r>
      <w:hyperlink r:id="rId12" w:anchor="FAR_5_101" w:history="1">
        <w:r w:rsidR="0081560E">
          <w:rPr>
            <w:rStyle w:val="Hyperlink"/>
            <w:b/>
            <w:lang w:val="en"/>
          </w:rPr>
          <w:t xml:space="preserve">RFO 5.101(b)(1) </w:t>
        </w:r>
      </w:hyperlink>
      <w:r w:rsidR="0081560E" w:rsidRPr="0044328D">
        <w:rPr>
          <w:b/>
          <w:u w:val="single"/>
          <w:lang w:val="en"/>
        </w:rPr>
        <w:t xml:space="preserve"> applies</w:t>
      </w:r>
      <w:r w:rsidR="0081560E">
        <w:rPr>
          <w:b/>
          <w:u w:val="single"/>
          <w:lang w:val="en"/>
        </w:rPr>
        <w:t>:</w:t>
      </w:r>
      <w:r w:rsidR="00F0011A">
        <w:rPr>
          <w:b/>
          <w:lang w:val="en"/>
        </w:rPr>
        <w:t xml:space="preserve"> </w:t>
      </w:r>
    </w:p>
    <w:p w14:paraId="5F0106FB" w14:textId="7D68A999" w:rsidR="000E15D1" w:rsidRPr="004D658D" w:rsidRDefault="000E15D1" w:rsidP="000E15D1">
      <w:pPr>
        <w:overflowPunct w:val="0"/>
        <w:autoSpaceDE w:val="0"/>
        <w:autoSpaceDN w:val="0"/>
        <w:adjustRightInd w:val="0"/>
        <w:spacing w:after="0" w:line="240" w:lineRule="auto"/>
        <w:ind w:left="360"/>
        <w:textAlignment w:val="baseline"/>
        <w:rPr>
          <w:rFonts w:asciiTheme="minorHAnsi" w:hAnsiTheme="minorHAnsi" w:cstheme="minorHAnsi"/>
          <w:iCs/>
          <w:strike/>
        </w:rPr>
      </w:pPr>
      <w:r w:rsidRPr="004D658D">
        <w:rPr>
          <w:rFonts w:asciiTheme="minorHAnsi" w:hAnsiTheme="minorHAnsi" w:cstheme="minorHAnsi"/>
          <w:iCs/>
          <w:lang w:val="en"/>
        </w:rPr>
        <w:t xml:space="preserve">The </w:t>
      </w:r>
      <w:r>
        <w:rPr>
          <w:rFonts w:asciiTheme="minorHAnsi" w:hAnsiTheme="minorHAnsi" w:cstheme="minorHAnsi"/>
          <w:iCs/>
          <w:lang w:val="en"/>
        </w:rPr>
        <w:t>C</w:t>
      </w:r>
      <w:r w:rsidRPr="004D658D">
        <w:rPr>
          <w:rFonts w:asciiTheme="minorHAnsi" w:hAnsiTheme="minorHAnsi" w:cstheme="minorHAnsi"/>
          <w:iCs/>
          <w:lang w:val="en"/>
        </w:rPr>
        <w:t xml:space="preserve">ontracting </w:t>
      </w:r>
      <w:r>
        <w:rPr>
          <w:rFonts w:asciiTheme="minorHAnsi" w:hAnsiTheme="minorHAnsi" w:cstheme="minorHAnsi"/>
          <w:iCs/>
          <w:lang w:val="en"/>
        </w:rPr>
        <w:t>O</w:t>
      </w:r>
      <w:r w:rsidRPr="004D658D">
        <w:rPr>
          <w:rFonts w:asciiTheme="minorHAnsi" w:hAnsiTheme="minorHAnsi" w:cstheme="minorHAnsi"/>
          <w:iCs/>
          <w:lang w:val="en"/>
        </w:rPr>
        <w:t xml:space="preserve">fficer’s determination to </w:t>
      </w:r>
      <w:r>
        <w:rPr>
          <w:rFonts w:asciiTheme="minorHAnsi" w:hAnsiTheme="minorHAnsi" w:cstheme="minorHAnsi"/>
          <w:iCs/>
          <w:lang w:val="en"/>
        </w:rPr>
        <w:t xml:space="preserve">award a short-term bridge contract on a </w:t>
      </w:r>
      <w:r w:rsidRPr="004D658D">
        <w:rPr>
          <w:rFonts w:asciiTheme="minorHAnsi" w:hAnsiTheme="minorHAnsi" w:cstheme="minorHAnsi"/>
          <w:iCs/>
          <w:lang w:val="en"/>
        </w:rPr>
        <w:t xml:space="preserve">sole source </w:t>
      </w:r>
      <w:r>
        <w:rPr>
          <w:rFonts w:asciiTheme="minorHAnsi" w:hAnsiTheme="minorHAnsi" w:cstheme="minorHAnsi"/>
          <w:iCs/>
          <w:lang w:val="en"/>
        </w:rPr>
        <w:t>basis</w:t>
      </w:r>
      <w:r w:rsidRPr="004D658D">
        <w:rPr>
          <w:rFonts w:asciiTheme="minorHAnsi" w:hAnsiTheme="minorHAnsi" w:cstheme="minorHAnsi"/>
          <w:iCs/>
          <w:lang w:val="en"/>
        </w:rPr>
        <w:t xml:space="preserve"> is a business decision wholly within the discretion of the </w:t>
      </w:r>
      <w:r>
        <w:rPr>
          <w:rFonts w:asciiTheme="minorHAnsi" w:hAnsiTheme="minorHAnsi" w:cstheme="minorHAnsi"/>
          <w:iCs/>
          <w:lang w:val="en"/>
        </w:rPr>
        <w:t>C</w:t>
      </w:r>
      <w:r w:rsidRPr="004D658D">
        <w:rPr>
          <w:rFonts w:asciiTheme="minorHAnsi" w:hAnsiTheme="minorHAnsi" w:cstheme="minorHAnsi"/>
          <w:iCs/>
          <w:lang w:val="en"/>
        </w:rPr>
        <w:t xml:space="preserve">ontracting </w:t>
      </w:r>
      <w:r>
        <w:rPr>
          <w:rFonts w:asciiTheme="minorHAnsi" w:hAnsiTheme="minorHAnsi" w:cstheme="minorHAnsi"/>
          <w:iCs/>
          <w:lang w:val="en"/>
        </w:rPr>
        <w:t>O</w:t>
      </w:r>
      <w:r w:rsidRPr="004D658D">
        <w:rPr>
          <w:rFonts w:asciiTheme="minorHAnsi" w:hAnsiTheme="minorHAnsi" w:cstheme="minorHAnsi"/>
          <w:iCs/>
          <w:lang w:val="en"/>
        </w:rPr>
        <w:t xml:space="preserve">fficer.  </w:t>
      </w:r>
      <w:r w:rsidRPr="007B47B8">
        <w:rPr>
          <w:rFonts w:asciiTheme="minorHAnsi" w:hAnsiTheme="minorHAnsi" w:cstheme="minorHAnsi"/>
          <w:iCs/>
          <w:lang w:val="en"/>
        </w:rPr>
        <w:t xml:space="preserve">Procuring the short-term requirement on a competitive basis is not feasible. VA has statutory authority to procure this requirement from a verified SDVOSB concern on a sole source basis IAW </w:t>
      </w:r>
      <w:r w:rsidRPr="00494ED1">
        <w:rPr>
          <w:rFonts w:asciiTheme="minorHAnsi" w:hAnsiTheme="minorHAnsi" w:cstheme="minorHAnsi"/>
          <w:iCs/>
          <w:lang w:val="en"/>
        </w:rPr>
        <w:t>38 USC § 8127(c).</w:t>
      </w:r>
      <w:r w:rsidRPr="007B47B8">
        <w:rPr>
          <w:rFonts w:asciiTheme="minorHAnsi" w:hAnsiTheme="minorHAnsi" w:cstheme="minorHAnsi"/>
          <w:iCs/>
          <w:lang w:val="en"/>
        </w:rPr>
        <w:t xml:space="preserve"> It is in the Government’s best interest to solicit from one contractor (the incumbent </w:t>
      </w:r>
      <w:r w:rsidR="00D54FDF" w:rsidRPr="007B47B8">
        <w:rPr>
          <w:rFonts w:asciiTheme="minorHAnsi" w:hAnsiTheme="minorHAnsi" w:cstheme="minorHAnsi"/>
        </w:rPr>
        <w:t>PDS</w:t>
      </w:r>
      <w:r w:rsidRPr="007B47B8">
        <w:rPr>
          <w:rFonts w:asciiTheme="minorHAnsi" w:hAnsiTheme="minorHAnsi" w:cstheme="minorHAnsi"/>
          <w:iCs/>
          <w:lang w:val="en"/>
        </w:rPr>
        <w:t>) for the short-term bridge contract to ensure there is no interruption of services while the national consolidated acquisition is going through the procurement process.</w:t>
      </w:r>
    </w:p>
    <w:p w14:paraId="7FBFC01E" w14:textId="77777777" w:rsidR="00A34BA3" w:rsidRDefault="00A34BA3" w:rsidP="00A34BA3">
      <w:pPr>
        <w:spacing w:after="0" w:line="240" w:lineRule="auto"/>
        <w:ind w:left="360" w:right="360"/>
        <w:rPr>
          <w:b/>
          <w:i/>
          <w:color w:val="0033CC"/>
        </w:rPr>
      </w:pPr>
    </w:p>
    <w:p w14:paraId="54471AF6" w14:textId="77777777" w:rsidR="00916787" w:rsidRPr="00916787" w:rsidRDefault="005D35D1" w:rsidP="005D35D1">
      <w:pPr>
        <w:numPr>
          <w:ilvl w:val="0"/>
          <w:numId w:val="1"/>
        </w:numPr>
        <w:overflowPunct w:val="0"/>
        <w:autoSpaceDE w:val="0"/>
        <w:autoSpaceDN w:val="0"/>
        <w:adjustRightInd w:val="0"/>
        <w:spacing w:after="0" w:line="240" w:lineRule="auto"/>
        <w:textAlignment w:val="baseline"/>
        <w:rPr>
          <w:color w:val="FF0000"/>
        </w:rPr>
      </w:pPr>
      <w:r w:rsidRPr="0044328D">
        <w:rPr>
          <w:b/>
          <w:u w:val="single"/>
        </w:rPr>
        <w:t xml:space="preserve">Determination by the </w:t>
      </w:r>
      <w:r w:rsidR="001A545D" w:rsidRPr="0044328D">
        <w:rPr>
          <w:b/>
          <w:u w:val="single"/>
        </w:rPr>
        <w:t>CO</w:t>
      </w:r>
      <w:r w:rsidRPr="0044328D">
        <w:rPr>
          <w:b/>
          <w:u w:val="single"/>
        </w:rPr>
        <w:t xml:space="preserve"> that the Anticipated Cost to the Government will be Fair and Reasonable</w:t>
      </w:r>
      <w:r w:rsidRPr="0044328D">
        <w:rPr>
          <w:b/>
        </w:rPr>
        <w:t>:</w:t>
      </w:r>
      <w:r w:rsidR="0000399E">
        <w:rPr>
          <w:b/>
        </w:rPr>
        <w:t xml:space="preserve"> </w:t>
      </w:r>
    </w:p>
    <w:p w14:paraId="2263156A" w14:textId="7DEBD119" w:rsidR="00872133" w:rsidRDefault="00916787" w:rsidP="00916787">
      <w:pPr>
        <w:overflowPunct w:val="0"/>
        <w:autoSpaceDE w:val="0"/>
        <w:autoSpaceDN w:val="0"/>
        <w:adjustRightInd w:val="0"/>
        <w:spacing w:after="0" w:line="240" w:lineRule="auto"/>
        <w:ind w:left="360"/>
        <w:jc w:val="both"/>
        <w:textAlignment w:val="baseline"/>
        <w:rPr>
          <w:rFonts w:cs="Calibri"/>
        </w:rPr>
      </w:pPr>
      <w:r w:rsidRPr="0073406F">
        <w:rPr>
          <w:rFonts w:cs="Calibri"/>
        </w:rPr>
        <w:t xml:space="preserve">The Contracting Officer </w:t>
      </w:r>
      <w:r w:rsidRPr="004D658D">
        <w:rPr>
          <w:rFonts w:asciiTheme="minorHAnsi" w:hAnsiTheme="minorHAnsi" w:cstheme="minorHAnsi"/>
        </w:rPr>
        <w:t xml:space="preserve">has determined the </w:t>
      </w:r>
      <w:r>
        <w:rPr>
          <w:rFonts w:asciiTheme="minorHAnsi" w:hAnsiTheme="minorHAnsi" w:cstheme="minorHAnsi"/>
        </w:rPr>
        <w:t xml:space="preserve">offered </w:t>
      </w:r>
      <w:r w:rsidRPr="004D658D">
        <w:rPr>
          <w:rFonts w:asciiTheme="minorHAnsi" w:hAnsiTheme="minorHAnsi" w:cstheme="minorHAnsi"/>
        </w:rPr>
        <w:t>pricing</w:t>
      </w:r>
      <w:r>
        <w:rPr>
          <w:rFonts w:asciiTheme="minorHAnsi" w:hAnsiTheme="minorHAnsi" w:cstheme="minorHAnsi"/>
        </w:rPr>
        <w:t xml:space="preserve"> for the short-term bridge contract</w:t>
      </w:r>
      <w:r w:rsidRPr="004D658D">
        <w:rPr>
          <w:rFonts w:asciiTheme="minorHAnsi" w:hAnsiTheme="minorHAnsi" w:cstheme="minorHAnsi"/>
        </w:rPr>
        <w:t xml:space="preserve"> is fair and reasonable based on a comparison </w:t>
      </w:r>
      <w:r>
        <w:rPr>
          <w:rFonts w:asciiTheme="minorHAnsi" w:hAnsiTheme="minorHAnsi" w:cstheme="minorHAnsi"/>
        </w:rPr>
        <w:t xml:space="preserve">to historical pricing data for these same services in </w:t>
      </w:r>
      <w:r w:rsidRPr="003700D0">
        <w:rPr>
          <w:rFonts w:asciiTheme="minorHAnsi" w:hAnsiTheme="minorHAnsi" w:cstheme="minorHAnsi"/>
        </w:rPr>
        <w:t xml:space="preserve">VISN </w:t>
      </w:r>
      <w:r w:rsidR="003700D0">
        <w:rPr>
          <w:rFonts w:asciiTheme="minorHAnsi" w:hAnsiTheme="minorHAnsi" w:cstheme="minorHAnsi"/>
        </w:rPr>
        <w:t>8</w:t>
      </w:r>
      <w:r>
        <w:rPr>
          <w:rFonts w:asciiTheme="minorHAnsi" w:hAnsiTheme="minorHAnsi" w:cstheme="minorHAnsi"/>
        </w:rPr>
        <w:t>.</w:t>
      </w:r>
      <w:r w:rsidRPr="004D658D">
        <w:rPr>
          <w:rFonts w:asciiTheme="minorHAnsi" w:hAnsiTheme="minorHAnsi" w:cstheme="minorHAnsi"/>
        </w:rPr>
        <w:t xml:space="preserve"> </w:t>
      </w:r>
      <w:r w:rsidRPr="00554445">
        <w:rPr>
          <w:rFonts w:asciiTheme="minorHAnsi" w:hAnsiTheme="minorHAnsi" w:cstheme="minorHAnsi"/>
        </w:rPr>
        <w:t>The unit prices in the short-term bridge contract will remain the same as the unit prices included in the current contract.</w:t>
      </w:r>
      <w:r>
        <w:rPr>
          <w:rFonts w:asciiTheme="minorHAnsi" w:hAnsiTheme="minorHAnsi" w:cstheme="minorHAnsi"/>
        </w:rPr>
        <w:t xml:space="preserve">  The existing </w:t>
      </w:r>
      <w:r w:rsidRPr="0073406F">
        <w:rPr>
          <w:rFonts w:cs="Calibri"/>
        </w:rPr>
        <w:t>prices under the current contract were determined fair and reasonable prior to award.</w:t>
      </w:r>
    </w:p>
    <w:p w14:paraId="1D7B112F" w14:textId="77777777" w:rsidR="00C86EB7" w:rsidRDefault="00C86EB7" w:rsidP="00C86EB7">
      <w:pPr>
        <w:overflowPunct w:val="0"/>
        <w:autoSpaceDE w:val="0"/>
        <w:autoSpaceDN w:val="0"/>
        <w:adjustRightInd w:val="0"/>
        <w:spacing w:after="0" w:line="240" w:lineRule="auto"/>
        <w:ind w:left="720"/>
        <w:textAlignment w:val="baseline"/>
        <w:rPr>
          <w:i/>
          <w:color w:val="FF0000"/>
          <w:szCs w:val="20"/>
        </w:rPr>
      </w:pPr>
    </w:p>
    <w:p w14:paraId="220376A5" w14:textId="77777777" w:rsidR="001F5A59" w:rsidRPr="001F5A59" w:rsidRDefault="005D35D1" w:rsidP="007E7C0B">
      <w:pPr>
        <w:numPr>
          <w:ilvl w:val="0"/>
          <w:numId w:val="1"/>
        </w:numPr>
        <w:overflowPunct w:val="0"/>
        <w:autoSpaceDE w:val="0"/>
        <w:autoSpaceDN w:val="0"/>
        <w:adjustRightInd w:val="0"/>
        <w:spacing w:after="0" w:line="240" w:lineRule="auto"/>
        <w:textAlignment w:val="baseline"/>
        <w:rPr>
          <w:b/>
          <w:i/>
          <w:color w:val="0033CC"/>
        </w:rPr>
      </w:pPr>
      <w:r w:rsidRPr="001D0933">
        <w:rPr>
          <w:b/>
          <w:u w:val="single"/>
        </w:rPr>
        <w:t>Description of the Market Research Conducted and the Results, or a Statement of the Reasons Market Research Was Not Conducted</w:t>
      </w:r>
      <w:r w:rsidRPr="001D0933">
        <w:rPr>
          <w:b/>
        </w:rPr>
        <w:t>:</w:t>
      </w:r>
      <w:r w:rsidR="001D0933" w:rsidRPr="001D0933">
        <w:rPr>
          <w:b/>
        </w:rPr>
        <w:t xml:space="preserve"> </w:t>
      </w:r>
    </w:p>
    <w:p w14:paraId="41849D62" w14:textId="3B8C5076" w:rsidR="00180736" w:rsidRPr="00AA25D5" w:rsidRDefault="001F5A59" w:rsidP="00AA25D5">
      <w:pPr>
        <w:overflowPunct w:val="0"/>
        <w:autoSpaceDE w:val="0"/>
        <w:autoSpaceDN w:val="0"/>
        <w:adjustRightInd w:val="0"/>
        <w:spacing w:after="0" w:line="240" w:lineRule="auto"/>
        <w:ind w:left="360"/>
        <w:jc w:val="both"/>
        <w:textAlignment w:val="baseline"/>
        <w:rPr>
          <w:rFonts w:cs="Calibri"/>
        </w:rPr>
      </w:pPr>
      <w:bookmarkStart w:id="7" w:name="_Hlk165448356"/>
      <w:r w:rsidRPr="004D658D">
        <w:rPr>
          <w:rFonts w:asciiTheme="minorHAnsi" w:hAnsiTheme="minorHAnsi" w:cstheme="minorHAnsi"/>
        </w:rPr>
        <w:t xml:space="preserve">Market research indicates that the incumbent </w:t>
      </w:r>
      <w:r w:rsidR="003700D0">
        <w:rPr>
          <w:rFonts w:asciiTheme="minorHAnsi" w:hAnsiTheme="minorHAnsi" w:cstheme="minorHAnsi"/>
        </w:rPr>
        <w:t xml:space="preserve">PDS </w:t>
      </w:r>
      <w:r w:rsidRPr="004D658D">
        <w:rPr>
          <w:rFonts w:asciiTheme="minorHAnsi" w:hAnsiTheme="minorHAnsi" w:cstheme="minorHAnsi"/>
        </w:rPr>
        <w:t xml:space="preserve">is an SBA verified SDVOSB and available to </w:t>
      </w:r>
      <w:r>
        <w:rPr>
          <w:rFonts w:asciiTheme="minorHAnsi" w:hAnsiTheme="minorHAnsi" w:cstheme="minorHAnsi"/>
        </w:rPr>
        <w:t xml:space="preserve">begin performance under the short-term bridge contract on </w:t>
      </w:r>
      <w:r w:rsidR="002C718C">
        <w:rPr>
          <w:rFonts w:asciiTheme="minorHAnsi" w:hAnsiTheme="minorHAnsi" w:cstheme="minorHAnsi"/>
        </w:rPr>
        <w:t>May</w:t>
      </w:r>
      <w:r w:rsidR="003700D0">
        <w:rPr>
          <w:rFonts w:asciiTheme="minorHAnsi" w:hAnsiTheme="minorHAnsi" w:cstheme="minorHAnsi"/>
        </w:rPr>
        <w:t xml:space="preserve"> 1, 202</w:t>
      </w:r>
      <w:r w:rsidR="00CF0DCC">
        <w:rPr>
          <w:rFonts w:asciiTheme="minorHAnsi" w:hAnsiTheme="minorHAnsi" w:cstheme="minorHAnsi"/>
        </w:rPr>
        <w:t>6</w:t>
      </w:r>
      <w:r w:rsidRPr="004D658D">
        <w:rPr>
          <w:rFonts w:asciiTheme="minorHAnsi" w:hAnsiTheme="minorHAnsi" w:cstheme="minorHAnsi"/>
        </w:rPr>
        <w:t xml:space="preserve">. </w:t>
      </w:r>
      <w:bookmarkEnd w:id="7"/>
      <w:r w:rsidR="00244039">
        <w:rPr>
          <w:rFonts w:asciiTheme="minorHAnsi" w:hAnsiTheme="minorHAnsi" w:cstheme="minorHAnsi"/>
        </w:rPr>
        <w:t>The glass</w:t>
      </w:r>
      <w:r w:rsidR="008A010B">
        <w:rPr>
          <w:rFonts w:asciiTheme="minorHAnsi" w:hAnsiTheme="minorHAnsi" w:cstheme="minorHAnsi"/>
        </w:rPr>
        <w:t>, parts</w:t>
      </w:r>
      <w:r w:rsidR="00796C7E">
        <w:rPr>
          <w:rFonts w:asciiTheme="minorHAnsi" w:hAnsiTheme="minorHAnsi" w:cstheme="minorHAnsi"/>
        </w:rPr>
        <w:t xml:space="preserve"> and frames</w:t>
      </w:r>
      <w:r w:rsidR="00796C7E" w:rsidRPr="00796C7E">
        <w:rPr>
          <w:rFonts w:asciiTheme="minorHAnsi" w:hAnsiTheme="minorHAnsi" w:cstheme="minorHAnsi"/>
        </w:rPr>
        <w:t xml:space="preserve"> are made in America by </w:t>
      </w:r>
      <w:r w:rsidR="008A010B">
        <w:rPr>
          <w:rFonts w:asciiTheme="minorHAnsi" w:hAnsiTheme="minorHAnsi" w:cstheme="minorHAnsi"/>
        </w:rPr>
        <w:t>PDS</w:t>
      </w:r>
      <w:r w:rsidR="00A46AD6">
        <w:rPr>
          <w:rFonts w:asciiTheme="minorHAnsi" w:hAnsiTheme="minorHAnsi" w:cstheme="minorHAnsi"/>
        </w:rPr>
        <w:t xml:space="preserve"> therefore meeting Buy American Act requirements. </w:t>
      </w:r>
      <w:r w:rsidRPr="0073406F">
        <w:rPr>
          <w:rFonts w:cs="Calibri"/>
        </w:rPr>
        <w:t>Separate</w:t>
      </w:r>
      <w:r>
        <w:rPr>
          <w:rFonts w:cs="Calibri"/>
        </w:rPr>
        <w:t xml:space="preserve"> market research</w:t>
      </w:r>
      <w:r w:rsidRPr="0073406F">
        <w:rPr>
          <w:rFonts w:cs="Calibri"/>
        </w:rPr>
        <w:t xml:space="preserve"> </w:t>
      </w:r>
      <w:r>
        <w:rPr>
          <w:rFonts w:cs="Calibri"/>
        </w:rPr>
        <w:t>has been performed as part of the national consolidated acquisition.</w:t>
      </w:r>
    </w:p>
    <w:p w14:paraId="386459F3" w14:textId="77777777" w:rsidR="00B665A0" w:rsidRDefault="00B665A0" w:rsidP="000C524F">
      <w:pPr>
        <w:spacing w:after="0" w:line="240" w:lineRule="auto"/>
        <w:ind w:left="720"/>
        <w:rPr>
          <w:i/>
          <w:color w:val="0033CC"/>
        </w:rPr>
      </w:pPr>
    </w:p>
    <w:p w14:paraId="532D0D54" w14:textId="77777777" w:rsidR="0039601D" w:rsidRPr="0039601D" w:rsidRDefault="005D35D1" w:rsidP="00525F72">
      <w:pPr>
        <w:numPr>
          <w:ilvl w:val="0"/>
          <w:numId w:val="1"/>
        </w:numPr>
        <w:overflowPunct w:val="0"/>
        <w:autoSpaceDE w:val="0"/>
        <w:autoSpaceDN w:val="0"/>
        <w:adjustRightInd w:val="0"/>
        <w:spacing w:after="0" w:line="240" w:lineRule="auto"/>
        <w:textAlignment w:val="baseline"/>
        <w:rPr>
          <w:i/>
          <w:color w:val="FF0000"/>
        </w:rPr>
      </w:pPr>
      <w:r w:rsidRPr="000B7E45">
        <w:rPr>
          <w:b/>
          <w:u w:val="single"/>
        </w:rPr>
        <w:t>Any Other Facts Supporting the Use of Other than Full and Open Competition</w:t>
      </w:r>
      <w:r w:rsidRPr="000B7E45">
        <w:rPr>
          <w:b/>
        </w:rPr>
        <w:t>:</w:t>
      </w:r>
      <w:r w:rsidR="000B7E45" w:rsidRPr="000B7E45">
        <w:rPr>
          <w:b/>
        </w:rPr>
        <w:t xml:space="preserve"> </w:t>
      </w:r>
    </w:p>
    <w:p w14:paraId="584822D1" w14:textId="77777777" w:rsidR="0039601D" w:rsidRDefault="0039601D" w:rsidP="0039601D">
      <w:pPr>
        <w:overflowPunct w:val="0"/>
        <w:autoSpaceDE w:val="0"/>
        <w:autoSpaceDN w:val="0"/>
        <w:adjustRightInd w:val="0"/>
        <w:spacing w:after="0" w:line="240" w:lineRule="auto"/>
        <w:ind w:left="360"/>
        <w:jc w:val="both"/>
        <w:textAlignment w:val="baseline"/>
        <w:rPr>
          <w:rFonts w:asciiTheme="minorHAnsi" w:hAnsiTheme="minorHAnsi" w:cstheme="minorHAnsi"/>
          <w:iCs/>
          <w:lang w:val="en"/>
        </w:rPr>
      </w:pPr>
      <w:r w:rsidRPr="0073406F">
        <w:rPr>
          <w:rFonts w:cs="Calibri"/>
          <w:iCs/>
        </w:rPr>
        <w:t xml:space="preserve">None. </w:t>
      </w:r>
      <w:r w:rsidRPr="004D658D">
        <w:rPr>
          <w:rFonts w:asciiTheme="minorHAnsi" w:hAnsiTheme="minorHAnsi" w:cstheme="minorHAnsi"/>
          <w:iCs/>
          <w:lang w:val="en"/>
        </w:rPr>
        <w:t xml:space="preserve">VA has statutory authority to procure this requirement from a verified SDVOSB concern on a sole source basis </w:t>
      </w:r>
      <w:r>
        <w:rPr>
          <w:rFonts w:asciiTheme="minorHAnsi" w:hAnsiTheme="minorHAnsi" w:cstheme="minorHAnsi"/>
          <w:iCs/>
          <w:lang w:val="en"/>
        </w:rPr>
        <w:t>in accordance with</w:t>
      </w:r>
      <w:r w:rsidRPr="004D658D">
        <w:rPr>
          <w:rFonts w:asciiTheme="minorHAnsi" w:hAnsiTheme="minorHAnsi" w:cstheme="minorHAnsi"/>
          <w:iCs/>
          <w:lang w:val="en"/>
        </w:rPr>
        <w:t xml:space="preserve"> </w:t>
      </w:r>
      <w:r w:rsidRPr="00494ED1">
        <w:rPr>
          <w:rFonts w:asciiTheme="minorHAnsi" w:hAnsiTheme="minorHAnsi" w:cstheme="minorHAnsi"/>
          <w:iCs/>
          <w:lang w:val="en"/>
        </w:rPr>
        <w:t>38 USC 8127(c).</w:t>
      </w:r>
    </w:p>
    <w:p w14:paraId="26E87D03" w14:textId="77777777" w:rsidR="00AC07E9" w:rsidRDefault="00AC07E9" w:rsidP="0039601D">
      <w:pPr>
        <w:overflowPunct w:val="0"/>
        <w:autoSpaceDE w:val="0"/>
        <w:autoSpaceDN w:val="0"/>
        <w:adjustRightInd w:val="0"/>
        <w:spacing w:after="0" w:line="240" w:lineRule="auto"/>
        <w:ind w:left="360"/>
        <w:jc w:val="both"/>
        <w:textAlignment w:val="baseline"/>
        <w:rPr>
          <w:rFonts w:asciiTheme="minorHAnsi" w:hAnsiTheme="minorHAnsi" w:cstheme="minorHAnsi"/>
          <w:iCs/>
          <w:lang w:val="en"/>
        </w:rPr>
      </w:pPr>
    </w:p>
    <w:p w14:paraId="5578378E" w14:textId="77777777" w:rsidR="00AF1512" w:rsidRPr="00AF1512" w:rsidRDefault="005D35D1" w:rsidP="00CA093E">
      <w:pPr>
        <w:pStyle w:val="ListParagraph"/>
        <w:numPr>
          <w:ilvl w:val="0"/>
          <w:numId w:val="1"/>
        </w:numPr>
        <w:overflowPunct w:val="0"/>
        <w:autoSpaceDE w:val="0"/>
        <w:autoSpaceDN w:val="0"/>
        <w:adjustRightInd w:val="0"/>
        <w:spacing w:after="0" w:line="240" w:lineRule="auto"/>
        <w:jc w:val="both"/>
        <w:textAlignment w:val="baseline"/>
        <w:rPr>
          <w:rFonts w:cs="Calibri"/>
        </w:rPr>
      </w:pPr>
      <w:r w:rsidRPr="00AF1512">
        <w:rPr>
          <w:b/>
          <w:u w:val="single"/>
        </w:rPr>
        <w:t>Listing of Sources that Expressed, in Writing, an Interest in the Acquisition</w:t>
      </w:r>
      <w:r w:rsidRPr="00AF1512">
        <w:rPr>
          <w:bCs/>
        </w:rPr>
        <w:t>:</w:t>
      </w:r>
    </w:p>
    <w:p w14:paraId="587AF371" w14:textId="580F13D2" w:rsidR="00A608B1" w:rsidRPr="00AF1512" w:rsidRDefault="00A608B1" w:rsidP="00AF1512">
      <w:pPr>
        <w:pStyle w:val="ListParagraph"/>
        <w:overflowPunct w:val="0"/>
        <w:autoSpaceDE w:val="0"/>
        <w:autoSpaceDN w:val="0"/>
        <w:adjustRightInd w:val="0"/>
        <w:spacing w:after="0" w:line="240" w:lineRule="auto"/>
        <w:ind w:left="360"/>
        <w:jc w:val="both"/>
        <w:textAlignment w:val="baseline"/>
        <w:rPr>
          <w:rFonts w:asciiTheme="minorHAnsi" w:hAnsiTheme="minorHAnsi" w:cstheme="minorHAnsi"/>
          <w:sz w:val="22"/>
          <w:szCs w:val="22"/>
        </w:rPr>
      </w:pPr>
      <w:r w:rsidRPr="00AF1512">
        <w:rPr>
          <w:rFonts w:asciiTheme="minorHAnsi" w:hAnsiTheme="minorHAnsi" w:cstheme="minorHAnsi"/>
          <w:sz w:val="22"/>
          <w:szCs w:val="22"/>
        </w:rPr>
        <w:t>Known interested SDVOSB sources include:</w:t>
      </w:r>
    </w:p>
    <w:p w14:paraId="6F214726" w14:textId="355778B4" w:rsidR="00A608B1" w:rsidRPr="00554445" w:rsidRDefault="003700D0" w:rsidP="00A608B1">
      <w:pPr>
        <w:overflowPunct w:val="0"/>
        <w:autoSpaceDE w:val="0"/>
        <w:autoSpaceDN w:val="0"/>
        <w:adjustRightInd w:val="0"/>
        <w:spacing w:after="0" w:line="240" w:lineRule="auto"/>
        <w:ind w:left="360"/>
        <w:jc w:val="both"/>
        <w:textAlignment w:val="baseline"/>
        <w:rPr>
          <w:rFonts w:cs="Calibri"/>
        </w:rPr>
      </w:pPr>
      <w:proofErr w:type="gramStart"/>
      <w:r w:rsidRPr="00554445">
        <w:rPr>
          <w:rFonts w:cs="Calibri"/>
        </w:rPr>
        <w:t>P.D</w:t>
      </w:r>
      <w:proofErr w:type="gramEnd"/>
      <w:r w:rsidRPr="00554445">
        <w:rPr>
          <w:rFonts w:cs="Calibri"/>
        </w:rPr>
        <w:t>.S. Consultants Inc</w:t>
      </w:r>
    </w:p>
    <w:p w14:paraId="3677E000" w14:textId="77777777" w:rsidR="005D35D1" w:rsidRPr="00CF2859" w:rsidRDefault="005D35D1" w:rsidP="005D35D1">
      <w:pPr>
        <w:spacing w:after="0" w:line="240" w:lineRule="auto"/>
      </w:pPr>
    </w:p>
    <w:p w14:paraId="4E8FE9D9" w14:textId="77777777" w:rsidR="00FC1704" w:rsidRPr="00FC1704" w:rsidRDefault="005D35D1" w:rsidP="000762B4">
      <w:pPr>
        <w:pStyle w:val="ListParagraph"/>
        <w:numPr>
          <w:ilvl w:val="0"/>
          <w:numId w:val="1"/>
        </w:numPr>
        <w:rPr>
          <w:sz w:val="22"/>
          <w:szCs w:val="22"/>
          <w:lang w:val="en-US" w:eastAsia="en-US"/>
        </w:rPr>
      </w:pPr>
      <w:r w:rsidRPr="000762B4">
        <w:rPr>
          <w:b/>
          <w:u w:val="single"/>
        </w:rPr>
        <w:t>A Statement of the Actions, if any, the Agency May Take to Remove or Overcome any Barriers to Competition before Making subsequent acquisitions for the supplies or services required</w:t>
      </w:r>
      <w:r w:rsidRPr="000B6BAF">
        <w:t>:</w:t>
      </w:r>
      <w:r w:rsidR="000762B4">
        <w:t xml:space="preserve"> </w:t>
      </w:r>
    </w:p>
    <w:p w14:paraId="7665761D" w14:textId="532B18EF" w:rsidR="00FC1704" w:rsidRPr="003C3344" w:rsidRDefault="00FC1704" w:rsidP="00FC1704">
      <w:pPr>
        <w:overflowPunct w:val="0"/>
        <w:autoSpaceDE w:val="0"/>
        <w:autoSpaceDN w:val="0"/>
        <w:adjustRightInd w:val="0"/>
        <w:spacing w:after="0" w:line="240" w:lineRule="auto"/>
        <w:ind w:left="360"/>
        <w:jc w:val="both"/>
        <w:textAlignment w:val="baseline"/>
        <w:rPr>
          <w:rFonts w:cs="Calibri"/>
        </w:rPr>
      </w:pPr>
      <w:r>
        <w:rPr>
          <w:rFonts w:asciiTheme="minorHAnsi" w:hAnsiTheme="minorHAnsi" w:cstheme="minorHAnsi"/>
        </w:rPr>
        <w:t xml:space="preserve">VA intends that the national consolidated acquisition will result in the award of IDIQ contracts </w:t>
      </w:r>
      <w:r w:rsidRPr="003C3344">
        <w:rPr>
          <w:rFonts w:asciiTheme="minorHAnsi" w:hAnsiTheme="minorHAnsi" w:cstheme="minorHAnsi"/>
        </w:rPr>
        <w:t xml:space="preserve">to multiple </w:t>
      </w:r>
      <w:r>
        <w:rPr>
          <w:rFonts w:asciiTheme="minorHAnsi" w:hAnsiTheme="minorHAnsi" w:cstheme="minorHAnsi"/>
        </w:rPr>
        <w:t xml:space="preserve">SDVOSB </w:t>
      </w:r>
      <w:r w:rsidRPr="003C3344">
        <w:rPr>
          <w:rFonts w:asciiTheme="minorHAnsi" w:hAnsiTheme="minorHAnsi" w:cstheme="minorHAnsi"/>
        </w:rPr>
        <w:t xml:space="preserve">vendors on a competitive basis.  </w:t>
      </w:r>
    </w:p>
    <w:p w14:paraId="0C35ED7B" w14:textId="77777777" w:rsidR="005D35D1" w:rsidRPr="000B6BAF" w:rsidRDefault="005D35D1" w:rsidP="005D35D1">
      <w:pPr>
        <w:overflowPunct w:val="0"/>
        <w:adjustRightInd w:val="0"/>
        <w:spacing w:after="0" w:line="240" w:lineRule="auto"/>
        <w:ind w:left="360"/>
        <w:textAlignment w:val="baseline"/>
      </w:pPr>
    </w:p>
    <w:p w14:paraId="0BE42FB3" w14:textId="77777777" w:rsidR="005D35D1" w:rsidRDefault="005D35D1" w:rsidP="005D35D1">
      <w:pPr>
        <w:numPr>
          <w:ilvl w:val="0"/>
          <w:numId w:val="1"/>
        </w:numPr>
        <w:overflowPunct w:val="0"/>
        <w:autoSpaceDE w:val="0"/>
        <w:autoSpaceDN w:val="0"/>
        <w:adjustRightInd w:val="0"/>
        <w:spacing w:after="0" w:line="240" w:lineRule="auto"/>
        <w:textAlignment w:val="baseline"/>
      </w:pPr>
      <w:r w:rsidRPr="00CF2859">
        <w:rPr>
          <w:b/>
          <w:u w:val="single"/>
        </w:rPr>
        <w:t>Requirements Certification</w:t>
      </w:r>
      <w:proofErr w:type="gramStart"/>
      <w:r w:rsidRPr="00052F00">
        <w:rPr>
          <w:b/>
        </w:rPr>
        <w:t>:</w:t>
      </w:r>
      <w:r w:rsidRPr="00052F00">
        <w:t xml:space="preserve">  I</w:t>
      </w:r>
      <w:proofErr w:type="gramEnd"/>
      <w:r w:rsidRPr="00CF2859">
        <w:t xml:space="preserve"> certify that the requirement outli</w:t>
      </w:r>
      <w:r>
        <w:t>ned in this justification is a Bona F</w:t>
      </w:r>
      <w:r w:rsidRPr="00CF2859">
        <w:t xml:space="preserve">ide </w:t>
      </w:r>
      <w:r>
        <w:t>N</w:t>
      </w:r>
      <w:r w:rsidRPr="00CF2859">
        <w:t xml:space="preserve">eed of the Department of Veterans Affairs and that the supporting data under my cognizance, which are included in the justification, are accurate and complete to the best of my knowledge and belief.  </w:t>
      </w:r>
    </w:p>
    <w:p w14:paraId="672CBCAB" w14:textId="77777777" w:rsidR="00AE1354" w:rsidRDefault="00AE1354" w:rsidP="00B23E93">
      <w:pPr>
        <w:tabs>
          <w:tab w:val="left" w:pos="4680"/>
        </w:tabs>
        <w:spacing w:after="0" w:line="240" w:lineRule="auto"/>
        <w:ind w:firstLine="720"/>
      </w:pPr>
    </w:p>
    <w:p w14:paraId="16097C61" w14:textId="77777777" w:rsidR="005D35D1" w:rsidRPr="00CF2859" w:rsidRDefault="005D35D1" w:rsidP="005D35D1">
      <w:pPr>
        <w:tabs>
          <w:tab w:val="left" w:pos="4680"/>
        </w:tabs>
        <w:spacing w:after="0" w:line="240" w:lineRule="auto"/>
      </w:pPr>
    </w:p>
    <w:p w14:paraId="04F562B8" w14:textId="77777777" w:rsidR="005D35D1" w:rsidRPr="00CF2859" w:rsidRDefault="005D35D1" w:rsidP="005D35D1">
      <w:pPr>
        <w:tabs>
          <w:tab w:val="left" w:pos="5760"/>
        </w:tabs>
        <w:spacing w:after="0" w:line="240" w:lineRule="auto"/>
        <w:ind w:left="1260"/>
      </w:pPr>
      <w:r w:rsidRPr="00AC677D">
        <w:rPr>
          <w:highlight w:val="black"/>
        </w:rPr>
        <w:t>_____________________________</w:t>
      </w:r>
      <w:r w:rsidRPr="00CF2859">
        <w:t xml:space="preserve">                       </w:t>
      </w:r>
      <w:r>
        <w:tab/>
      </w:r>
      <w:r w:rsidRPr="00CF2859">
        <w:t>________________________</w:t>
      </w:r>
    </w:p>
    <w:p w14:paraId="54D8D946" w14:textId="1BAA68EF" w:rsidR="005D35D1" w:rsidRPr="00CF2859" w:rsidRDefault="00785417" w:rsidP="005D35D1">
      <w:pPr>
        <w:tabs>
          <w:tab w:val="left" w:pos="5760"/>
        </w:tabs>
        <w:spacing w:after="0" w:line="240" w:lineRule="auto"/>
        <w:ind w:left="1260"/>
      </w:pPr>
      <w:r w:rsidRPr="00AC677D">
        <w:rPr>
          <w:highlight w:val="black"/>
        </w:rPr>
        <w:t>Onunna Anyiwo</w:t>
      </w:r>
      <w:r w:rsidR="005D35D1" w:rsidRPr="00CF2859">
        <w:tab/>
        <w:t>Date</w:t>
      </w:r>
    </w:p>
    <w:p w14:paraId="5C2B4111" w14:textId="4DD51973" w:rsidR="0022004F" w:rsidRDefault="0024517A" w:rsidP="005D35D1">
      <w:pPr>
        <w:tabs>
          <w:tab w:val="left" w:pos="5760"/>
        </w:tabs>
        <w:spacing w:after="0" w:line="240" w:lineRule="auto"/>
        <w:ind w:left="1260"/>
      </w:pPr>
      <w:r>
        <w:t xml:space="preserve">VISN 8 </w:t>
      </w:r>
      <w:r w:rsidR="00785417">
        <w:t>Prosthetic Rep</w:t>
      </w:r>
    </w:p>
    <w:p w14:paraId="733A3A24" w14:textId="71EA4469" w:rsidR="000F4EF6" w:rsidRDefault="00BA4476" w:rsidP="005D35D1">
      <w:pPr>
        <w:tabs>
          <w:tab w:val="left" w:pos="5760"/>
        </w:tabs>
        <w:spacing w:after="0" w:line="240" w:lineRule="auto"/>
        <w:ind w:left="1260"/>
      </w:pPr>
      <w:r w:rsidRPr="00BA4476">
        <w:t>James A. Haley Veterans' Hospital</w:t>
      </w:r>
    </w:p>
    <w:p w14:paraId="42FA4C6D" w14:textId="77777777" w:rsidR="00B23E93" w:rsidRPr="00CF2859" w:rsidRDefault="00B23E93" w:rsidP="005D35D1">
      <w:pPr>
        <w:tabs>
          <w:tab w:val="left" w:pos="5760"/>
        </w:tabs>
        <w:spacing w:after="0" w:line="240" w:lineRule="auto"/>
        <w:ind w:left="1260"/>
      </w:pPr>
    </w:p>
    <w:p w14:paraId="1BD55AF6" w14:textId="013413B3" w:rsidR="005D35D1" w:rsidRPr="00CF2859" w:rsidRDefault="005D35D1" w:rsidP="005D35D1">
      <w:pPr>
        <w:numPr>
          <w:ilvl w:val="0"/>
          <w:numId w:val="1"/>
        </w:numPr>
        <w:tabs>
          <w:tab w:val="left" w:pos="4680"/>
        </w:tabs>
        <w:overflowPunct w:val="0"/>
        <w:autoSpaceDE w:val="0"/>
        <w:autoSpaceDN w:val="0"/>
        <w:adjustRightInd w:val="0"/>
        <w:spacing w:after="0" w:line="240" w:lineRule="auto"/>
        <w:textAlignment w:val="baseline"/>
        <w:rPr>
          <w:color w:val="FF0000"/>
        </w:rPr>
      </w:pPr>
      <w:r w:rsidRPr="00CF2859">
        <w:rPr>
          <w:b/>
          <w:u w:val="single"/>
        </w:rPr>
        <w:t xml:space="preserve">Approvals in accordance with </w:t>
      </w:r>
      <w:r w:rsidR="003E0939" w:rsidRPr="003E0939">
        <w:rPr>
          <w:b/>
          <w:u w:val="single"/>
        </w:rPr>
        <w:t>the</w:t>
      </w:r>
      <w:r w:rsidR="003E0939">
        <w:t xml:space="preserve"> </w:t>
      </w:r>
      <w:hyperlink r:id="rId13" w:history="1">
        <w:r w:rsidR="00365E4F" w:rsidRPr="00A57B77">
          <w:rPr>
            <w:rStyle w:val="Hyperlink"/>
            <w:rFonts w:cs="Arial"/>
            <w:b/>
            <w:sz w:val="24"/>
            <w:szCs w:val="24"/>
          </w:rPr>
          <w:t>VHAPM Part 806.3</w:t>
        </w:r>
        <w:r w:rsidR="00365E4F" w:rsidRPr="00A57B77">
          <w:rPr>
            <w:rStyle w:val="Hyperlink"/>
            <w:b/>
            <w:sz w:val="24"/>
            <w:szCs w:val="24"/>
          </w:rPr>
          <w:t xml:space="preserve"> OFOC SOP</w:t>
        </w:r>
      </w:hyperlink>
      <w:r w:rsidR="00365E4F">
        <w:rPr>
          <w:rStyle w:val="Hyperlink"/>
          <w:b/>
          <w:sz w:val="24"/>
          <w:szCs w:val="24"/>
        </w:rPr>
        <w:t>:</w:t>
      </w:r>
      <w:r w:rsidRPr="00CF2859">
        <w:t xml:space="preserve"> </w:t>
      </w:r>
    </w:p>
    <w:p w14:paraId="630F47C9" w14:textId="77777777" w:rsidR="005D35D1" w:rsidRPr="00CF2859" w:rsidRDefault="005D35D1" w:rsidP="005D35D1">
      <w:pPr>
        <w:tabs>
          <w:tab w:val="left" w:pos="4680"/>
        </w:tabs>
        <w:spacing w:after="0" w:line="240" w:lineRule="auto"/>
        <w:ind w:left="720"/>
      </w:pPr>
    </w:p>
    <w:p w14:paraId="5C41E19B" w14:textId="77777777" w:rsidR="005D35D1" w:rsidRPr="00CF2859" w:rsidRDefault="005D35D1" w:rsidP="000F4EF6">
      <w:pPr>
        <w:keepNext/>
        <w:numPr>
          <w:ilvl w:val="1"/>
          <w:numId w:val="2"/>
        </w:numPr>
        <w:tabs>
          <w:tab w:val="clear" w:pos="990"/>
          <w:tab w:val="num" w:pos="810"/>
          <w:tab w:val="left" w:pos="4680"/>
        </w:tabs>
        <w:overflowPunct w:val="0"/>
        <w:autoSpaceDE w:val="0"/>
        <w:autoSpaceDN w:val="0"/>
        <w:adjustRightInd w:val="0"/>
        <w:spacing w:after="0" w:line="240" w:lineRule="auto"/>
        <w:ind w:left="810"/>
        <w:textAlignment w:val="baseline"/>
      </w:pPr>
      <w:r w:rsidRPr="00CF2859">
        <w:rPr>
          <w:b/>
          <w:u w:val="single"/>
        </w:rPr>
        <w:t>Contracting Officer</w:t>
      </w:r>
      <w:r w:rsidR="0060177C">
        <w:rPr>
          <w:b/>
          <w:u w:val="single"/>
        </w:rPr>
        <w:t xml:space="preserve"> or </w:t>
      </w:r>
      <w:r w:rsidR="0060177C" w:rsidRPr="009638A4">
        <w:rPr>
          <w:b/>
          <w:u w:val="single"/>
        </w:rPr>
        <w:t>Designee’s</w:t>
      </w:r>
      <w:r w:rsidRPr="00CF2859">
        <w:rPr>
          <w:b/>
          <w:u w:val="single"/>
        </w:rPr>
        <w:t xml:space="preserve"> Certification</w:t>
      </w:r>
      <w:r>
        <w:rPr>
          <w:b/>
          <w:u w:val="single"/>
        </w:rPr>
        <w:t xml:space="preserve"> (required)</w:t>
      </w:r>
      <w:r w:rsidRPr="00CF2859">
        <w:rPr>
          <w:b/>
        </w:rPr>
        <w:t>:</w:t>
      </w:r>
      <w:r w:rsidRPr="00CF2859">
        <w:t xml:space="preserve"> I certify that the foregoing justification is accurate and complete to the best of my knowledge and belief.</w:t>
      </w:r>
    </w:p>
    <w:p w14:paraId="7DE68664" w14:textId="77777777" w:rsidR="00093258" w:rsidRDefault="00093258" w:rsidP="000F4EF6">
      <w:pPr>
        <w:keepNext/>
        <w:tabs>
          <w:tab w:val="left" w:pos="4680"/>
        </w:tabs>
        <w:spacing w:after="0" w:line="240" w:lineRule="auto"/>
      </w:pPr>
    </w:p>
    <w:p w14:paraId="1938766C" w14:textId="77777777" w:rsidR="00AC07E9" w:rsidRDefault="00AC07E9" w:rsidP="000F4EF6">
      <w:pPr>
        <w:keepNext/>
        <w:tabs>
          <w:tab w:val="left" w:pos="4680"/>
        </w:tabs>
        <w:spacing w:after="0" w:line="240" w:lineRule="auto"/>
      </w:pPr>
    </w:p>
    <w:p w14:paraId="60264F65" w14:textId="77777777" w:rsidR="005D35D1" w:rsidRPr="00CF2859" w:rsidRDefault="005D35D1" w:rsidP="000F4EF6">
      <w:pPr>
        <w:keepNext/>
        <w:tabs>
          <w:tab w:val="left" w:pos="5760"/>
        </w:tabs>
        <w:spacing w:after="0" w:line="240" w:lineRule="auto"/>
        <w:ind w:left="630"/>
      </w:pPr>
    </w:p>
    <w:p w14:paraId="38C0B6CD" w14:textId="77777777" w:rsidR="005D35D1" w:rsidRPr="00CF2859" w:rsidRDefault="005D35D1" w:rsidP="000F4EF6">
      <w:pPr>
        <w:keepNext/>
        <w:tabs>
          <w:tab w:val="left" w:pos="5760"/>
        </w:tabs>
        <w:spacing w:after="0" w:line="240" w:lineRule="auto"/>
        <w:ind w:left="1260"/>
      </w:pPr>
      <w:r w:rsidRPr="00AC677D">
        <w:rPr>
          <w:highlight w:val="black"/>
        </w:rPr>
        <w:t>_____________________________</w:t>
      </w:r>
      <w:r w:rsidRPr="00CF2859">
        <w:t xml:space="preserve">                       </w:t>
      </w:r>
      <w:r>
        <w:tab/>
      </w:r>
      <w:r w:rsidRPr="00CF2859">
        <w:t>________________________</w:t>
      </w:r>
    </w:p>
    <w:p w14:paraId="54319988" w14:textId="0281C072" w:rsidR="005D35D1" w:rsidRPr="00CF2859" w:rsidRDefault="009974DA" w:rsidP="000F4EF6">
      <w:pPr>
        <w:keepNext/>
        <w:tabs>
          <w:tab w:val="left" w:pos="5760"/>
        </w:tabs>
        <w:spacing w:after="0" w:line="240" w:lineRule="auto"/>
        <w:ind w:left="1260"/>
      </w:pPr>
      <w:r w:rsidRPr="00AC677D">
        <w:rPr>
          <w:highlight w:val="black"/>
        </w:rPr>
        <w:t>Todd Pappas</w:t>
      </w:r>
      <w:r w:rsidR="005D35D1" w:rsidRPr="00CF2859">
        <w:tab/>
        <w:t>Date</w:t>
      </w:r>
    </w:p>
    <w:p w14:paraId="0DDBE60E" w14:textId="068038A1" w:rsidR="005D35D1" w:rsidRPr="00CF2859" w:rsidRDefault="00BA4476" w:rsidP="000F4EF6">
      <w:pPr>
        <w:keepNext/>
        <w:tabs>
          <w:tab w:val="left" w:pos="5760"/>
        </w:tabs>
        <w:spacing w:after="0" w:line="240" w:lineRule="auto"/>
        <w:ind w:left="1260"/>
      </w:pPr>
      <w:r>
        <w:t>Contracting Officer</w:t>
      </w:r>
    </w:p>
    <w:p w14:paraId="48154CED" w14:textId="39FCF0AD" w:rsidR="005D35D1" w:rsidRPr="00CF2859" w:rsidRDefault="00BA4476" w:rsidP="000F4EF6">
      <w:pPr>
        <w:keepNext/>
        <w:tabs>
          <w:tab w:val="left" w:pos="5760"/>
        </w:tabs>
        <w:spacing w:after="0" w:line="240" w:lineRule="auto"/>
        <w:ind w:left="1260"/>
      </w:pPr>
      <w:r>
        <w:t>NCO-8</w:t>
      </w:r>
      <w:r w:rsidR="0024537F">
        <w:t xml:space="preserve"> North VISN Team</w:t>
      </w:r>
    </w:p>
    <w:p w14:paraId="7434EF85" w14:textId="77777777" w:rsidR="005D35D1" w:rsidRDefault="005D35D1" w:rsidP="005D35D1">
      <w:pPr>
        <w:tabs>
          <w:tab w:val="left" w:pos="5760"/>
        </w:tabs>
        <w:spacing w:after="0" w:line="240" w:lineRule="auto"/>
      </w:pPr>
    </w:p>
    <w:p w14:paraId="2DD5AFD6" w14:textId="46118676" w:rsidR="005D35D1" w:rsidRPr="00CF2859" w:rsidRDefault="00D2080D" w:rsidP="001E12D0">
      <w:pPr>
        <w:keepNext/>
        <w:numPr>
          <w:ilvl w:val="1"/>
          <w:numId w:val="2"/>
        </w:numPr>
        <w:tabs>
          <w:tab w:val="clear" w:pos="990"/>
          <w:tab w:val="num" w:pos="810"/>
          <w:tab w:val="left" w:pos="5760"/>
        </w:tabs>
        <w:spacing w:after="0" w:line="240" w:lineRule="auto"/>
        <w:ind w:left="810"/>
        <w:rPr>
          <w:b/>
          <w:u w:val="single"/>
        </w:rPr>
      </w:pPr>
      <w:r>
        <w:rPr>
          <w:b/>
          <w:u w:val="single"/>
        </w:rPr>
        <w:t xml:space="preserve">One Level Above the </w:t>
      </w:r>
      <w:r w:rsidR="006D3CB7">
        <w:rPr>
          <w:b/>
          <w:u w:val="single"/>
        </w:rPr>
        <w:t>Contracting</w:t>
      </w:r>
      <w:r w:rsidR="005D35D1" w:rsidRPr="007E3F94">
        <w:rPr>
          <w:b/>
          <w:u w:val="single"/>
        </w:rPr>
        <w:t xml:space="preserve"> </w:t>
      </w:r>
      <w:r>
        <w:rPr>
          <w:b/>
          <w:u w:val="single"/>
        </w:rPr>
        <w:t>Officer</w:t>
      </w:r>
      <w:r w:rsidR="00763FDE">
        <w:rPr>
          <w:b/>
          <w:u w:val="single"/>
        </w:rPr>
        <w:t xml:space="preserve"> </w:t>
      </w:r>
      <w:r w:rsidR="005D35D1">
        <w:rPr>
          <w:b/>
          <w:u w:val="single"/>
        </w:rPr>
        <w:t xml:space="preserve">(Required </w:t>
      </w:r>
      <w:r w:rsidR="002A0B5E">
        <w:rPr>
          <w:b/>
          <w:u w:val="single"/>
        </w:rPr>
        <w:t>over</w:t>
      </w:r>
      <w:r w:rsidR="00BA2BDD">
        <w:rPr>
          <w:b/>
          <w:u w:val="single"/>
        </w:rPr>
        <w:t xml:space="preserve"> the SAT </w:t>
      </w:r>
      <w:r w:rsidR="002A0B5E" w:rsidRPr="00403009">
        <w:rPr>
          <w:b/>
          <w:u w:val="single"/>
        </w:rPr>
        <w:t xml:space="preserve">but not </w:t>
      </w:r>
      <w:r w:rsidR="002A0B5E" w:rsidRPr="00A0224C">
        <w:rPr>
          <w:b/>
          <w:u w:val="single"/>
        </w:rPr>
        <w:t>exceeding</w:t>
      </w:r>
      <w:r w:rsidR="00092DE3" w:rsidRPr="00A0224C">
        <w:rPr>
          <w:b/>
          <w:u w:val="single"/>
        </w:rPr>
        <w:t xml:space="preserve"> $</w:t>
      </w:r>
      <w:r w:rsidR="00A0224C" w:rsidRPr="00A0224C">
        <w:rPr>
          <w:b/>
          <w:u w:val="single"/>
        </w:rPr>
        <w:t>900</w:t>
      </w:r>
      <w:r w:rsidR="00092DE3" w:rsidRPr="00A0224C">
        <w:rPr>
          <w:b/>
          <w:u w:val="single"/>
        </w:rPr>
        <w:t>K</w:t>
      </w:r>
      <w:r w:rsidR="005D35D1" w:rsidRPr="00A0224C">
        <w:rPr>
          <w:b/>
          <w:u w:val="single"/>
        </w:rPr>
        <w:t>):</w:t>
      </w:r>
      <w:r w:rsidR="005D35D1" w:rsidRPr="00CF2859">
        <w:rPr>
          <w:b/>
        </w:rPr>
        <w:t xml:space="preserve"> </w:t>
      </w:r>
      <w:r w:rsidR="005D35D1" w:rsidRPr="00CF2859">
        <w:t>I certify the justification meets requirements for other than full and open competition.</w:t>
      </w:r>
    </w:p>
    <w:p w14:paraId="786EF214" w14:textId="77777777" w:rsidR="009579B1" w:rsidRDefault="009579B1" w:rsidP="001E12D0">
      <w:pPr>
        <w:keepNext/>
        <w:tabs>
          <w:tab w:val="left" w:pos="5760"/>
        </w:tabs>
        <w:spacing w:after="0" w:line="240" w:lineRule="auto"/>
      </w:pPr>
    </w:p>
    <w:p w14:paraId="5B156562" w14:textId="77777777" w:rsidR="005D35D1" w:rsidRPr="00CF2859" w:rsidRDefault="005D35D1" w:rsidP="001E12D0">
      <w:pPr>
        <w:keepNext/>
        <w:tabs>
          <w:tab w:val="left" w:pos="5760"/>
        </w:tabs>
        <w:spacing w:after="0" w:line="240" w:lineRule="auto"/>
        <w:ind w:left="720"/>
      </w:pPr>
    </w:p>
    <w:p w14:paraId="5EDF5437" w14:textId="77777777" w:rsidR="005D35D1" w:rsidRPr="00CF2859" w:rsidRDefault="005D35D1" w:rsidP="001E12D0">
      <w:pPr>
        <w:keepNext/>
        <w:tabs>
          <w:tab w:val="left" w:pos="5760"/>
        </w:tabs>
        <w:spacing w:after="0" w:line="240" w:lineRule="auto"/>
        <w:ind w:left="1260"/>
      </w:pPr>
      <w:r w:rsidRPr="00AC677D">
        <w:rPr>
          <w:highlight w:val="black"/>
        </w:rPr>
        <w:t>_____________________________</w:t>
      </w:r>
      <w:r w:rsidRPr="00CF2859">
        <w:t xml:space="preserve">                       </w:t>
      </w:r>
      <w:r>
        <w:tab/>
      </w:r>
      <w:r w:rsidRPr="00CF2859">
        <w:t>________________________</w:t>
      </w:r>
    </w:p>
    <w:p w14:paraId="38AEA63C" w14:textId="177D8DB9" w:rsidR="005D35D1" w:rsidRPr="00CF2859" w:rsidRDefault="00093258" w:rsidP="001E12D0">
      <w:pPr>
        <w:keepNext/>
        <w:tabs>
          <w:tab w:val="left" w:pos="5760"/>
        </w:tabs>
        <w:spacing w:after="0" w:line="240" w:lineRule="auto"/>
        <w:ind w:left="1260"/>
      </w:pPr>
      <w:r w:rsidRPr="00AC677D">
        <w:rPr>
          <w:highlight w:val="black"/>
        </w:rPr>
        <w:t>Paul Jarret</w:t>
      </w:r>
      <w:r w:rsidR="005D35D1" w:rsidRPr="00CF2859">
        <w:tab/>
        <w:t>Date</w:t>
      </w:r>
    </w:p>
    <w:p w14:paraId="1F2C26FD" w14:textId="11E1683F" w:rsidR="005D35D1" w:rsidRPr="00EA377A" w:rsidRDefault="006F7F06" w:rsidP="001E12D0">
      <w:pPr>
        <w:keepNext/>
        <w:tabs>
          <w:tab w:val="left" w:pos="5760"/>
        </w:tabs>
        <w:spacing w:after="0" w:line="240" w:lineRule="auto"/>
        <w:ind w:left="1260"/>
      </w:pPr>
      <w:r w:rsidRPr="00DF00DB">
        <w:t>Senior</w:t>
      </w:r>
      <w:r>
        <w:t xml:space="preserve"> </w:t>
      </w:r>
      <w:r w:rsidR="006D0B31">
        <w:t>Contracting Officer</w:t>
      </w:r>
    </w:p>
    <w:p w14:paraId="7BE06D8E" w14:textId="4600D30D" w:rsidR="005D35D1" w:rsidRPr="00EA377A" w:rsidRDefault="005D35D1" w:rsidP="001E12D0">
      <w:pPr>
        <w:keepNext/>
        <w:tabs>
          <w:tab w:val="left" w:pos="5760"/>
        </w:tabs>
        <w:spacing w:after="0" w:line="240" w:lineRule="auto"/>
        <w:ind w:left="720"/>
      </w:pPr>
      <w:r w:rsidRPr="00EA377A">
        <w:t xml:space="preserve"> </w:t>
      </w:r>
      <w:r w:rsidR="00763FDE" w:rsidRPr="00EA377A">
        <w:t xml:space="preserve">          </w:t>
      </w:r>
      <w:r w:rsidR="00BE45C1" w:rsidRPr="00BE45C1">
        <w:t>NCO-8 North VISN Team</w:t>
      </w:r>
    </w:p>
    <w:p w14:paraId="6BD7E2E2" w14:textId="77777777" w:rsidR="005D35D1" w:rsidRPr="00EA377A" w:rsidRDefault="005D35D1" w:rsidP="005D35D1">
      <w:pPr>
        <w:tabs>
          <w:tab w:val="left" w:pos="5760"/>
        </w:tabs>
        <w:spacing w:after="0" w:line="240" w:lineRule="auto"/>
        <w:rPr>
          <w:b/>
          <w:u w:val="single"/>
        </w:rPr>
      </w:pPr>
    </w:p>
    <w:p w14:paraId="5427F382" w14:textId="19A798B9" w:rsidR="005D35D1" w:rsidRPr="00EA377A" w:rsidRDefault="005D35D1" w:rsidP="00733687">
      <w:pPr>
        <w:numPr>
          <w:ilvl w:val="1"/>
          <w:numId w:val="9"/>
        </w:numPr>
        <w:tabs>
          <w:tab w:val="clear" w:pos="990"/>
          <w:tab w:val="num" w:pos="810"/>
          <w:tab w:val="left" w:pos="4680"/>
        </w:tabs>
        <w:spacing w:after="0" w:line="240" w:lineRule="auto"/>
        <w:ind w:left="806"/>
      </w:pPr>
      <w:r w:rsidRPr="00EA377A">
        <w:rPr>
          <w:b/>
          <w:u w:val="single"/>
        </w:rPr>
        <w:t xml:space="preserve">VHA </w:t>
      </w:r>
      <w:r w:rsidR="00440B00">
        <w:rPr>
          <w:b/>
          <w:u w:val="single"/>
        </w:rPr>
        <w:t>RPO</w:t>
      </w:r>
      <w:r w:rsidR="00C919A7" w:rsidRPr="00EA377A">
        <w:rPr>
          <w:b/>
          <w:u w:val="single"/>
        </w:rPr>
        <w:t xml:space="preserve"> </w:t>
      </w:r>
      <w:r w:rsidRPr="00EA377A">
        <w:rPr>
          <w:b/>
          <w:u w:val="single"/>
        </w:rPr>
        <w:t>HCA Review and Approval</w:t>
      </w:r>
      <w:proofErr w:type="gramStart"/>
      <w:r w:rsidRPr="00EA377A">
        <w:rPr>
          <w:b/>
        </w:rPr>
        <w:t>:</w:t>
      </w:r>
      <w:r w:rsidRPr="00EA377A">
        <w:t xml:space="preserve">  I</w:t>
      </w:r>
      <w:proofErr w:type="gramEnd"/>
      <w:r w:rsidRPr="00EA377A">
        <w:t xml:space="preserve"> have reviewed the foregoing justification and find it to be complete and accurate to the best of my knowledge and belief and recommend approval (if over </w:t>
      </w:r>
      <w:r w:rsidRPr="00A0224C">
        <w:t>$</w:t>
      </w:r>
      <w:r w:rsidR="00180736">
        <w:t>90</w:t>
      </w:r>
      <w:r w:rsidR="005A5817" w:rsidRPr="00A0224C">
        <w:t xml:space="preserve"> </w:t>
      </w:r>
      <w:r w:rsidRPr="00A0224C">
        <w:t>million</w:t>
      </w:r>
      <w:r w:rsidRPr="00EA377A">
        <w:t xml:space="preserve">) or approve </w:t>
      </w:r>
      <w:r w:rsidRPr="00A0224C">
        <w:t>($</w:t>
      </w:r>
      <w:r w:rsidR="00A0224C" w:rsidRPr="00A0224C">
        <w:t>90</w:t>
      </w:r>
      <w:r w:rsidR="00092DE3" w:rsidRPr="00A0224C">
        <w:t>0</w:t>
      </w:r>
      <w:r w:rsidRPr="00A0224C">
        <w:t xml:space="preserve">K to </w:t>
      </w:r>
      <w:r w:rsidR="00D2080D" w:rsidRPr="00A0224C">
        <w:t>$</w:t>
      </w:r>
      <w:r w:rsidR="00180736">
        <w:t>90</w:t>
      </w:r>
      <w:r w:rsidRPr="00A0224C">
        <w:t xml:space="preserve"> million</w:t>
      </w:r>
      <w:r w:rsidRPr="00EA377A">
        <w:t>) for other than full and open competition.</w:t>
      </w:r>
    </w:p>
    <w:p w14:paraId="546EFF46" w14:textId="77777777" w:rsidR="009579B1" w:rsidRPr="00CF2859" w:rsidRDefault="009579B1" w:rsidP="005D35D1">
      <w:pPr>
        <w:tabs>
          <w:tab w:val="left" w:pos="4680"/>
        </w:tabs>
        <w:spacing w:after="0" w:line="240" w:lineRule="auto"/>
      </w:pPr>
    </w:p>
    <w:p w14:paraId="22227EFD" w14:textId="77777777" w:rsidR="005D35D1" w:rsidRDefault="005D35D1" w:rsidP="005D35D1">
      <w:pPr>
        <w:tabs>
          <w:tab w:val="left" w:pos="5760"/>
        </w:tabs>
        <w:spacing w:after="0" w:line="240" w:lineRule="auto"/>
        <w:ind w:left="1260"/>
      </w:pPr>
    </w:p>
    <w:p w14:paraId="206E620A" w14:textId="77777777" w:rsidR="005D35D1" w:rsidRDefault="005D35D1" w:rsidP="005D35D1">
      <w:pPr>
        <w:tabs>
          <w:tab w:val="left" w:pos="5760"/>
        </w:tabs>
        <w:spacing w:after="0" w:line="240" w:lineRule="auto"/>
        <w:ind w:left="1260"/>
      </w:pPr>
    </w:p>
    <w:p w14:paraId="45B3E0F7" w14:textId="77777777" w:rsidR="005D35D1" w:rsidRPr="00CF2859" w:rsidRDefault="005D35D1" w:rsidP="005D35D1">
      <w:pPr>
        <w:tabs>
          <w:tab w:val="left" w:pos="5760"/>
        </w:tabs>
        <w:spacing w:after="0" w:line="240" w:lineRule="auto"/>
        <w:ind w:left="1260"/>
      </w:pPr>
      <w:r w:rsidRPr="00AC677D">
        <w:rPr>
          <w:highlight w:val="black"/>
        </w:rPr>
        <w:t>_____________________________</w:t>
      </w:r>
      <w:r w:rsidRPr="00CF2859">
        <w:t xml:space="preserve">                       </w:t>
      </w:r>
      <w:r>
        <w:tab/>
      </w:r>
      <w:r w:rsidRPr="00CF2859">
        <w:t>________________________</w:t>
      </w:r>
    </w:p>
    <w:p w14:paraId="20CA3A93" w14:textId="5F209445" w:rsidR="005D35D1" w:rsidRPr="00CF2859" w:rsidRDefault="003276A2" w:rsidP="005D35D1">
      <w:pPr>
        <w:tabs>
          <w:tab w:val="left" w:pos="5760"/>
        </w:tabs>
        <w:spacing w:after="0" w:line="240" w:lineRule="auto"/>
        <w:ind w:left="1260"/>
      </w:pPr>
      <w:r w:rsidRPr="00AC677D">
        <w:rPr>
          <w:highlight w:val="black"/>
        </w:rPr>
        <w:t>Gerald F. Jacobs</w:t>
      </w:r>
      <w:r w:rsidR="005D35D1" w:rsidRPr="00CF2859">
        <w:tab/>
        <w:t>Date</w:t>
      </w:r>
    </w:p>
    <w:p w14:paraId="0935E0E3" w14:textId="554B73E5" w:rsidR="005D35D1" w:rsidRDefault="00B97DB8" w:rsidP="005D35D1">
      <w:pPr>
        <w:tabs>
          <w:tab w:val="left" w:pos="5760"/>
        </w:tabs>
        <w:spacing w:after="0" w:line="240" w:lineRule="auto"/>
        <w:ind w:left="1260"/>
      </w:pPr>
      <w:r>
        <w:t xml:space="preserve">VHA </w:t>
      </w:r>
      <w:r w:rsidR="005D35D1" w:rsidRPr="003753B1">
        <w:t>Head of Contracting Activity</w:t>
      </w:r>
      <w:r w:rsidR="00494ED1">
        <w:t xml:space="preserve"> (HCA)</w:t>
      </w:r>
    </w:p>
    <w:p w14:paraId="730122E1" w14:textId="77777777" w:rsidR="005D35D1" w:rsidRDefault="005D35D1" w:rsidP="005D35D1">
      <w:pPr>
        <w:tabs>
          <w:tab w:val="left" w:pos="5760"/>
        </w:tabs>
        <w:spacing w:after="0" w:line="240" w:lineRule="auto"/>
        <w:ind w:left="1260"/>
      </w:pPr>
    </w:p>
    <w:sectPr w:rsidR="005D35D1" w:rsidSect="00763FDE">
      <w:footerReference w:type="default" r:id="rId14"/>
      <w:pgSz w:w="12240" w:h="15840"/>
      <w:pgMar w:top="720" w:right="1440" w:bottom="720" w:left="1440" w:header="6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D58CC" w14:textId="77777777" w:rsidR="005F2881" w:rsidRDefault="005F2881" w:rsidP="00763FDE">
      <w:pPr>
        <w:spacing w:after="0" w:line="240" w:lineRule="auto"/>
      </w:pPr>
      <w:r>
        <w:separator/>
      </w:r>
    </w:p>
  </w:endnote>
  <w:endnote w:type="continuationSeparator" w:id="0">
    <w:p w14:paraId="5AF6E231" w14:textId="77777777" w:rsidR="005F2881" w:rsidRDefault="005F2881" w:rsidP="00763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D0B7" w14:textId="6D3223A9" w:rsidR="00EC79E5" w:rsidRDefault="001D794D" w:rsidP="00C043C4">
    <w:pPr>
      <w:pStyle w:val="Footer"/>
      <w:tabs>
        <w:tab w:val="left" w:pos="720"/>
      </w:tabs>
      <w:spacing w:after="0" w:line="240" w:lineRule="auto"/>
      <w:rPr>
        <w:rFonts w:cs="Arial"/>
        <w:b/>
        <w:bCs/>
      </w:rPr>
    </w:pPr>
    <w:r w:rsidRPr="005B6028">
      <w:rPr>
        <w:rFonts w:cs="Arial"/>
        <w:lang w:val="en"/>
      </w:rPr>
      <w:t>VHAPG Part 819.7008/7009 Sole Source Awards to</w:t>
    </w:r>
    <w:r w:rsidR="00EC79E5">
      <w:rPr>
        <w:rFonts w:cs="Arial"/>
        <w:lang w:val="en"/>
      </w:rPr>
      <w:t xml:space="preserve"> SDVOSB/VOSB</w:t>
    </w:r>
    <w:r w:rsidRPr="00EC79E5">
      <w:rPr>
        <w:rFonts w:cs="Arial"/>
      </w:rPr>
      <w:t xml:space="preserve"> </w:t>
    </w:r>
    <w:r w:rsidRPr="00EC79E5">
      <w:rPr>
        <w:rFonts w:cs="Arial"/>
      </w:rPr>
      <w:tab/>
    </w:r>
    <w:r w:rsidR="00E56030" w:rsidRPr="008E63E8">
      <w:rPr>
        <w:rFonts w:cs="Arial"/>
      </w:rPr>
      <w:t xml:space="preserve">Page </w:t>
    </w:r>
    <w:r w:rsidR="00E56030" w:rsidRPr="008E63E8">
      <w:rPr>
        <w:rFonts w:cs="Arial"/>
        <w:b/>
        <w:bCs/>
      </w:rPr>
      <w:fldChar w:fldCharType="begin"/>
    </w:r>
    <w:r w:rsidR="00E56030" w:rsidRPr="008E63E8">
      <w:rPr>
        <w:rFonts w:cs="Arial"/>
        <w:b/>
        <w:bCs/>
      </w:rPr>
      <w:instrText xml:space="preserve"> PAGE </w:instrText>
    </w:r>
    <w:r w:rsidR="00E56030" w:rsidRPr="008E63E8">
      <w:rPr>
        <w:rFonts w:cs="Arial"/>
        <w:b/>
        <w:bCs/>
      </w:rPr>
      <w:fldChar w:fldCharType="separate"/>
    </w:r>
    <w:r w:rsidR="00176D8C">
      <w:rPr>
        <w:rFonts w:cs="Arial"/>
        <w:b/>
        <w:bCs/>
        <w:noProof/>
      </w:rPr>
      <w:t>1</w:t>
    </w:r>
    <w:r w:rsidR="00E56030" w:rsidRPr="008E63E8">
      <w:rPr>
        <w:rFonts w:cs="Arial"/>
        <w:b/>
        <w:bCs/>
      </w:rPr>
      <w:fldChar w:fldCharType="end"/>
    </w:r>
    <w:r w:rsidR="00E56030" w:rsidRPr="008E63E8">
      <w:rPr>
        <w:rFonts w:cs="Arial"/>
      </w:rPr>
      <w:t xml:space="preserve"> of </w:t>
    </w:r>
    <w:r w:rsidR="00E56030" w:rsidRPr="008E63E8">
      <w:rPr>
        <w:rFonts w:cs="Arial"/>
        <w:b/>
        <w:bCs/>
      </w:rPr>
      <w:fldChar w:fldCharType="begin"/>
    </w:r>
    <w:r w:rsidR="00E56030" w:rsidRPr="008E63E8">
      <w:rPr>
        <w:rFonts w:cs="Arial"/>
        <w:b/>
        <w:bCs/>
      </w:rPr>
      <w:instrText xml:space="preserve"> NUMPAGES  </w:instrText>
    </w:r>
    <w:r w:rsidR="00E56030" w:rsidRPr="008E63E8">
      <w:rPr>
        <w:rFonts w:cs="Arial"/>
        <w:b/>
        <w:bCs/>
      </w:rPr>
      <w:fldChar w:fldCharType="separate"/>
    </w:r>
    <w:r w:rsidR="00176D8C">
      <w:rPr>
        <w:rFonts w:cs="Arial"/>
        <w:b/>
        <w:bCs/>
        <w:noProof/>
      </w:rPr>
      <w:t>6</w:t>
    </w:r>
    <w:r w:rsidR="00E56030" w:rsidRPr="008E63E8">
      <w:rPr>
        <w:rFonts w:cs="Arial"/>
        <w:b/>
        <w:bCs/>
      </w:rPr>
      <w:fldChar w:fldCharType="end"/>
    </w:r>
  </w:p>
  <w:p w14:paraId="067A4558" w14:textId="1518DCFE" w:rsidR="00A85868" w:rsidRPr="005B6028" w:rsidRDefault="00A85868" w:rsidP="00C043C4">
    <w:pPr>
      <w:pStyle w:val="Footer"/>
      <w:tabs>
        <w:tab w:val="left" w:pos="720"/>
      </w:tabs>
      <w:spacing w:after="0" w:line="240" w:lineRule="auto"/>
      <w:rPr>
        <w:rFonts w:cs="Arial"/>
      </w:rPr>
    </w:pPr>
    <w:r w:rsidRPr="005B6028">
      <w:rPr>
        <w:rFonts w:cs="Arial"/>
      </w:rPr>
      <w:t xml:space="preserve">Revision: </w:t>
    </w:r>
    <w:r w:rsidR="0070198F" w:rsidRPr="005B6028">
      <w:rPr>
        <w:rFonts w:cs="Arial"/>
      </w:rPr>
      <w:t>0</w:t>
    </w:r>
    <w:r w:rsidR="007461DB">
      <w:rPr>
        <w:rFonts w:cs="Arial"/>
      </w:rPr>
      <w:t>5</w:t>
    </w:r>
  </w:p>
  <w:p w14:paraId="2D46B97F" w14:textId="781EC5F3" w:rsidR="00E56030" w:rsidRDefault="00EC79E5" w:rsidP="00C043C4">
    <w:pPr>
      <w:pStyle w:val="Footer"/>
      <w:tabs>
        <w:tab w:val="left" w:pos="720"/>
      </w:tabs>
      <w:spacing w:after="0" w:line="240" w:lineRule="auto"/>
      <w:rPr>
        <w:rFonts w:cs="Arial"/>
      </w:rPr>
    </w:pPr>
    <w:r>
      <w:rPr>
        <w:rFonts w:cs="Arial"/>
      </w:rPr>
      <w:t xml:space="preserve">Effective Date: </w:t>
    </w:r>
    <w:r w:rsidR="00A85868">
      <w:rPr>
        <w:rFonts w:cs="Arial"/>
      </w:rPr>
      <w:t xml:space="preserve"> </w:t>
    </w:r>
    <w:r w:rsidR="007461DB">
      <w:rPr>
        <w:rFonts w:cs="Arial"/>
      </w:rPr>
      <w:t>12</w:t>
    </w:r>
    <w:r>
      <w:rPr>
        <w:rFonts w:cs="Arial"/>
      </w:rPr>
      <w:t>/</w:t>
    </w:r>
    <w:r w:rsidR="007D5B87">
      <w:rPr>
        <w:rFonts w:cs="Arial"/>
      </w:rPr>
      <w:t>15</w:t>
    </w:r>
    <w:r>
      <w:rPr>
        <w:rFonts w:cs="Arial"/>
      </w:rPr>
      <w:t>/</w:t>
    </w:r>
    <w:r w:rsidR="007627AC">
      <w:rPr>
        <w:rFonts w:cs="Arial"/>
      </w:rPr>
      <w:t>202</w:t>
    </w:r>
    <w:r w:rsidR="007461DB">
      <w:rPr>
        <w:rFonts w:cs="Arial"/>
      </w:rPr>
      <w:t>5</w:t>
    </w:r>
  </w:p>
  <w:p w14:paraId="259DA05F" w14:textId="091725B3" w:rsidR="009A7830" w:rsidRDefault="009A7830" w:rsidP="00C043C4">
    <w:pPr>
      <w:pStyle w:val="Footer"/>
      <w:tabs>
        <w:tab w:val="left" w:pos="720"/>
      </w:tabs>
      <w:spacing w:after="0" w:line="240" w:lineRule="auto"/>
      <w:rPr>
        <w:rFonts w:cs="Arial"/>
      </w:rPr>
    </w:pPr>
    <w:r w:rsidRPr="009A7830">
      <w:rPr>
        <w:rFonts w:cs="Arial"/>
      </w:rPr>
      <w:t>Acquisition ID#:  36C248-26-AP-</w:t>
    </w:r>
    <w:r>
      <w:rPr>
        <w:rFonts w:cs="Arial"/>
      </w:rPr>
      <w:t>2589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47BE8" w14:textId="77777777" w:rsidR="005F2881" w:rsidRDefault="005F2881" w:rsidP="00763FDE">
      <w:pPr>
        <w:spacing w:after="0" w:line="240" w:lineRule="auto"/>
      </w:pPr>
      <w:r>
        <w:separator/>
      </w:r>
    </w:p>
  </w:footnote>
  <w:footnote w:type="continuationSeparator" w:id="0">
    <w:p w14:paraId="2D1FEC42" w14:textId="77777777" w:rsidR="005F2881" w:rsidRDefault="005F2881" w:rsidP="00763F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481"/>
    <w:multiLevelType w:val="hybridMultilevel"/>
    <w:tmpl w:val="4A00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60B10"/>
    <w:multiLevelType w:val="hybridMultilevel"/>
    <w:tmpl w:val="662C1E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D465F"/>
    <w:multiLevelType w:val="multilevel"/>
    <w:tmpl w:val="4EAC6A66"/>
    <w:lvl w:ilvl="0">
      <w:start w:val="1"/>
      <w:numFmt w:val="decimal"/>
      <w:lvlText w:val="%1."/>
      <w:lvlJc w:val="left"/>
      <w:pPr>
        <w:tabs>
          <w:tab w:val="num" w:pos="360"/>
        </w:tabs>
        <w:ind w:left="360" w:hanging="360"/>
      </w:pPr>
      <w:rPr>
        <w:rFonts w:hint="default"/>
        <w:b/>
        <w:i w:val="0"/>
        <w:color w:val="auto"/>
      </w:rPr>
    </w:lvl>
    <w:lvl w:ilvl="1">
      <w:start w:val="3"/>
      <w:numFmt w:val="lowerLetter"/>
      <w:lvlText w:val="%2."/>
      <w:lvlJc w:val="left"/>
      <w:pPr>
        <w:tabs>
          <w:tab w:val="num" w:pos="990"/>
        </w:tabs>
        <w:ind w:left="990" w:hanging="360"/>
      </w:pPr>
      <w:rPr>
        <w:rFonts w:hint="default"/>
        <w:b w:val="0"/>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21311ADD"/>
    <w:multiLevelType w:val="multilevel"/>
    <w:tmpl w:val="3AE27EBC"/>
    <w:lvl w:ilvl="0">
      <w:start w:val="1"/>
      <w:numFmt w:val="decimal"/>
      <w:lvlText w:val="%1."/>
      <w:lvlJc w:val="left"/>
      <w:pPr>
        <w:tabs>
          <w:tab w:val="num" w:pos="360"/>
        </w:tabs>
        <w:ind w:left="360" w:hanging="360"/>
      </w:pPr>
      <w:rPr>
        <w:rFonts w:hint="default"/>
        <w:b/>
        <w:i w:val="0"/>
        <w:color w:val="auto"/>
      </w:rPr>
    </w:lvl>
    <w:lvl w:ilvl="1">
      <w:start w:val="1"/>
      <w:numFmt w:val="lowerLetter"/>
      <w:lvlText w:val="%2."/>
      <w:lvlJc w:val="left"/>
      <w:pPr>
        <w:tabs>
          <w:tab w:val="num" w:pos="990"/>
        </w:tabs>
        <w:ind w:left="990" w:hanging="360"/>
      </w:pPr>
      <w:rPr>
        <w:b w:val="0"/>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4" w15:restartNumberingAfterBreak="0">
    <w:nsid w:val="39633DEA"/>
    <w:multiLevelType w:val="hybridMultilevel"/>
    <w:tmpl w:val="054228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BE41DBD"/>
    <w:multiLevelType w:val="hybridMultilevel"/>
    <w:tmpl w:val="095667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DA6876"/>
    <w:multiLevelType w:val="hybridMultilevel"/>
    <w:tmpl w:val="28B061A0"/>
    <w:lvl w:ilvl="0" w:tplc="64F4574C">
      <w:start w:val="1"/>
      <w:numFmt w:val="bullet"/>
      <w:lvlText w:val=""/>
      <w:lvlJc w:val="left"/>
      <w:pPr>
        <w:ind w:left="720" w:hanging="360"/>
      </w:pPr>
      <w:rPr>
        <w:rFonts w:ascii="Symbol" w:hAnsi="Symbol" w:hint="default"/>
        <w:color w:val="0033CC"/>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890B4E"/>
    <w:multiLevelType w:val="hybridMultilevel"/>
    <w:tmpl w:val="26E20042"/>
    <w:lvl w:ilvl="0" w:tplc="3118D0D4">
      <w:start w:val="1"/>
      <w:numFmt w:val="decimal"/>
      <w:lvlText w:val="%1."/>
      <w:lvlJc w:val="left"/>
      <w:pPr>
        <w:tabs>
          <w:tab w:val="num" w:pos="360"/>
        </w:tabs>
        <w:ind w:left="360" w:hanging="360"/>
      </w:pPr>
      <w:rPr>
        <w:rFonts w:hint="default"/>
        <w:b/>
        <w:i w:val="0"/>
        <w:strike w:val="0"/>
        <w:color w:val="auto"/>
      </w:rPr>
    </w:lvl>
    <w:lvl w:ilvl="1" w:tplc="D14E4650">
      <w:start w:val="1"/>
      <w:numFmt w:val="lowerLetter"/>
      <w:lvlText w:val="%2."/>
      <w:lvlJc w:val="left"/>
      <w:pPr>
        <w:tabs>
          <w:tab w:val="num" w:pos="990"/>
        </w:tabs>
        <w:ind w:left="990" w:hanging="360"/>
      </w:pPr>
      <w:rPr>
        <w:b w:val="0"/>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8" w15:restartNumberingAfterBreak="0">
    <w:nsid w:val="601977ED"/>
    <w:multiLevelType w:val="hybridMultilevel"/>
    <w:tmpl w:val="03D44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521C1"/>
    <w:multiLevelType w:val="hybridMultilevel"/>
    <w:tmpl w:val="1F00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48138">
    <w:abstractNumId w:val="7"/>
  </w:num>
  <w:num w:numId="2" w16cid:durableId="627662617">
    <w:abstractNumId w:val="3"/>
  </w:num>
  <w:num w:numId="3" w16cid:durableId="1863473079">
    <w:abstractNumId w:val="6"/>
  </w:num>
  <w:num w:numId="4" w16cid:durableId="1354722387">
    <w:abstractNumId w:val="0"/>
  </w:num>
  <w:num w:numId="5" w16cid:durableId="2063552352">
    <w:abstractNumId w:val="1"/>
  </w:num>
  <w:num w:numId="6" w16cid:durableId="100036030">
    <w:abstractNumId w:val="5"/>
  </w:num>
  <w:num w:numId="7" w16cid:durableId="1826437386">
    <w:abstractNumId w:val="9"/>
  </w:num>
  <w:num w:numId="8" w16cid:durableId="912936373">
    <w:abstractNumId w:val="8"/>
  </w:num>
  <w:num w:numId="9" w16cid:durableId="1563784931">
    <w:abstractNumId w:val="2"/>
  </w:num>
  <w:num w:numId="10" w16cid:durableId="1931280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8F2"/>
    <w:rsid w:val="00000E72"/>
    <w:rsid w:val="0000399E"/>
    <w:rsid w:val="0000655D"/>
    <w:rsid w:val="00010956"/>
    <w:rsid w:val="000113E0"/>
    <w:rsid w:val="0001355C"/>
    <w:rsid w:val="000161C0"/>
    <w:rsid w:val="00016C5E"/>
    <w:rsid w:val="00017430"/>
    <w:rsid w:val="000176EA"/>
    <w:rsid w:val="0002027E"/>
    <w:rsid w:val="000203C4"/>
    <w:rsid w:val="0002159D"/>
    <w:rsid w:val="0002362F"/>
    <w:rsid w:val="000245D1"/>
    <w:rsid w:val="00024955"/>
    <w:rsid w:val="000249FD"/>
    <w:rsid w:val="00024F23"/>
    <w:rsid w:val="00025264"/>
    <w:rsid w:val="00025380"/>
    <w:rsid w:val="000278E8"/>
    <w:rsid w:val="0003236B"/>
    <w:rsid w:val="000326FF"/>
    <w:rsid w:val="0003295E"/>
    <w:rsid w:val="0003563B"/>
    <w:rsid w:val="0003600B"/>
    <w:rsid w:val="00036CDF"/>
    <w:rsid w:val="000370BD"/>
    <w:rsid w:val="00040D4C"/>
    <w:rsid w:val="00041420"/>
    <w:rsid w:val="00041F06"/>
    <w:rsid w:val="00042613"/>
    <w:rsid w:val="00043D23"/>
    <w:rsid w:val="00044045"/>
    <w:rsid w:val="0004639C"/>
    <w:rsid w:val="00046840"/>
    <w:rsid w:val="00051CF9"/>
    <w:rsid w:val="00051E0C"/>
    <w:rsid w:val="0005244C"/>
    <w:rsid w:val="00052809"/>
    <w:rsid w:val="00052F00"/>
    <w:rsid w:val="00053428"/>
    <w:rsid w:val="0005405C"/>
    <w:rsid w:val="00054CAC"/>
    <w:rsid w:val="000553DB"/>
    <w:rsid w:val="0005571E"/>
    <w:rsid w:val="00062B4C"/>
    <w:rsid w:val="0006456A"/>
    <w:rsid w:val="000659BC"/>
    <w:rsid w:val="00066054"/>
    <w:rsid w:val="00066CEA"/>
    <w:rsid w:val="00067AFC"/>
    <w:rsid w:val="00071949"/>
    <w:rsid w:val="00072F1F"/>
    <w:rsid w:val="00073326"/>
    <w:rsid w:val="00073DE0"/>
    <w:rsid w:val="00074A55"/>
    <w:rsid w:val="000762B4"/>
    <w:rsid w:val="00077BF3"/>
    <w:rsid w:val="000814AE"/>
    <w:rsid w:val="00083E87"/>
    <w:rsid w:val="00085DFA"/>
    <w:rsid w:val="000866A9"/>
    <w:rsid w:val="00092DE3"/>
    <w:rsid w:val="000930CC"/>
    <w:rsid w:val="00093258"/>
    <w:rsid w:val="00096633"/>
    <w:rsid w:val="000966F0"/>
    <w:rsid w:val="0009679C"/>
    <w:rsid w:val="000A06FE"/>
    <w:rsid w:val="000A1658"/>
    <w:rsid w:val="000A33BA"/>
    <w:rsid w:val="000A34F9"/>
    <w:rsid w:val="000A36E0"/>
    <w:rsid w:val="000A5275"/>
    <w:rsid w:val="000A7C9C"/>
    <w:rsid w:val="000B05B6"/>
    <w:rsid w:val="000B27D5"/>
    <w:rsid w:val="000B4EFA"/>
    <w:rsid w:val="000B5AAA"/>
    <w:rsid w:val="000B6382"/>
    <w:rsid w:val="000B6BC7"/>
    <w:rsid w:val="000B7E45"/>
    <w:rsid w:val="000C0260"/>
    <w:rsid w:val="000C1F7E"/>
    <w:rsid w:val="000C2828"/>
    <w:rsid w:val="000C3E43"/>
    <w:rsid w:val="000C5088"/>
    <w:rsid w:val="000C524F"/>
    <w:rsid w:val="000C538F"/>
    <w:rsid w:val="000C5AAF"/>
    <w:rsid w:val="000C79EC"/>
    <w:rsid w:val="000C7C12"/>
    <w:rsid w:val="000C7C32"/>
    <w:rsid w:val="000D18F4"/>
    <w:rsid w:val="000D1D86"/>
    <w:rsid w:val="000D1FBC"/>
    <w:rsid w:val="000D2CC5"/>
    <w:rsid w:val="000D43F9"/>
    <w:rsid w:val="000D461E"/>
    <w:rsid w:val="000D4699"/>
    <w:rsid w:val="000D5D0F"/>
    <w:rsid w:val="000D6C36"/>
    <w:rsid w:val="000D7041"/>
    <w:rsid w:val="000D71DA"/>
    <w:rsid w:val="000E15D1"/>
    <w:rsid w:val="000E1C92"/>
    <w:rsid w:val="000E25F2"/>
    <w:rsid w:val="000E3B28"/>
    <w:rsid w:val="000E5805"/>
    <w:rsid w:val="000E69B1"/>
    <w:rsid w:val="000E73B7"/>
    <w:rsid w:val="000E74AF"/>
    <w:rsid w:val="000F1D9F"/>
    <w:rsid w:val="000F284C"/>
    <w:rsid w:val="000F37E4"/>
    <w:rsid w:val="000F4154"/>
    <w:rsid w:val="000F4EF6"/>
    <w:rsid w:val="000F565C"/>
    <w:rsid w:val="000F5E52"/>
    <w:rsid w:val="00100514"/>
    <w:rsid w:val="00105792"/>
    <w:rsid w:val="001076C7"/>
    <w:rsid w:val="00107E21"/>
    <w:rsid w:val="00110329"/>
    <w:rsid w:val="00110F32"/>
    <w:rsid w:val="00110F5C"/>
    <w:rsid w:val="00114835"/>
    <w:rsid w:val="00114A25"/>
    <w:rsid w:val="001155A1"/>
    <w:rsid w:val="00115E6B"/>
    <w:rsid w:val="00116C0D"/>
    <w:rsid w:val="00116F8F"/>
    <w:rsid w:val="00120BF0"/>
    <w:rsid w:val="00121A3D"/>
    <w:rsid w:val="00124562"/>
    <w:rsid w:val="00124B10"/>
    <w:rsid w:val="001256DB"/>
    <w:rsid w:val="00125DE6"/>
    <w:rsid w:val="0012688B"/>
    <w:rsid w:val="00136B2E"/>
    <w:rsid w:val="00136F23"/>
    <w:rsid w:val="00140456"/>
    <w:rsid w:val="001419CC"/>
    <w:rsid w:val="00144A63"/>
    <w:rsid w:val="001461DF"/>
    <w:rsid w:val="00146A62"/>
    <w:rsid w:val="0015059F"/>
    <w:rsid w:val="001561DF"/>
    <w:rsid w:val="001567BA"/>
    <w:rsid w:val="001567CC"/>
    <w:rsid w:val="00156F56"/>
    <w:rsid w:val="00157DE6"/>
    <w:rsid w:val="00160E8B"/>
    <w:rsid w:val="00161794"/>
    <w:rsid w:val="00163CB8"/>
    <w:rsid w:val="00166266"/>
    <w:rsid w:val="00170ECD"/>
    <w:rsid w:val="001712ED"/>
    <w:rsid w:val="0017477D"/>
    <w:rsid w:val="00175CD7"/>
    <w:rsid w:val="001763B1"/>
    <w:rsid w:val="001763CB"/>
    <w:rsid w:val="00176D8C"/>
    <w:rsid w:val="001777B0"/>
    <w:rsid w:val="001801A4"/>
    <w:rsid w:val="00180736"/>
    <w:rsid w:val="001808AB"/>
    <w:rsid w:val="0018104E"/>
    <w:rsid w:val="00183139"/>
    <w:rsid w:val="001836B0"/>
    <w:rsid w:val="00183794"/>
    <w:rsid w:val="0018427D"/>
    <w:rsid w:val="001842E0"/>
    <w:rsid w:val="001846E9"/>
    <w:rsid w:val="00187229"/>
    <w:rsid w:val="00195D3B"/>
    <w:rsid w:val="001976EF"/>
    <w:rsid w:val="001A068F"/>
    <w:rsid w:val="001A1B12"/>
    <w:rsid w:val="001A2819"/>
    <w:rsid w:val="001A5080"/>
    <w:rsid w:val="001A545D"/>
    <w:rsid w:val="001A78DF"/>
    <w:rsid w:val="001A7C9B"/>
    <w:rsid w:val="001B06FF"/>
    <w:rsid w:val="001B0E9A"/>
    <w:rsid w:val="001B2788"/>
    <w:rsid w:val="001B3421"/>
    <w:rsid w:val="001B4991"/>
    <w:rsid w:val="001B4E79"/>
    <w:rsid w:val="001B4F6E"/>
    <w:rsid w:val="001B50E5"/>
    <w:rsid w:val="001B5DD4"/>
    <w:rsid w:val="001B6D9D"/>
    <w:rsid w:val="001C059E"/>
    <w:rsid w:val="001C29E6"/>
    <w:rsid w:val="001C383A"/>
    <w:rsid w:val="001C3A5C"/>
    <w:rsid w:val="001C3A68"/>
    <w:rsid w:val="001C64CB"/>
    <w:rsid w:val="001D0933"/>
    <w:rsid w:val="001D2D70"/>
    <w:rsid w:val="001D364F"/>
    <w:rsid w:val="001D419D"/>
    <w:rsid w:val="001D61AC"/>
    <w:rsid w:val="001D6D38"/>
    <w:rsid w:val="001D7235"/>
    <w:rsid w:val="001D794D"/>
    <w:rsid w:val="001E128F"/>
    <w:rsid w:val="001E12D0"/>
    <w:rsid w:val="001E1B97"/>
    <w:rsid w:val="001E1DDC"/>
    <w:rsid w:val="001E2A8A"/>
    <w:rsid w:val="001E3371"/>
    <w:rsid w:val="001E41C8"/>
    <w:rsid w:val="001E5036"/>
    <w:rsid w:val="001E611E"/>
    <w:rsid w:val="001E6DCD"/>
    <w:rsid w:val="001F2041"/>
    <w:rsid w:val="001F35AE"/>
    <w:rsid w:val="001F3E1A"/>
    <w:rsid w:val="001F439F"/>
    <w:rsid w:val="001F4B3A"/>
    <w:rsid w:val="001F5A59"/>
    <w:rsid w:val="001F5B7D"/>
    <w:rsid w:val="001F6483"/>
    <w:rsid w:val="001F6731"/>
    <w:rsid w:val="00200EDE"/>
    <w:rsid w:val="00202F98"/>
    <w:rsid w:val="0020592B"/>
    <w:rsid w:val="002062FA"/>
    <w:rsid w:val="002067B2"/>
    <w:rsid w:val="0020769D"/>
    <w:rsid w:val="00213940"/>
    <w:rsid w:val="00214A99"/>
    <w:rsid w:val="00214DEF"/>
    <w:rsid w:val="00215C66"/>
    <w:rsid w:val="002169AF"/>
    <w:rsid w:val="0022004F"/>
    <w:rsid w:val="002219FF"/>
    <w:rsid w:val="00221C18"/>
    <w:rsid w:val="002228E9"/>
    <w:rsid w:val="00222C88"/>
    <w:rsid w:val="002253EE"/>
    <w:rsid w:val="00227674"/>
    <w:rsid w:val="00227CF4"/>
    <w:rsid w:val="00231E61"/>
    <w:rsid w:val="002321D9"/>
    <w:rsid w:val="002323F5"/>
    <w:rsid w:val="002336C6"/>
    <w:rsid w:val="00233FC0"/>
    <w:rsid w:val="00234941"/>
    <w:rsid w:val="002366CE"/>
    <w:rsid w:val="00236DC7"/>
    <w:rsid w:val="00237F59"/>
    <w:rsid w:val="0024088B"/>
    <w:rsid w:val="00241DBD"/>
    <w:rsid w:val="0024396F"/>
    <w:rsid w:val="00244039"/>
    <w:rsid w:val="0024476C"/>
    <w:rsid w:val="0024517A"/>
    <w:rsid w:val="0024537F"/>
    <w:rsid w:val="002469FF"/>
    <w:rsid w:val="002470F5"/>
    <w:rsid w:val="00250D61"/>
    <w:rsid w:val="00251554"/>
    <w:rsid w:val="00251F2C"/>
    <w:rsid w:val="00251FCD"/>
    <w:rsid w:val="00253809"/>
    <w:rsid w:val="0026248E"/>
    <w:rsid w:val="002643CC"/>
    <w:rsid w:val="00264ABA"/>
    <w:rsid w:val="0026542B"/>
    <w:rsid w:val="00266039"/>
    <w:rsid w:val="00270169"/>
    <w:rsid w:val="00272D75"/>
    <w:rsid w:val="00277F0B"/>
    <w:rsid w:val="00280425"/>
    <w:rsid w:val="0028078C"/>
    <w:rsid w:val="00282324"/>
    <w:rsid w:val="0028268F"/>
    <w:rsid w:val="00283661"/>
    <w:rsid w:val="00283A18"/>
    <w:rsid w:val="0028521A"/>
    <w:rsid w:val="00285F0A"/>
    <w:rsid w:val="00286B83"/>
    <w:rsid w:val="00287A26"/>
    <w:rsid w:val="002920BE"/>
    <w:rsid w:val="00292EDC"/>
    <w:rsid w:val="00295EB4"/>
    <w:rsid w:val="0029636F"/>
    <w:rsid w:val="00297BB8"/>
    <w:rsid w:val="00297DAB"/>
    <w:rsid w:val="002A0B5E"/>
    <w:rsid w:val="002A2736"/>
    <w:rsid w:val="002A3484"/>
    <w:rsid w:val="002A3EBF"/>
    <w:rsid w:val="002A50A6"/>
    <w:rsid w:val="002A5779"/>
    <w:rsid w:val="002A5AF1"/>
    <w:rsid w:val="002A60B8"/>
    <w:rsid w:val="002A636E"/>
    <w:rsid w:val="002A656E"/>
    <w:rsid w:val="002A7861"/>
    <w:rsid w:val="002B0790"/>
    <w:rsid w:val="002B23C0"/>
    <w:rsid w:val="002B2725"/>
    <w:rsid w:val="002B52EF"/>
    <w:rsid w:val="002C07D5"/>
    <w:rsid w:val="002C0BC4"/>
    <w:rsid w:val="002C0F93"/>
    <w:rsid w:val="002C122E"/>
    <w:rsid w:val="002C1AC8"/>
    <w:rsid w:val="002C3864"/>
    <w:rsid w:val="002C3CAD"/>
    <w:rsid w:val="002C4C05"/>
    <w:rsid w:val="002C538E"/>
    <w:rsid w:val="002C718C"/>
    <w:rsid w:val="002C7230"/>
    <w:rsid w:val="002C7F6F"/>
    <w:rsid w:val="002D02CB"/>
    <w:rsid w:val="002D0379"/>
    <w:rsid w:val="002D08E4"/>
    <w:rsid w:val="002D4E0D"/>
    <w:rsid w:val="002D4FAE"/>
    <w:rsid w:val="002D5088"/>
    <w:rsid w:val="002D5479"/>
    <w:rsid w:val="002E227D"/>
    <w:rsid w:val="002E25E5"/>
    <w:rsid w:val="002E2B90"/>
    <w:rsid w:val="002E3194"/>
    <w:rsid w:val="002E7E46"/>
    <w:rsid w:val="002F08B0"/>
    <w:rsid w:val="002F2833"/>
    <w:rsid w:val="002F3556"/>
    <w:rsid w:val="002F3F28"/>
    <w:rsid w:val="002F4111"/>
    <w:rsid w:val="002F43BC"/>
    <w:rsid w:val="002F5E40"/>
    <w:rsid w:val="002F640F"/>
    <w:rsid w:val="002F71D4"/>
    <w:rsid w:val="002F78F9"/>
    <w:rsid w:val="002F79FE"/>
    <w:rsid w:val="00300042"/>
    <w:rsid w:val="0030051A"/>
    <w:rsid w:val="003006F0"/>
    <w:rsid w:val="00301C0C"/>
    <w:rsid w:val="00302523"/>
    <w:rsid w:val="0030359F"/>
    <w:rsid w:val="003049A5"/>
    <w:rsid w:val="003071B8"/>
    <w:rsid w:val="00312338"/>
    <w:rsid w:val="0031359B"/>
    <w:rsid w:val="00314698"/>
    <w:rsid w:val="00314E3B"/>
    <w:rsid w:val="003179CC"/>
    <w:rsid w:val="00322CFB"/>
    <w:rsid w:val="003276A2"/>
    <w:rsid w:val="0032773E"/>
    <w:rsid w:val="00330B82"/>
    <w:rsid w:val="00331157"/>
    <w:rsid w:val="003322B8"/>
    <w:rsid w:val="003339C9"/>
    <w:rsid w:val="00337630"/>
    <w:rsid w:val="0034064D"/>
    <w:rsid w:val="00341024"/>
    <w:rsid w:val="00343887"/>
    <w:rsid w:val="00346B90"/>
    <w:rsid w:val="003470E2"/>
    <w:rsid w:val="003471E9"/>
    <w:rsid w:val="00350025"/>
    <w:rsid w:val="003520F3"/>
    <w:rsid w:val="00352567"/>
    <w:rsid w:val="00352AF4"/>
    <w:rsid w:val="00352D40"/>
    <w:rsid w:val="00353921"/>
    <w:rsid w:val="00355E9B"/>
    <w:rsid w:val="00356541"/>
    <w:rsid w:val="00356B99"/>
    <w:rsid w:val="00357A83"/>
    <w:rsid w:val="0036045A"/>
    <w:rsid w:val="00360BFD"/>
    <w:rsid w:val="00361A37"/>
    <w:rsid w:val="0036498B"/>
    <w:rsid w:val="00365E1E"/>
    <w:rsid w:val="00365E4F"/>
    <w:rsid w:val="00367043"/>
    <w:rsid w:val="0036760E"/>
    <w:rsid w:val="00367E2B"/>
    <w:rsid w:val="003700D0"/>
    <w:rsid w:val="003721FF"/>
    <w:rsid w:val="0037267F"/>
    <w:rsid w:val="00375523"/>
    <w:rsid w:val="00375EB7"/>
    <w:rsid w:val="00377358"/>
    <w:rsid w:val="00380C9F"/>
    <w:rsid w:val="00381083"/>
    <w:rsid w:val="00381322"/>
    <w:rsid w:val="003816A0"/>
    <w:rsid w:val="003835DA"/>
    <w:rsid w:val="00385E0B"/>
    <w:rsid w:val="00387AC5"/>
    <w:rsid w:val="003907BF"/>
    <w:rsid w:val="00393451"/>
    <w:rsid w:val="0039601D"/>
    <w:rsid w:val="00396F68"/>
    <w:rsid w:val="00397B61"/>
    <w:rsid w:val="00397E06"/>
    <w:rsid w:val="003A2026"/>
    <w:rsid w:val="003A26E1"/>
    <w:rsid w:val="003A36DA"/>
    <w:rsid w:val="003A385E"/>
    <w:rsid w:val="003A50AF"/>
    <w:rsid w:val="003B0B52"/>
    <w:rsid w:val="003B1920"/>
    <w:rsid w:val="003B4E46"/>
    <w:rsid w:val="003B56B5"/>
    <w:rsid w:val="003B594A"/>
    <w:rsid w:val="003B756F"/>
    <w:rsid w:val="003B77A2"/>
    <w:rsid w:val="003B7B6D"/>
    <w:rsid w:val="003C0743"/>
    <w:rsid w:val="003C1872"/>
    <w:rsid w:val="003C2668"/>
    <w:rsid w:val="003C30E5"/>
    <w:rsid w:val="003C6E0D"/>
    <w:rsid w:val="003D21C2"/>
    <w:rsid w:val="003D4749"/>
    <w:rsid w:val="003D53CB"/>
    <w:rsid w:val="003D5D4A"/>
    <w:rsid w:val="003D67E6"/>
    <w:rsid w:val="003D6DC5"/>
    <w:rsid w:val="003D795A"/>
    <w:rsid w:val="003E0792"/>
    <w:rsid w:val="003E0939"/>
    <w:rsid w:val="003E26F2"/>
    <w:rsid w:val="003E329F"/>
    <w:rsid w:val="003E399F"/>
    <w:rsid w:val="003E6EC0"/>
    <w:rsid w:val="003E71E7"/>
    <w:rsid w:val="003E7E9A"/>
    <w:rsid w:val="003F1352"/>
    <w:rsid w:val="003F34EA"/>
    <w:rsid w:val="003F3528"/>
    <w:rsid w:val="003F507F"/>
    <w:rsid w:val="003F5E7F"/>
    <w:rsid w:val="004006C3"/>
    <w:rsid w:val="004009B5"/>
    <w:rsid w:val="00403009"/>
    <w:rsid w:val="00403159"/>
    <w:rsid w:val="004042AA"/>
    <w:rsid w:val="004050B7"/>
    <w:rsid w:val="00405E53"/>
    <w:rsid w:val="00406295"/>
    <w:rsid w:val="004128EE"/>
    <w:rsid w:val="00420A9F"/>
    <w:rsid w:val="00420DF6"/>
    <w:rsid w:val="004228BD"/>
    <w:rsid w:val="00424492"/>
    <w:rsid w:val="00425FA5"/>
    <w:rsid w:val="004263FA"/>
    <w:rsid w:val="00427149"/>
    <w:rsid w:val="0043015D"/>
    <w:rsid w:val="00431166"/>
    <w:rsid w:val="004351A2"/>
    <w:rsid w:val="00435BFE"/>
    <w:rsid w:val="00437BBB"/>
    <w:rsid w:val="00440B00"/>
    <w:rsid w:val="00441651"/>
    <w:rsid w:val="00441E09"/>
    <w:rsid w:val="00442C25"/>
    <w:rsid w:val="0044328D"/>
    <w:rsid w:val="00447167"/>
    <w:rsid w:val="00453509"/>
    <w:rsid w:val="0045365D"/>
    <w:rsid w:val="00453CDA"/>
    <w:rsid w:val="0045467C"/>
    <w:rsid w:val="00455F85"/>
    <w:rsid w:val="00457384"/>
    <w:rsid w:val="004620F9"/>
    <w:rsid w:val="00464FD1"/>
    <w:rsid w:val="0046571D"/>
    <w:rsid w:val="00465D1A"/>
    <w:rsid w:val="00466F26"/>
    <w:rsid w:val="00467335"/>
    <w:rsid w:val="004675FF"/>
    <w:rsid w:val="00470223"/>
    <w:rsid w:val="0047126B"/>
    <w:rsid w:val="00471FD3"/>
    <w:rsid w:val="004722C3"/>
    <w:rsid w:val="00480815"/>
    <w:rsid w:val="00482416"/>
    <w:rsid w:val="0048407A"/>
    <w:rsid w:val="00485101"/>
    <w:rsid w:val="00490095"/>
    <w:rsid w:val="004907E8"/>
    <w:rsid w:val="00492656"/>
    <w:rsid w:val="00494ED1"/>
    <w:rsid w:val="00497447"/>
    <w:rsid w:val="004A2CBB"/>
    <w:rsid w:val="004A2E38"/>
    <w:rsid w:val="004A31C3"/>
    <w:rsid w:val="004A7728"/>
    <w:rsid w:val="004B0D11"/>
    <w:rsid w:val="004B0DE1"/>
    <w:rsid w:val="004B2986"/>
    <w:rsid w:val="004B311C"/>
    <w:rsid w:val="004B46E5"/>
    <w:rsid w:val="004B5251"/>
    <w:rsid w:val="004B552B"/>
    <w:rsid w:val="004B5C55"/>
    <w:rsid w:val="004C140E"/>
    <w:rsid w:val="004C168D"/>
    <w:rsid w:val="004C238E"/>
    <w:rsid w:val="004C26E6"/>
    <w:rsid w:val="004C3ABF"/>
    <w:rsid w:val="004C496F"/>
    <w:rsid w:val="004C4CC9"/>
    <w:rsid w:val="004C639E"/>
    <w:rsid w:val="004D0D16"/>
    <w:rsid w:val="004D1EEC"/>
    <w:rsid w:val="004D206A"/>
    <w:rsid w:val="004D5383"/>
    <w:rsid w:val="004D5843"/>
    <w:rsid w:val="004D6541"/>
    <w:rsid w:val="004D693B"/>
    <w:rsid w:val="004E1D2F"/>
    <w:rsid w:val="004E23AE"/>
    <w:rsid w:val="004E2908"/>
    <w:rsid w:val="004E2F12"/>
    <w:rsid w:val="004E3429"/>
    <w:rsid w:val="004E48D0"/>
    <w:rsid w:val="004F07E4"/>
    <w:rsid w:val="004F346B"/>
    <w:rsid w:val="004F34E0"/>
    <w:rsid w:val="004F442D"/>
    <w:rsid w:val="004F5772"/>
    <w:rsid w:val="004F6641"/>
    <w:rsid w:val="004F705B"/>
    <w:rsid w:val="00500C77"/>
    <w:rsid w:val="0050293F"/>
    <w:rsid w:val="0050329F"/>
    <w:rsid w:val="005049B5"/>
    <w:rsid w:val="00504F06"/>
    <w:rsid w:val="005061DA"/>
    <w:rsid w:val="00506737"/>
    <w:rsid w:val="00507A00"/>
    <w:rsid w:val="0051032A"/>
    <w:rsid w:val="00511946"/>
    <w:rsid w:val="005154AF"/>
    <w:rsid w:val="0051573D"/>
    <w:rsid w:val="00515FC4"/>
    <w:rsid w:val="00516DDE"/>
    <w:rsid w:val="0052251F"/>
    <w:rsid w:val="005258A7"/>
    <w:rsid w:val="00525E6D"/>
    <w:rsid w:val="00527F4D"/>
    <w:rsid w:val="005302F1"/>
    <w:rsid w:val="00530EE5"/>
    <w:rsid w:val="00530FC9"/>
    <w:rsid w:val="005311C2"/>
    <w:rsid w:val="005313D2"/>
    <w:rsid w:val="005339DD"/>
    <w:rsid w:val="00533C2B"/>
    <w:rsid w:val="00536511"/>
    <w:rsid w:val="0053763C"/>
    <w:rsid w:val="0053767E"/>
    <w:rsid w:val="0053782C"/>
    <w:rsid w:val="0054120A"/>
    <w:rsid w:val="00542C1A"/>
    <w:rsid w:val="005434B7"/>
    <w:rsid w:val="00543A10"/>
    <w:rsid w:val="00545135"/>
    <w:rsid w:val="005457CD"/>
    <w:rsid w:val="00545A49"/>
    <w:rsid w:val="00553389"/>
    <w:rsid w:val="00553A1A"/>
    <w:rsid w:val="00553B1C"/>
    <w:rsid w:val="00553FB5"/>
    <w:rsid w:val="00554445"/>
    <w:rsid w:val="00555084"/>
    <w:rsid w:val="005578D2"/>
    <w:rsid w:val="00557BEC"/>
    <w:rsid w:val="00560BA0"/>
    <w:rsid w:val="00562D1E"/>
    <w:rsid w:val="00566E95"/>
    <w:rsid w:val="0056743C"/>
    <w:rsid w:val="00571509"/>
    <w:rsid w:val="00572717"/>
    <w:rsid w:val="005734BF"/>
    <w:rsid w:val="005742D1"/>
    <w:rsid w:val="00581234"/>
    <w:rsid w:val="00591639"/>
    <w:rsid w:val="00592B74"/>
    <w:rsid w:val="00596AD0"/>
    <w:rsid w:val="00597FF7"/>
    <w:rsid w:val="005A0640"/>
    <w:rsid w:val="005A0ADC"/>
    <w:rsid w:val="005A15A7"/>
    <w:rsid w:val="005A33E6"/>
    <w:rsid w:val="005A4967"/>
    <w:rsid w:val="005A5817"/>
    <w:rsid w:val="005A6073"/>
    <w:rsid w:val="005A7120"/>
    <w:rsid w:val="005B1477"/>
    <w:rsid w:val="005B1556"/>
    <w:rsid w:val="005B2FB7"/>
    <w:rsid w:val="005B3427"/>
    <w:rsid w:val="005B52F8"/>
    <w:rsid w:val="005B6028"/>
    <w:rsid w:val="005C0520"/>
    <w:rsid w:val="005C0AA1"/>
    <w:rsid w:val="005C1956"/>
    <w:rsid w:val="005C2106"/>
    <w:rsid w:val="005C32A5"/>
    <w:rsid w:val="005C4000"/>
    <w:rsid w:val="005C7D31"/>
    <w:rsid w:val="005D0B23"/>
    <w:rsid w:val="005D1AAC"/>
    <w:rsid w:val="005D35D1"/>
    <w:rsid w:val="005D5A96"/>
    <w:rsid w:val="005D6C43"/>
    <w:rsid w:val="005D6FA7"/>
    <w:rsid w:val="005D7A59"/>
    <w:rsid w:val="005E0BBD"/>
    <w:rsid w:val="005E426F"/>
    <w:rsid w:val="005F1DC1"/>
    <w:rsid w:val="005F2881"/>
    <w:rsid w:val="005F3460"/>
    <w:rsid w:val="005F3B4F"/>
    <w:rsid w:val="005F3F6B"/>
    <w:rsid w:val="005F4CF4"/>
    <w:rsid w:val="005F7EAC"/>
    <w:rsid w:val="00600BA1"/>
    <w:rsid w:val="0060177C"/>
    <w:rsid w:val="0060207B"/>
    <w:rsid w:val="00602A1F"/>
    <w:rsid w:val="00602E36"/>
    <w:rsid w:val="006032A4"/>
    <w:rsid w:val="00604AAE"/>
    <w:rsid w:val="00607590"/>
    <w:rsid w:val="0060787A"/>
    <w:rsid w:val="00614682"/>
    <w:rsid w:val="006150A5"/>
    <w:rsid w:val="00617B75"/>
    <w:rsid w:val="006202F3"/>
    <w:rsid w:val="0062085E"/>
    <w:rsid w:val="00620D20"/>
    <w:rsid w:val="006242DC"/>
    <w:rsid w:val="00624915"/>
    <w:rsid w:val="006272B4"/>
    <w:rsid w:val="0063141E"/>
    <w:rsid w:val="00631AB8"/>
    <w:rsid w:val="00632540"/>
    <w:rsid w:val="00632C55"/>
    <w:rsid w:val="00632ECC"/>
    <w:rsid w:val="00634250"/>
    <w:rsid w:val="00635044"/>
    <w:rsid w:val="00635824"/>
    <w:rsid w:val="00636406"/>
    <w:rsid w:val="00636ADD"/>
    <w:rsid w:val="00642A04"/>
    <w:rsid w:val="00643420"/>
    <w:rsid w:val="00643941"/>
    <w:rsid w:val="0064468E"/>
    <w:rsid w:val="0064536B"/>
    <w:rsid w:val="006475D1"/>
    <w:rsid w:val="00654479"/>
    <w:rsid w:val="006549A3"/>
    <w:rsid w:val="00654C73"/>
    <w:rsid w:val="00654DC5"/>
    <w:rsid w:val="00654E4F"/>
    <w:rsid w:val="006556FE"/>
    <w:rsid w:val="0065633E"/>
    <w:rsid w:val="006563ED"/>
    <w:rsid w:val="0065656D"/>
    <w:rsid w:val="00656B7A"/>
    <w:rsid w:val="00657522"/>
    <w:rsid w:val="00662D8B"/>
    <w:rsid w:val="006633E7"/>
    <w:rsid w:val="00664E2F"/>
    <w:rsid w:val="006679C6"/>
    <w:rsid w:val="00670EA6"/>
    <w:rsid w:val="00672A30"/>
    <w:rsid w:val="00675753"/>
    <w:rsid w:val="00676484"/>
    <w:rsid w:val="0067763E"/>
    <w:rsid w:val="006831C8"/>
    <w:rsid w:val="00686D7E"/>
    <w:rsid w:val="00687292"/>
    <w:rsid w:val="00690219"/>
    <w:rsid w:val="006934C0"/>
    <w:rsid w:val="006966AA"/>
    <w:rsid w:val="006A4F8E"/>
    <w:rsid w:val="006A641F"/>
    <w:rsid w:val="006A7E3B"/>
    <w:rsid w:val="006B28F4"/>
    <w:rsid w:val="006B3DE1"/>
    <w:rsid w:val="006B59F9"/>
    <w:rsid w:val="006B6B1F"/>
    <w:rsid w:val="006C0220"/>
    <w:rsid w:val="006C0A8D"/>
    <w:rsid w:val="006C0F9A"/>
    <w:rsid w:val="006C13FD"/>
    <w:rsid w:val="006C3893"/>
    <w:rsid w:val="006C422C"/>
    <w:rsid w:val="006C4B26"/>
    <w:rsid w:val="006C615E"/>
    <w:rsid w:val="006C6B34"/>
    <w:rsid w:val="006C7BF4"/>
    <w:rsid w:val="006D0B31"/>
    <w:rsid w:val="006D29C0"/>
    <w:rsid w:val="006D38F2"/>
    <w:rsid w:val="006D3CB7"/>
    <w:rsid w:val="006D4271"/>
    <w:rsid w:val="006D52AB"/>
    <w:rsid w:val="006D6A21"/>
    <w:rsid w:val="006D6D96"/>
    <w:rsid w:val="006D7749"/>
    <w:rsid w:val="006E256E"/>
    <w:rsid w:val="006E39C2"/>
    <w:rsid w:val="006E3CC1"/>
    <w:rsid w:val="006E41E2"/>
    <w:rsid w:val="006E7968"/>
    <w:rsid w:val="006F12F9"/>
    <w:rsid w:val="006F44AA"/>
    <w:rsid w:val="006F6245"/>
    <w:rsid w:val="006F7F06"/>
    <w:rsid w:val="00700E59"/>
    <w:rsid w:val="00701240"/>
    <w:rsid w:val="0070198F"/>
    <w:rsid w:val="0070213B"/>
    <w:rsid w:val="00703DBF"/>
    <w:rsid w:val="00703DFA"/>
    <w:rsid w:val="007049CD"/>
    <w:rsid w:val="0070745D"/>
    <w:rsid w:val="007127E2"/>
    <w:rsid w:val="00720248"/>
    <w:rsid w:val="00722449"/>
    <w:rsid w:val="0072409D"/>
    <w:rsid w:val="007245BE"/>
    <w:rsid w:val="00724EE7"/>
    <w:rsid w:val="0072790F"/>
    <w:rsid w:val="00733687"/>
    <w:rsid w:val="00733AE0"/>
    <w:rsid w:val="00734765"/>
    <w:rsid w:val="00734A06"/>
    <w:rsid w:val="00734A39"/>
    <w:rsid w:val="00741EFB"/>
    <w:rsid w:val="007435BE"/>
    <w:rsid w:val="0074530B"/>
    <w:rsid w:val="007458B7"/>
    <w:rsid w:val="00745C26"/>
    <w:rsid w:val="007461DB"/>
    <w:rsid w:val="00747E66"/>
    <w:rsid w:val="007517D1"/>
    <w:rsid w:val="0075297C"/>
    <w:rsid w:val="00752980"/>
    <w:rsid w:val="007538D4"/>
    <w:rsid w:val="00754DA6"/>
    <w:rsid w:val="0075534A"/>
    <w:rsid w:val="00755885"/>
    <w:rsid w:val="007620D3"/>
    <w:rsid w:val="00762472"/>
    <w:rsid w:val="007627AC"/>
    <w:rsid w:val="00762B5B"/>
    <w:rsid w:val="00763FDE"/>
    <w:rsid w:val="00764107"/>
    <w:rsid w:val="007656D6"/>
    <w:rsid w:val="0076610F"/>
    <w:rsid w:val="00767601"/>
    <w:rsid w:val="00767A43"/>
    <w:rsid w:val="00770523"/>
    <w:rsid w:val="007756B0"/>
    <w:rsid w:val="00775D33"/>
    <w:rsid w:val="00776F1E"/>
    <w:rsid w:val="00780FD0"/>
    <w:rsid w:val="00781172"/>
    <w:rsid w:val="007817D0"/>
    <w:rsid w:val="0078409B"/>
    <w:rsid w:val="00785417"/>
    <w:rsid w:val="007870F1"/>
    <w:rsid w:val="00790078"/>
    <w:rsid w:val="00792045"/>
    <w:rsid w:val="00793EA6"/>
    <w:rsid w:val="00793FCD"/>
    <w:rsid w:val="00795E52"/>
    <w:rsid w:val="00796C7E"/>
    <w:rsid w:val="007A1CFA"/>
    <w:rsid w:val="007A56B3"/>
    <w:rsid w:val="007A64CD"/>
    <w:rsid w:val="007A718C"/>
    <w:rsid w:val="007A7734"/>
    <w:rsid w:val="007A77E3"/>
    <w:rsid w:val="007B0CC8"/>
    <w:rsid w:val="007B3334"/>
    <w:rsid w:val="007B35B4"/>
    <w:rsid w:val="007B47B8"/>
    <w:rsid w:val="007B5DE2"/>
    <w:rsid w:val="007B67B4"/>
    <w:rsid w:val="007B7137"/>
    <w:rsid w:val="007B762A"/>
    <w:rsid w:val="007C265B"/>
    <w:rsid w:val="007C3A30"/>
    <w:rsid w:val="007C3F7C"/>
    <w:rsid w:val="007C6569"/>
    <w:rsid w:val="007D33E4"/>
    <w:rsid w:val="007D541E"/>
    <w:rsid w:val="007D5B87"/>
    <w:rsid w:val="007D5E39"/>
    <w:rsid w:val="007D6A94"/>
    <w:rsid w:val="007D7746"/>
    <w:rsid w:val="007E2406"/>
    <w:rsid w:val="007E3213"/>
    <w:rsid w:val="007E37D7"/>
    <w:rsid w:val="007E3AFB"/>
    <w:rsid w:val="007E3CD4"/>
    <w:rsid w:val="007E4648"/>
    <w:rsid w:val="007E58A4"/>
    <w:rsid w:val="007E66BC"/>
    <w:rsid w:val="007E7319"/>
    <w:rsid w:val="007F01EA"/>
    <w:rsid w:val="007F023A"/>
    <w:rsid w:val="007F0493"/>
    <w:rsid w:val="007F50DE"/>
    <w:rsid w:val="00801753"/>
    <w:rsid w:val="00801866"/>
    <w:rsid w:val="00801B5B"/>
    <w:rsid w:val="00802A40"/>
    <w:rsid w:val="0080413F"/>
    <w:rsid w:val="008062E0"/>
    <w:rsid w:val="00810ABC"/>
    <w:rsid w:val="00811297"/>
    <w:rsid w:val="008119D6"/>
    <w:rsid w:val="0081228C"/>
    <w:rsid w:val="0081329C"/>
    <w:rsid w:val="008142FE"/>
    <w:rsid w:val="0081560E"/>
    <w:rsid w:val="00816946"/>
    <w:rsid w:val="00817753"/>
    <w:rsid w:val="00817A4A"/>
    <w:rsid w:val="00821F3C"/>
    <w:rsid w:val="008231E0"/>
    <w:rsid w:val="0082627B"/>
    <w:rsid w:val="00827098"/>
    <w:rsid w:val="008273A1"/>
    <w:rsid w:val="00827457"/>
    <w:rsid w:val="00830640"/>
    <w:rsid w:val="008309C6"/>
    <w:rsid w:val="00830A8E"/>
    <w:rsid w:val="00831729"/>
    <w:rsid w:val="008349EC"/>
    <w:rsid w:val="00836D74"/>
    <w:rsid w:val="0083722E"/>
    <w:rsid w:val="00837980"/>
    <w:rsid w:val="00837B53"/>
    <w:rsid w:val="008414E4"/>
    <w:rsid w:val="008415F9"/>
    <w:rsid w:val="00842388"/>
    <w:rsid w:val="008450DE"/>
    <w:rsid w:val="00846185"/>
    <w:rsid w:val="0085054F"/>
    <w:rsid w:val="00850F30"/>
    <w:rsid w:val="00853F8A"/>
    <w:rsid w:val="00854F3E"/>
    <w:rsid w:val="00861A56"/>
    <w:rsid w:val="00863C22"/>
    <w:rsid w:val="00865816"/>
    <w:rsid w:val="0086672B"/>
    <w:rsid w:val="00867249"/>
    <w:rsid w:val="008672D4"/>
    <w:rsid w:val="008672EB"/>
    <w:rsid w:val="008675CB"/>
    <w:rsid w:val="00867F7E"/>
    <w:rsid w:val="00872133"/>
    <w:rsid w:val="00872B1C"/>
    <w:rsid w:val="008730EA"/>
    <w:rsid w:val="00874DCE"/>
    <w:rsid w:val="00874F85"/>
    <w:rsid w:val="00877B79"/>
    <w:rsid w:val="00880AFC"/>
    <w:rsid w:val="00880F70"/>
    <w:rsid w:val="00881870"/>
    <w:rsid w:val="00881AEF"/>
    <w:rsid w:val="00881CA8"/>
    <w:rsid w:val="008824B2"/>
    <w:rsid w:val="00885B05"/>
    <w:rsid w:val="008871FA"/>
    <w:rsid w:val="00891E6E"/>
    <w:rsid w:val="00891FC9"/>
    <w:rsid w:val="00892C7F"/>
    <w:rsid w:val="00893358"/>
    <w:rsid w:val="00893572"/>
    <w:rsid w:val="00893947"/>
    <w:rsid w:val="0089396C"/>
    <w:rsid w:val="0089584B"/>
    <w:rsid w:val="00896CE9"/>
    <w:rsid w:val="008A010B"/>
    <w:rsid w:val="008A1625"/>
    <w:rsid w:val="008A2719"/>
    <w:rsid w:val="008A2DD6"/>
    <w:rsid w:val="008A637D"/>
    <w:rsid w:val="008A64CD"/>
    <w:rsid w:val="008B000B"/>
    <w:rsid w:val="008B15B9"/>
    <w:rsid w:val="008B1E31"/>
    <w:rsid w:val="008B2FFD"/>
    <w:rsid w:val="008B309A"/>
    <w:rsid w:val="008B67F4"/>
    <w:rsid w:val="008B7151"/>
    <w:rsid w:val="008B7953"/>
    <w:rsid w:val="008C0EF5"/>
    <w:rsid w:val="008C166F"/>
    <w:rsid w:val="008C2CAF"/>
    <w:rsid w:val="008C3C1B"/>
    <w:rsid w:val="008C5839"/>
    <w:rsid w:val="008D05D7"/>
    <w:rsid w:val="008D0941"/>
    <w:rsid w:val="008D1D2D"/>
    <w:rsid w:val="008D3245"/>
    <w:rsid w:val="008D5461"/>
    <w:rsid w:val="008D67E9"/>
    <w:rsid w:val="008D75F0"/>
    <w:rsid w:val="008E5088"/>
    <w:rsid w:val="008E63E8"/>
    <w:rsid w:val="008F2926"/>
    <w:rsid w:val="008F44C1"/>
    <w:rsid w:val="008F4531"/>
    <w:rsid w:val="00900151"/>
    <w:rsid w:val="00901006"/>
    <w:rsid w:val="0090307F"/>
    <w:rsid w:val="009045D3"/>
    <w:rsid w:val="00906005"/>
    <w:rsid w:val="009106C4"/>
    <w:rsid w:val="00910B11"/>
    <w:rsid w:val="00911F93"/>
    <w:rsid w:val="0091281B"/>
    <w:rsid w:val="00916787"/>
    <w:rsid w:val="009172F6"/>
    <w:rsid w:val="009202F8"/>
    <w:rsid w:val="00921A0D"/>
    <w:rsid w:val="00923A66"/>
    <w:rsid w:val="0092439F"/>
    <w:rsid w:val="009249B0"/>
    <w:rsid w:val="00926576"/>
    <w:rsid w:val="00931297"/>
    <w:rsid w:val="009314B3"/>
    <w:rsid w:val="0093361C"/>
    <w:rsid w:val="009338FF"/>
    <w:rsid w:val="009339AD"/>
    <w:rsid w:val="00933B8D"/>
    <w:rsid w:val="00933BD6"/>
    <w:rsid w:val="00934ACD"/>
    <w:rsid w:val="009353F4"/>
    <w:rsid w:val="00937241"/>
    <w:rsid w:val="00943D86"/>
    <w:rsid w:val="00944051"/>
    <w:rsid w:val="00944ABE"/>
    <w:rsid w:val="00945300"/>
    <w:rsid w:val="00946DA8"/>
    <w:rsid w:val="00947EEA"/>
    <w:rsid w:val="00951A56"/>
    <w:rsid w:val="009523F6"/>
    <w:rsid w:val="009526F0"/>
    <w:rsid w:val="009533C2"/>
    <w:rsid w:val="00954DDD"/>
    <w:rsid w:val="009579B1"/>
    <w:rsid w:val="009602CF"/>
    <w:rsid w:val="00961D08"/>
    <w:rsid w:val="00961FAC"/>
    <w:rsid w:val="009636B2"/>
    <w:rsid w:val="0096376E"/>
    <w:rsid w:val="009638A4"/>
    <w:rsid w:val="00966000"/>
    <w:rsid w:val="00967446"/>
    <w:rsid w:val="00967FA9"/>
    <w:rsid w:val="009718C7"/>
    <w:rsid w:val="009721CF"/>
    <w:rsid w:val="00972284"/>
    <w:rsid w:val="009725FA"/>
    <w:rsid w:val="00974424"/>
    <w:rsid w:val="009751A1"/>
    <w:rsid w:val="00977560"/>
    <w:rsid w:val="0098161B"/>
    <w:rsid w:val="0098193F"/>
    <w:rsid w:val="009839B1"/>
    <w:rsid w:val="00983BC9"/>
    <w:rsid w:val="00984069"/>
    <w:rsid w:val="0098491A"/>
    <w:rsid w:val="00985A97"/>
    <w:rsid w:val="00985BA6"/>
    <w:rsid w:val="009860F2"/>
    <w:rsid w:val="009904D3"/>
    <w:rsid w:val="00991DB0"/>
    <w:rsid w:val="00992899"/>
    <w:rsid w:val="00992F3B"/>
    <w:rsid w:val="0099302F"/>
    <w:rsid w:val="0099407A"/>
    <w:rsid w:val="009940DC"/>
    <w:rsid w:val="00996D39"/>
    <w:rsid w:val="009974DA"/>
    <w:rsid w:val="009A1A98"/>
    <w:rsid w:val="009A220A"/>
    <w:rsid w:val="009A394F"/>
    <w:rsid w:val="009A4B1A"/>
    <w:rsid w:val="009A5286"/>
    <w:rsid w:val="009A7830"/>
    <w:rsid w:val="009A7AFE"/>
    <w:rsid w:val="009B19E3"/>
    <w:rsid w:val="009B2588"/>
    <w:rsid w:val="009B428E"/>
    <w:rsid w:val="009B476E"/>
    <w:rsid w:val="009B670B"/>
    <w:rsid w:val="009B7A67"/>
    <w:rsid w:val="009C2364"/>
    <w:rsid w:val="009C33A0"/>
    <w:rsid w:val="009C5157"/>
    <w:rsid w:val="009C5508"/>
    <w:rsid w:val="009C59D9"/>
    <w:rsid w:val="009C6AAE"/>
    <w:rsid w:val="009D09FC"/>
    <w:rsid w:val="009D4D5F"/>
    <w:rsid w:val="009D60BE"/>
    <w:rsid w:val="009E008C"/>
    <w:rsid w:val="009E0471"/>
    <w:rsid w:val="009E54F3"/>
    <w:rsid w:val="009E6509"/>
    <w:rsid w:val="009E703E"/>
    <w:rsid w:val="009F04AB"/>
    <w:rsid w:val="009F23A3"/>
    <w:rsid w:val="009F4EF3"/>
    <w:rsid w:val="009F6B69"/>
    <w:rsid w:val="009F7DF2"/>
    <w:rsid w:val="00A004A5"/>
    <w:rsid w:val="00A0224C"/>
    <w:rsid w:val="00A0268D"/>
    <w:rsid w:val="00A04865"/>
    <w:rsid w:val="00A05581"/>
    <w:rsid w:val="00A103B5"/>
    <w:rsid w:val="00A11B19"/>
    <w:rsid w:val="00A1245C"/>
    <w:rsid w:val="00A137B7"/>
    <w:rsid w:val="00A13F86"/>
    <w:rsid w:val="00A140D6"/>
    <w:rsid w:val="00A1715B"/>
    <w:rsid w:val="00A17B0E"/>
    <w:rsid w:val="00A204C4"/>
    <w:rsid w:val="00A21137"/>
    <w:rsid w:val="00A22A50"/>
    <w:rsid w:val="00A23FAE"/>
    <w:rsid w:val="00A27557"/>
    <w:rsid w:val="00A31471"/>
    <w:rsid w:val="00A317A2"/>
    <w:rsid w:val="00A31998"/>
    <w:rsid w:val="00A321E1"/>
    <w:rsid w:val="00A3421C"/>
    <w:rsid w:val="00A34BA3"/>
    <w:rsid w:val="00A368EF"/>
    <w:rsid w:val="00A41995"/>
    <w:rsid w:val="00A424C6"/>
    <w:rsid w:val="00A441AD"/>
    <w:rsid w:val="00A46AD6"/>
    <w:rsid w:val="00A470F7"/>
    <w:rsid w:val="00A5016E"/>
    <w:rsid w:val="00A51297"/>
    <w:rsid w:val="00A53BE7"/>
    <w:rsid w:val="00A55889"/>
    <w:rsid w:val="00A56628"/>
    <w:rsid w:val="00A57B77"/>
    <w:rsid w:val="00A608B1"/>
    <w:rsid w:val="00A612B3"/>
    <w:rsid w:val="00A61E6C"/>
    <w:rsid w:val="00A6291B"/>
    <w:rsid w:val="00A65092"/>
    <w:rsid w:val="00A65D79"/>
    <w:rsid w:val="00A67BE1"/>
    <w:rsid w:val="00A70839"/>
    <w:rsid w:val="00A72054"/>
    <w:rsid w:val="00A727D1"/>
    <w:rsid w:val="00A72DCE"/>
    <w:rsid w:val="00A73A4F"/>
    <w:rsid w:val="00A74AD1"/>
    <w:rsid w:val="00A756C0"/>
    <w:rsid w:val="00A779A6"/>
    <w:rsid w:val="00A807C5"/>
    <w:rsid w:val="00A8416B"/>
    <w:rsid w:val="00A84446"/>
    <w:rsid w:val="00A85062"/>
    <w:rsid w:val="00A8517C"/>
    <w:rsid w:val="00A85868"/>
    <w:rsid w:val="00A869CB"/>
    <w:rsid w:val="00A922A4"/>
    <w:rsid w:val="00A92574"/>
    <w:rsid w:val="00A9431F"/>
    <w:rsid w:val="00A951CB"/>
    <w:rsid w:val="00A9685A"/>
    <w:rsid w:val="00AA0401"/>
    <w:rsid w:val="00AA0CBC"/>
    <w:rsid w:val="00AA1228"/>
    <w:rsid w:val="00AA25D5"/>
    <w:rsid w:val="00AA2838"/>
    <w:rsid w:val="00AA6B9D"/>
    <w:rsid w:val="00AA6EA4"/>
    <w:rsid w:val="00AA7657"/>
    <w:rsid w:val="00AA7F04"/>
    <w:rsid w:val="00AB2D8C"/>
    <w:rsid w:val="00AB349C"/>
    <w:rsid w:val="00AB3581"/>
    <w:rsid w:val="00AB4A86"/>
    <w:rsid w:val="00AB4B61"/>
    <w:rsid w:val="00AC02AC"/>
    <w:rsid w:val="00AC07E9"/>
    <w:rsid w:val="00AC08C6"/>
    <w:rsid w:val="00AC328A"/>
    <w:rsid w:val="00AC34C1"/>
    <w:rsid w:val="00AC49B2"/>
    <w:rsid w:val="00AC5263"/>
    <w:rsid w:val="00AC63F4"/>
    <w:rsid w:val="00AC677D"/>
    <w:rsid w:val="00AC723B"/>
    <w:rsid w:val="00AD0529"/>
    <w:rsid w:val="00AD234B"/>
    <w:rsid w:val="00AD6782"/>
    <w:rsid w:val="00AD7059"/>
    <w:rsid w:val="00AD79AB"/>
    <w:rsid w:val="00AE1035"/>
    <w:rsid w:val="00AE1354"/>
    <w:rsid w:val="00AE1FF6"/>
    <w:rsid w:val="00AE23FF"/>
    <w:rsid w:val="00AE2E2A"/>
    <w:rsid w:val="00AE540F"/>
    <w:rsid w:val="00AE572E"/>
    <w:rsid w:val="00AE6561"/>
    <w:rsid w:val="00AE6E6F"/>
    <w:rsid w:val="00AF0428"/>
    <w:rsid w:val="00AF0EA6"/>
    <w:rsid w:val="00AF0FD7"/>
    <w:rsid w:val="00AF1195"/>
    <w:rsid w:val="00AF1272"/>
    <w:rsid w:val="00AF1512"/>
    <w:rsid w:val="00AF3A7F"/>
    <w:rsid w:val="00AF5DE7"/>
    <w:rsid w:val="00AF73F3"/>
    <w:rsid w:val="00B00C2E"/>
    <w:rsid w:val="00B01B88"/>
    <w:rsid w:val="00B03128"/>
    <w:rsid w:val="00B066DB"/>
    <w:rsid w:val="00B071AC"/>
    <w:rsid w:val="00B11297"/>
    <w:rsid w:val="00B1188D"/>
    <w:rsid w:val="00B13F8A"/>
    <w:rsid w:val="00B20ECD"/>
    <w:rsid w:val="00B2173E"/>
    <w:rsid w:val="00B21D5C"/>
    <w:rsid w:val="00B22470"/>
    <w:rsid w:val="00B23E93"/>
    <w:rsid w:val="00B24F19"/>
    <w:rsid w:val="00B261F9"/>
    <w:rsid w:val="00B263DB"/>
    <w:rsid w:val="00B31260"/>
    <w:rsid w:val="00B31BBE"/>
    <w:rsid w:val="00B33195"/>
    <w:rsid w:val="00B33F61"/>
    <w:rsid w:val="00B3436F"/>
    <w:rsid w:val="00B4072F"/>
    <w:rsid w:val="00B412E4"/>
    <w:rsid w:val="00B41336"/>
    <w:rsid w:val="00B43809"/>
    <w:rsid w:val="00B43964"/>
    <w:rsid w:val="00B450AD"/>
    <w:rsid w:val="00B464B3"/>
    <w:rsid w:val="00B47046"/>
    <w:rsid w:val="00B50225"/>
    <w:rsid w:val="00B50AFF"/>
    <w:rsid w:val="00B510CD"/>
    <w:rsid w:val="00B514E9"/>
    <w:rsid w:val="00B518F2"/>
    <w:rsid w:val="00B51DB6"/>
    <w:rsid w:val="00B522E5"/>
    <w:rsid w:val="00B55B31"/>
    <w:rsid w:val="00B5630F"/>
    <w:rsid w:val="00B6073D"/>
    <w:rsid w:val="00B60B78"/>
    <w:rsid w:val="00B612E1"/>
    <w:rsid w:val="00B6267C"/>
    <w:rsid w:val="00B631E6"/>
    <w:rsid w:val="00B63849"/>
    <w:rsid w:val="00B645C3"/>
    <w:rsid w:val="00B64679"/>
    <w:rsid w:val="00B648A5"/>
    <w:rsid w:val="00B653A1"/>
    <w:rsid w:val="00B65EB6"/>
    <w:rsid w:val="00B665A0"/>
    <w:rsid w:val="00B6701F"/>
    <w:rsid w:val="00B67B42"/>
    <w:rsid w:val="00B709D0"/>
    <w:rsid w:val="00B70A00"/>
    <w:rsid w:val="00B71DE3"/>
    <w:rsid w:val="00B71EC5"/>
    <w:rsid w:val="00B729A8"/>
    <w:rsid w:val="00B737CB"/>
    <w:rsid w:val="00B7384A"/>
    <w:rsid w:val="00B74512"/>
    <w:rsid w:val="00B81ABE"/>
    <w:rsid w:val="00B8279D"/>
    <w:rsid w:val="00B82C4B"/>
    <w:rsid w:val="00B8305F"/>
    <w:rsid w:val="00B83161"/>
    <w:rsid w:val="00B8358E"/>
    <w:rsid w:val="00B854D9"/>
    <w:rsid w:val="00B85E01"/>
    <w:rsid w:val="00B91041"/>
    <w:rsid w:val="00B9502C"/>
    <w:rsid w:val="00B951D3"/>
    <w:rsid w:val="00B97DB8"/>
    <w:rsid w:val="00BA1E60"/>
    <w:rsid w:val="00BA2BDD"/>
    <w:rsid w:val="00BA38B0"/>
    <w:rsid w:val="00BA4476"/>
    <w:rsid w:val="00BA59EC"/>
    <w:rsid w:val="00BA5AE0"/>
    <w:rsid w:val="00BA6F3F"/>
    <w:rsid w:val="00BB092B"/>
    <w:rsid w:val="00BB292C"/>
    <w:rsid w:val="00BB2C7C"/>
    <w:rsid w:val="00BB3EC3"/>
    <w:rsid w:val="00BB448E"/>
    <w:rsid w:val="00BB52E1"/>
    <w:rsid w:val="00BB5EF0"/>
    <w:rsid w:val="00BB67D4"/>
    <w:rsid w:val="00BB6847"/>
    <w:rsid w:val="00BB7969"/>
    <w:rsid w:val="00BC1152"/>
    <w:rsid w:val="00BC2C8C"/>
    <w:rsid w:val="00BC31FC"/>
    <w:rsid w:val="00BC544E"/>
    <w:rsid w:val="00BC609C"/>
    <w:rsid w:val="00BC634F"/>
    <w:rsid w:val="00BD0234"/>
    <w:rsid w:val="00BD0A0A"/>
    <w:rsid w:val="00BD0C1B"/>
    <w:rsid w:val="00BD302C"/>
    <w:rsid w:val="00BD636A"/>
    <w:rsid w:val="00BD697D"/>
    <w:rsid w:val="00BD7274"/>
    <w:rsid w:val="00BD738A"/>
    <w:rsid w:val="00BE2281"/>
    <w:rsid w:val="00BE2D8B"/>
    <w:rsid w:val="00BE45C1"/>
    <w:rsid w:val="00BE694B"/>
    <w:rsid w:val="00BE7007"/>
    <w:rsid w:val="00BF079B"/>
    <w:rsid w:val="00BF3709"/>
    <w:rsid w:val="00BF39D3"/>
    <w:rsid w:val="00BF5035"/>
    <w:rsid w:val="00BF5381"/>
    <w:rsid w:val="00BF6A09"/>
    <w:rsid w:val="00C008B1"/>
    <w:rsid w:val="00C02B1F"/>
    <w:rsid w:val="00C034DC"/>
    <w:rsid w:val="00C03A14"/>
    <w:rsid w:val="00C043C4"/>
    <w:rsid w:val="00C047BC"/>
    <w:rsid w:val="00C04B6A"/>
    <w:rsid w:val="00C06E9C"/>
    <w:rsid w:val="00C12355"/>
    <w:rsid w:val="00C17214"/>
    <w:rsid w:val="00C17E52"/>
    <w:rsid w:val="00C20043"/>
    <w:rsid w:val="00C21B40"/>
    <w:rsid w:val="00C2215A"/>
    <w:rsid w:val="00C223EE"/>
    <w:rsid w:val="00C22B3A"/>
    <w:rsid w:val="00C23586"/>
    <w:rsid w:val="00C23C90"/>
    <w:rsid w:val="00C24747"/>
    <w:rsid w:val="00C2482C"/>
    <w:rsid w:val="00C25136"/>
    <w:rsid w:val="00C2734D"/>
    <w:rsid w:val="00C3048E"/>
    <w:rsid w:val="00C3083E"/>
    <w:rsid w:val="00C30CFE"/>
    <w:rsid w:val="00C31CA4"/>
    <w:rsid w:val="00C339E1"/>
    <w:rsid w:val="00C35893"/>
    <w:rsid w:val="00C36DCB"/>
    <w:rsid w:val="00C36E0C"/>
    <w:rsid w:val="00C4074F"/>
    <w:rsid w:val="00C4078E"/>
    <w:rsid w:val="00C42DA6"/>
    <w:rsid w:val="00C431F8"/>
    <w:rsid w:val="00C43373"/>
    <w:rsid w:val="00C4763B"/>
    <w:rsid w:val="00C51954"/>
    <w:rsid w:val="00C523CE"/>
    <w:rsid w:val="00C54D5D"/>
    <w:rsid w:val="00C56033"/>
    <w:rsid w:val="00C57E8D"/>
    <w:rsid w:val="00C60F96"/>
    <w:rsid w:val="00C62288"/>
    <w:rsid w:val="00C66376"/>
    <w:rsid w:val="00C67F42"/>
    <w:rsid w:val="00C70362"/>
    <w:rsid w:val="00C722CB"/>
    <w:rsid w:val="00C7287C"/>
    <w:rsid w:val="00C72EC8"/>
    <w:rsid w:val="00C81371"/>
    <w:rsid w:val="00C82416"/>
    <w:rsid w:val="00C835E4"/>
    <w:rsid w:val="00C84708"/>
    <w:rsid w:val="00C84872"/>
    <w:rsid w:val="00C86EB7"/>
    <w:rsid w:val="00C87081"/>
    <w:rsid w:val="00C90D82"/>
    <w:rsid w:val="00C91144"/>
    <w:rsid w:val="00C919A7"/>
    <w:rsid w:val="00C91C75"/>
    <w:rsid w:val="00C9200F"/>
    <w:rsid w:val="00C92550"/>
    <w:rsid w:val="00C92F0D"/>
    <w:rsid w:val="00C940CD"/>
    <w:rsid w:val="00C96EEA"/>
    <w:rsid w:val="00CA0376"/>
    <w:rsid w:val="00CA1117"/>
    <w:rsid w:val="00CA1D86"/>
    <w:rsid w:val="00CA2E72"/>
    <w:rsid w:val="00CA322B"/>
    <w:rsid w:val="00CA5294"/>
    <w:rsid w:val="00CA5584"/>
    <w:rsid w:val="00CA6394"/>
    <w:rsid w:val="00CB1D25"/>
    <w:rsid w:val="00CB3601"/>
    <w:rsid w:val="00CB552D"/>
    <w:rsid w:val="00CB6428"/>
    <w:rsid w:val="00CB6DF8"/>
    <w:rsid w:val="00CC013D"/>
    <w:rsid w:val="00CC3E6D"/>
    <w:rsid w:val="00CC497A"/>
    <w:rsid w:val="00CC4A29"/>
    <w:rsid w:val="00CC5A9E"/>
    <w:rsid w:val="00CD4F3D"/>
    <w:rsid w:val="00CD6A98"/>
    <w:rsid w:val="00CE0A08"/>
    <w:rsid w:val="00CE0D82"/>
    <w:rsid w:val="00CE2337"/>
    <w:rsid w:val="00CE28DA"/>
    <w:rsid w:val="00CE4684"/>
    <w:rsid w:val="00CE547F"/>
    <w:rsid w:val="00CE6DCD"/>
    <w:rsid w:val="00CF041F"/>
    <w:rsid w:val="00CF063C"/>
    <w:rsid w:val="00CF0BDC"/>
    <w:rsid w:val="00CF0DCC"/>
    <w:rsid w:val="00CF1FF8"/>
    <w:rsid w:val="00CF2220"/>
    <w:rsid w:val="00CF3D32"/>
    <w:rsid w:val="00CF4C1D"/>
    <w:rsid w:val="00CF6A01"/>
    <w:rsid w:val="00CF75C7"/>
    <w:rsid w:val="00D0098A"/>
    <w:rsid w:val="00D015AB"/>
    <w:rsid w:val="00D022B8"/>
    <w:rsid w:val="00D02A28"/>
    <w:rsid w:val="00D042A6"/>
    <w:rsid w:val="00D056CB"/>
    <w:rsid w:val="00D0675C"/>
    <w:rsid w:val="00D12224"/>
    <w:rsid w:val="00D1348E"/>
    <w:rsid w:val="00D13761"/>
    <w:rsid w:val="00D13F26"/>
    <w:rsid w:val="00D20274"/>
    <w:rsid w:val="00D203B9"/>
    <w:rsid w:val="00D204BA"/>
    <w:rsid w:val="00D205B2"/>
    <w:rsid w:val="00D2080D"/>
    <w:rsid w:val="00D20841"/>
    <w:rsid w:val="00D20DB5"/>
    <w:rsid w:val="00D2240A"/>
    <w:rsid w:val="00D23117"/>
    <w:rsid w:val="00D23F5C"/>
    <w:rsid w:val="00D24975"/>
    <w:rsid w:val="00D25126"/>
    <w:rsid w:val="00D3090C"/>
    <w:rsid w:val="00D30B5B"/>
    <w:rsid w:val="00D32BCE"/>
    <w:rsid w:val="00D359E0"/>
    <w:rsid w:val="00D37407"/>
    <w:rsid w:val="00D4087F"/>
    <w:rsid w:val="00D40F8F"/>
    <w:rsid w:val="00D418C3"/>
    <w:rsid w:val="00D42371"/>
    <w:rsid w:val="00D452B2"/>
    <w:rsid w:val="00D45E40"/>
    <w:rsid w:val="00D5419D"/>
    <w:rsid w:val="00D54FDF"/>
    <w:rsid w:val="00D5520C"/>
    <w:rsid w:val="00D56008"/>
    <w:rsid w:val="00D56086"/>
    <w:rsid w:val="00D609C6"/>
    <w:rsid w:val="00D61265"/>
    <w:rsid w:val="00D6152B"/>
    <w:rsid w:val="00D61B3D"/>
    <w:rsid w:val="00D632F7"/>
    <w:rsid w:val="00D65F64"/>
    <w:rsid w:val="00D67CA2"/>
    <w:rsid w:val="00D705C2"/>
    <w:rsid w:val="00D70775"/>
    <w:rsid w:val="00D708C6"/>
    <w:rsid w:val="00D71502"/>
    <w:rsid w:val="00D728BF"/>
    <w:rsid w:val="00D755C0"/>
    <w:rsid w:val="00D7724D"/>
    <w:rsid w:val="00D83112"/>
    <w:rsid w:val="00D90C54"/>
    <w:rsid w:val="00D90CAF"/>
    <w:rsid w:val="00D91061"/>
    <w:rsid w:val="00D92680"/>
    <w:rsid w:val="00D93AD6"/>
    <w:rsid w:val="00D96E55"/>
    <w:rsid w:val="00D974AE"/>
    <w:rsid w:val="00DA1CAE"/>
    <w:rsid w:val="00DA2049"/>
    <w:rsid w:val="00DA42D6"/>
    <w:rsid w:val="00DB0F99"/>
    <w:rsid w:val="00DB14CE"/>
    <w:rsid w:val="00DB3AE5"/>
    <w:rsid w:val="00DB60B7"/>
    <w:rsid w:val="00DB6430"/>
    <w:rsid w:val="00DB7794"/>
    <w:rsid w:val="00DC3F9D"/>
    <w:rsid w:val="00DC442F"/>
    <w:rsid w:val="00DC468E"/>
    <w:rsid w:val="00DC4D03"/>
    <w:rsid w:val="00DC7288"/>
    <w:rsid w:val="00DC72AD"/>
    <w:rsid w:val="00DD2DA2"/>
    <w:rsid w:val="00DD3229"/>
    <w:rsid w:val="00DD3518"/>
    <w:rsid w:val="00DD48E6"/>
    <w:rsid w:val="00DD6F48"/>
    <w:rsid w:val="00DD7593"/>
    <w:rsid w:val="00DE14E3"/>
    <w:rsid w:val="00DE1EE3"/>
    <w:rsid w:val="00DE32C8"/>
    <w:rsid w:val="00DE3A34"/>
    <w:rsid w:val="00DE3EF1"/>
    <w:rsid w:val="00DE4E50"/>
    <w:rsid w:val="00DE7886"/>
    <w:rsid w:val="00DE7CD4"/>
    <w:rsid w:val="00DF00DB"/>
    <w:rsid w:val="00DF109B"/>
    <w:rsid w:val="00DF17B8"/>
    <w:rsid w:val="00DF1DD1"/>
    <w:rsid w:val="00DF2C11"/>
    <w:rsid w:val="00DF54F4"/>
    <w:rsid w:val="00DF6137"/>
    <w:rsid w:val="00DF7660"/>
    <w:rsid w:val="00DF7C97"/>
    <w:rsid w:val="00DF7E42"/>
    <w:rsid w:val="00E02621"/>
    <w:rsid w:val="00E02E9F"/>
    <w:rsid w:val="00E06855"/>
    <w:rsid w:val="00E07295"/>
    <w:rsid w:val="00E1073B"/>
    <w:rsid w:val="00E118AC"/>
    <w:rsid w:val="00E1555A"/>
    <w:rsid w:val="00E21A20"/>
    <w:rsid w:val="00E223EC"/>
    <w:rsid w:val="00E224ED"/>
    <w:rsid w:val="00E24297"/>
    <w:rsid w:val="00E248E5"/>
    <w:rsid w:val="00E261BA"/>
    <w:rsid w:val="00E26DD5"/>
    <w:rsid w:val="00E26E82"/>
    <w:rsid w:val="00E328BF"/>
    <w:rsid w:val="00E32DA0"/>
    <w:rsid w:val="00E33FCA"/>
    <w:rsid w:val="00E3514B"/>
    <w:rsid w:val="00E370C2"/>
    <w:rsid w:val="00E4026C"/>
    <w:rsid w:val="00E41009"/>
    <w:rsid w:val="00E44591"/>
    <w:rsid w:val="00E453F8"/>
    <w:rsid w:val="00E50EFF"/>
    <w:rsid w:val="00E51099"/>
    <w:rsid w:val="00E51FD1"/>
    <w:rsid w:val="00E53EDF"/>
    <w:rsid w:val="00E5479E"/>
    <w:rsid w:val="00E548F0"/>
    <w:rsid w:val="00E56030"/>
    <w:rsid w:val="00E56CA3"/>
    <w:rsid w:val="00E57F88"/>
    <w:rsid w:val="00E601E2"/>
    <w:rsid w:val="00E608B4"/>
    <w:rsid w:val="00E60B27"/>
    <w:rsid w:val="00E61151"/>
    <w:rsid w:val="00E6184F"/>
    <w:rsid w:val="00E631EF"/>
    <w:rsid w:val="00E638FD"/>
    <w:rsid w:val="00E6794C"/>
    <w:rsid w:val="00E71A5A"/>
    <w:rsid w:val="00E7246A"/>
    <w:rsid w:val="00E74C8D"/>
    <w:rsid w:val="00E76450"/>
    <w:rsid w:val="00E76640"/>
    <w:rsid w:val="00E82E74"/>
    <w:rsid w:val="00E835CA"/>
    <w:rsid w:val="00E83F64"/>
    <w:rsid w:val="00E911F4"/>
    <w:rsid w:val="00E9129C"/>
    <w:rsid w:val="00E9176E"/>
    <w:rsid w:val="00E91842"/>
    <w:rsid w:val="00E91E21"/>
    <w:rsid w:val="00E93AA0"/>
    <w:rsid w:val="00E95617"/>
    <w:rsid w:val="00EA1DAD"/>
    <w:rsid w:val="00EA377A"/>
    <w:rsid w:val="00EA3EAC"/>
    <w:rsid w:val="00EA62DF"/>
    <w:rsid w:val="00EA65AF"/>
    <w:rsid w:val="00EA69B8"/>
    <w:rsid w:val="00EA758E"/>
    <w:rsid w:val="00EB0447"/>
    <w:rsid w:val="00EB0B2B"/>
    <w:rsid w:val="00EB2891"/>
    <w:rsid w:val="00EB3626"/>
    <w:rsid w:val="00EB3DA3"/>
    <w:rsid w:val="00EB3F31"/>
    <w:rsid w:val="00EB44EF"/>
    <w:rsid w:val="00EB4599"/>
    <w:rsid w:val="00EB478B"/>
    <w:rsid w:val="00EB7F90"/>
    <w:rsid w:val="00EC0DF3"/>
    <w:rsid w:val="00EC3390"/>
    <w:rsid w:val="00EC4D92"/>
    <w:rsid w:val="00EC7230"/>
    <w:rsid w:val="00EC77E9"/>
    <w:rsid w:val="00EC79E5"/>
    <w:rsid w:val="00ED009B"/>
    <w:rsid w:val="00ED0FDB"/>
    <w:rsid w:val="00ED111C"/>
    <w:rsid w:val="00ED12E3"/>
    <w:rsid w:val="00ED147E"/>
    <w:rsid w:val="00ED273A"/>
    <w:rsid w:val="00ED2F6A"/>
    <w:rsid w:val="00ED56A8"/>
    <w:rsid w:val="00ED6666"/>
    <w:rsid w:val="00ED74EC"/>
    <w:rsid w:val="00EE04ED"/>
    <w:rsid w:val="00EE2143"/>
    <w:rsid w:val="00EE36D4"/>
    <w:rsid w:val="00EE4AC9"/>
    <w:rsid w:val="00EE52EA"/>
    <w:rsid w:val="00EE61DD"/>
    <w:rsid w:val="00EE63F5"/>
    <w:rsid w:val="00EE71B4"/>
    <w:rsid w:val="00EF0214"/>
    <w:rsid w:val="00EF1229"/>
    <w:rsid w:val="00EF2041"/>
    <w:rsid w:val="00EF537A"/>
    <w:rsid w:val="00EF5446"/>
    <w:rsid w:val="00F0011A"/>
    <w:rsid w:val="00F020A9"/>
    <w:rsid w:val="00F02B4E"/>
    <w:rsid w:val="00F05689"/>
    <w:rsid w:val="00F07C61"/>
    <w:rsid w:val="00F1034A"/>
    <w:rsid w:val="00F11BBE"/>
    <w:rsid w:val="00F12CA1"/>
    <w:rsid w:val="00F139AE"/>
    <w:rsid w:val="00F178A3"/>
    <w:rsid w:val="00F2170F"/>
    <w:rsid w:val="00F22DCF"/>
    <w:rsid w:val="00F238A9"/>
    <w:rsid w:val="00F26FDE"/>
    <w:rsid w:val="00F27213"/>
    <w:rsid w:val="00F325B5"/>
    <w:rsid w:val="00F32D9E"/>
    <w:rsid w:val="00F3443A"/>
    <w:rsid w:val="00F35997"/>
    <w:rsid w:val="00F35C4D"/>
    <w:rsid w:val="00F36CE9"/>
    <w:rsid w:val="00F36E9E"/>
    <w:rsid w:val="00F40403"/>
    <w:rsid w:val="00F415C8"/>
    <w:rsid w:val="00F417CE"/>
    <w:rsid w:val="00F41DF5"/>
    <w:rsid w:val="00F449A4"/>
    <w:rsid w:val="00F45056"/>
    <w:rsid w:val="00F4588E"/>
    <w:rsid w:val="00F46622"/>
    <w:rsid w:val="00F474DB"/>
    <w:rsid w:val="00F47F39"/>
    <w:rsid w:val="00F50351"/>
    <w:rsid w:val="00F52737"/>
    <w:rsid w:val="00F52C10"/>
    <w:rsid w:val="00F53026"/>
    <w:rsid w:val="00F543FF"/>
    <w:rsid w:val="00F5530A"/>
    <w:rsid w:val="00F55BE9"/>
    <w:rsid w:val="00F57EB5"/>
    <w:rsid w:val="00F6381D"/>
    <w:rsid w:val="00F63A9B"/>
    <w:rsid w:val="00F642B8"/>
    <w:rsid w:val="00F654AC"/>
    <w:rsid w:val="00F660E7"/>
    <w:rsid w:val="00F674A8"/>
    <w:rsid w:val="00F67CA4"/>
    <w:rsid w:val="00F70437"/>
    <w:rsid w:val="00F7256D"/>
    <w:rsid w:val="00F753D0"/>
    <w:rsid w:val="00F75BBF"/>
    <w:rsid w:val="00F75FD0"/>
    <w:rsid w:val="00F76DB9"/>
    <w:rsid w:val="00F774BA"/>
    <w:rsid w:val="00F77B51"/>
    <w:rsid w:val="00F77D84"/>
    <w:rsid w:val="00F811FD"/>
    <w:rsid w:val="00F81C4A"/>
    <w:rsid w:val="00F822FA"/>
    <w:rsid w:val="00F82C10"/>
    <w:rsid w:val="00F83DA9"/>
    <w:rsid w:val="00F85D6A"/>
    <w:rsid w:val="00F86E0F"/>
    <w:rsid w:val="00F8723F"/>
    <w:rsid w:val="00F87578"/>
    <w:rsid w:val="00F94B8C"/>
    <w:rsid w:val="00F94E1B"/>
    <w:rsid w:val="00F95582"/>
    <w:rsid w:val="00F976EE"/>
    <w:rsid w:val="00F97A60"/>
    <w:rsid w:val="00FA1383"/>
    <w:rsid w:val="00FA20DD"/>
    <w:rsid w:val="00FA24CF"/>
    <w:rsid w:val="00FA384E"/>
    <w:rsid w:val="00FA728D"/>
    <w:rsid w:val="00FB1793"/>
    <w:rsid w:val="00FB18BC"/>
    <w:rsid w:val="00FB50D8"/>
    <w:rsid w:val="00FB64D3"/>
    <w:rsid w:val="00FB6A90"/>
    <w:rsid w:val="00FB6F18"/>
    <w:rsid w:val="00FB7A4E"/>
    <w:rsid w:val="00FC0882"/>
    <w:rsid w:val="00FC1704"/>
    <w:rsid w:val="00FC18B0"/>
    <w:rsid w:val="00FC2AC3"/>
    <w:rsid w:val="00FC2E7C"/>
    <w:rsid w:val="00FC3083"/>
    <w:rsid w:val="00FC538E"/>
    <w:rsid w:val="00FC552A"/>
    <w:rsid w:val="00FC58F7"/>
    <w:rsid w:val="00FC5E99"/>
    <w:rsid w:val="00FC62E8"/>
    <w:rsid w:val="00FC74C6"/>
    <w:rsid w:val="00FD1FEF"/>
    <w:rsid w:val="00FD2AB2"/>
    <w:rsid w:val="00FD44D9"/>
    <w:rsid w:val="00FD67A5"/>
    <w:rsid w:val="00FE0BA3"/>
    <w:rsid w:val="00FE0CD5"/>
    <w:rsid w:val="00FE1E01"/>
    <w:rsid w:val="00FE2906"/>
    <w:rsid w:val="00FE30C6"/>
    <w:rsid w:val="00FE4423"/>
    <w:rsid w:val="00FE4C7B"/>
    <w:rsid w:val="00FE4CF7"/>
    <w:rsid w:val="00FE4F04"/>
    <w:rsid w:val="00FE500F"/>
    <w:rsid w:val="00FE568D"/>
    <w:rsid w:val="00FE5B8C"/>
    <w:rsid w:val="00FE6287"/>
    <w:rsid w:val="00FE643B"/>
    <w:rsid w:val="00FE6F53"/>
    <w:rsid w:val="00FE75B1"/>
    <w:rsid w:val="00FE7F10"/>
    <w:rsid w:val="00FF197E"/>
    <w:rsid w:val="00FF3F44"/>
    <w:rsid w:val="00FF52A4"/>
    <w:rsid w:val="00FF6C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2EBE4"/>
  <w15:chartTrackingRefBased/>
  <w15:docId w15:val="{BF7A18A1-0E47-4F3D-B017-9B0FC242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8F2"/>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518F2"/>
    <w:pPr>
      <w:ind w:left="720"/>
      <w:contextualSpacing/>
    </w:pPr>
    <w:rPr>
      <w:sz w:val="20"/>
      <w:szCs w:val="20"/>
      <w:lang w:val="x-none" w:eastAsia="x-none"/>
    </w:rPr>
  </w:style>
  <w:style w:type="character" w:styleId="Hyperlink">
    <w:name w:val="Hyperlink"/>
    <w:unhideWhenUsed/>
    <w:rsid w:val="00B518F2"/>
    <w:rPr>
      <w:color w:val="0000FF"/>
      <w:u w:val="single"/>
    </w:rPr>
  </w:style>
  <w:style w:type="paragraph" w:styleId="CommentText">
    <w:name w:val="annotation text"/>
    <w:basedOn w:val="Normal"/>
    <w:link w:val="CommentTextChar"/>
    <w:uiPriority w:val="99"/>
    <w:unhideWhenUsed/>
    <w:rsid w:val="00B518F2"/>
    <w:pPr>
      <w:widowControl w:val="0"/>
      <w:autoSpaceDE w:val="0"/>
      <w:autoSpaceDN w:val="0"/>
      <w:spacing w:after="0" w:line="240" w:lineRule="auto"/>
    </w:pPr>
    <w:rPr>
      <w:rFonts w:ascii="Times New Roman" w:eastAsia="Times New Roman" w:hAnsi="Times New Roman"/>
      <w:sz w:val="20"/>
      <w:szCs w:val="20"/>
    </w:rPr>
  </w:style>
  <w:style w:type="character" w:customStyle="1" w:styleId="CommentTextChar">
    <w:name w:val="Comment Text Char"/>
    <w:link w:val="CommentText"/>
    <w:uiPriority w:val="99"/>
    <w:rsid w:val="00B518F2"/>
    <w:rPr>
      <w:rFonts w:ascii="Times New Roman" w:eastAsia="Times New Roman" w:hAnsi="Times New Roman" w:cs="Times New Roman"/>
      <w:sz w:val="20"/>
      <w:szCs w:val="20"/>
    </w:rPr>
  </w:style>
  <w:style w:type="character" w:styleId="CommentReference">
    <w:name w:val="annotation reference"/>
    <w:uiPriority w:val="99"/>
    <w:semiHidden/>
    <w:unhideWhenUsed/>
    <w:rsid w:val="00B518F2"/>
    <w:rPr>
      <w:sz w:val="16"/>
      <w:szCs w:val="16"/>
    </w:rPr>
  </w:style>
  <w:style w:type="character" w:customStyle="1" w:styleId="ListParagraphChar">
    <w:name w:val="List Paragraph Char"/>
    <w:link w:val="ListParagraph"/>
    <w:uiPriority w:val="34"/>
    <w:locked/>
    <w:rsid w:val="00B518F2"/>
    <w:rPr>
      <w:rFonts w:ascii="Calibri" w:eastAsia="Calibri" w:hAnsi="Calibri" w:cs="Times New Roman"/>
      <w:lang w:val="x-none" w:eastAsia="x-none"/>
    </w:rPr>
  </w:style>
  <w:style w:type="paragraph" w:styleId="BalloonText">
    <w:name w:val="Balloon Text"/>
    <w:basedOn w:val="Normal"/>
    <w:link w:val="BalloonTextChar"/>
    <w:uiPriority w:val="99"/>
    <w:semiHidden/>
    <w:unhideWhenUsed/>
    <w:rsid w:val="00B518F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518F2"/>
    <w:rPr>
      <w:rFonts w:ascii="Tahoma" w:eastAsia="Calibri" w:hAnsi="Tahoma" w:cs="Tahoma"/>
      <w:sz w:val="16"/>
      <w:szCs w:val="16"/>
    </w:rPr>
  </w:style>
  <w:style w:type="paragraph" w:styleId="Header">
    <w:name w:val="header"/>
    <w:basedOn w:val="Normal"/>
    <w:link w:val="HeaderChar"/>
    <w:uiPriority w:val="99"/>
    <w:unhideWhenUsed/>
    <w:rsid w:val="00763FDE"/>
    <w:pPr>
      <w:tabs>
        <w:tab w:val="center" w:pos="4680"/>
        <w:tab w:val="right" w:pos="9360"/>
      </w:tabs>
    </w:pPr>
  </w:style>
  <w:style w:type="character" w:customStyle="1" w:styleId="HeaderChar">
    <w:name w:val="Header Char"/>
    <w:link w:val="Header"/>
    <w:uiPriority w:val="99"/>
    <w:rsid w:val="00763FDE"/>
    <w:rPr>
      <w:sz w:val="22"/>
      <w:szCs w:val="22"/>
    </w:rPr>
  </w:style>
  <w:style w:type="paragraph" w:styleId="Footer">
    <w:name w:val="footer"/>
    <w:basedOn w:val="Normal"/>
    <w:link w:val="FooterChar"/>
    <w:uiPriority w:val="99"/>
    <w:unhideWhenUsed/>
    <w:rsid w:val="00763FDE"/>
    <w:pPr>
      <w:tabs>
        <w:tab w:val="center" w:pos="4680"/>
        <w:tab w:val="right" w:pos="9360"/>
      </w:tabs>
    </w:pPr>
  </w:style>
  <w:style w:type="character" w:customStyle="1" w:styleId="FooterChar">
    <w:name w:val="Footer Char"/>
    <w:link w:val="Footer"/>
    <w:uiPriority w:val="99"/>
    <w:rsid w:val="00763FDE"/>
    <w:rPr>
      <w:sz w:val="22"/>
      <w:szCs w:val="22"/>
    </w:rPr>
  </w:style>
  <w:style w:type="character" w:styleId="FollowedHyperlink">
    <w:name w:val="FollowedHyperlink"/>
    <w:uiPriority w:val="99"/>
    <w:semiHidden/>
    <w:unhideWhenUsed/>
    <w:rsid w:val="004263FA"/>
    <w:rPr>
      <w:color w:val="800080"/>
      <w:u w:val="single"/>
    </w:rPr>
  </w:style>
  <w:style w:type="paragraph" w:styleId="CommentSubject">
    <w:name w:val="annotation subject"/>
    <w:basedOn w:val="CommentText"/>
    <w:next w:val="CommentText"/>
    <w:link w:val="CommentSubjectChar"/>
    <w:uiPriority w:val="99"/>
    <w:semiHidden/>
    <w:unhideWhenUsed/>
    <w:rsid w:val="00C431F8"/>
    <w:pPr>
      <w:widowControl/>
      <w:autoSpaceDE/>
      <w:autoSpaceDN/>
      <w:spacing w:after="200" w:line="276" w:lineRule="auto"/>
    </w:pPr>
    <w:rPr>
      <w:rFonts w:ascii="Calibri" w:eastAsia="Calibri" w:hAnsi="Calibri"/>
      <w:b/>
      <w:bCs/>
    </w:rPr>
  </w:style>
  <w:style w:type="character" w:customStyle="1" w:styleId="CommentSubjectChar">
    <w:name w:val="Comment Subject Char"/>
    <w:link w:val="CommentSubject"/>
    <w:uiPriority w:val="99"/>
    <w:semiHidden/>
    <w:rsid w:val="00C431F8"/>
    <w:rPr>
      <w:rFonts w:ascii="Times New Roman" w:eastAsia="Times New Roman" w:hAnsi="Times New Roman" w:cs="Times New Roman"/>
      <w:b/>
      <w:bCs/>
      <w:sz w:val="20"/>
      <w:szCs w:val="20"/>
    </w:rPr>
  </w:style>
  <w:style w:type="table" w:styleId="TableGrid">
    <w:name w:val="Table Grid"/>
    <w:basedOn w:val="TableNormal"/>
    <w:uiPriority w:val="59"/>
    <w:rsid w:val="000113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206A"/>
    <w:pPr>
      <w:spacing w:before="100" w:beforeAutospacing="1" w:after="100" w:afterAutospacing="1" w:line="240" w:lineRule="auto"/>
    </w:pPr>
    <w:rPr>
      <w:rFonts w:ascii="Times New Roman" w:eastAsia="Times New Roman" w:hAnsi="Times New Roman"/>
      <w:sz w:val="24"/>
      <w:szCs w:val="24"/>
    </w:rPr>
  </w:style>
  <w:style w:type="character" w:customStyle="1" w:styleId="style521">
    <w:name w:val="style521"/>
    <w:rsid w:val="004D206A"/>
    <w:rPr>
      <w:sz w:val="36"/>
      <w:szCs w:val="36"/>
    </w:rPr>
  </w:style>
  <w:style w:type="character" w:styleId="Strong">
    <w:name w:val="Strong"/>
    <w:uiPriority w:val="22"/>
    <w:qFormat/>
    <w:rsid w:val="004D206A"/>
    <w:rPr>
      <w:b/>
      <w:bCs/>
    </w:rPr>
  </w:style>
  <w:style w:type="paragraph" w:customStyle="1" w:styleId="Default">
    <w:name w:val="Default"/>
    <w:rsid w:val="004D206A"/>
    <w:pPr>
      <w:autoSpaceDE w:val="0"/>
      <w:autoSpaceDN w:val="0"/>
      <w:adjustRightInd w:val="0"/>
    </w:pPr>
    <w:rPr>
      <w:rFonts w:ascii="Arial" w:hAnsi="Arial" w:cs="Arial"/>
      <w:color w:val="000000"/>
      <w:sz w:val="24"/>
      <w:szCs w:val="24"/>
    </w:rPr>
  </w:style>
  <w:style w:type="paragraph" w:customStyle="1" w:styleId="indenta">
    <w:name w:val="indenta"/>
    <w:basedOn w:val="Normal"/>
    <w:rsid w:val="00D13F26"/>
    <w:pPr>
      <w:spacing w:after="0" w:line="360" w:lineRule="atLeast"/>
      <w:ind w:firstLine="225"/>
    </w:pPr>
    <w:rPr>
      <w:rFonts w:ascii="Arial" w:eastAsia="Times New Roman" w:hAnsi="Arial" w:cs="Arial"/>
      <w:color w:val="2E2E2E"/>
      <w:sz w:val="26"/>
      <w:szCs w:val="26"/>
    </w:rPr>
  </w:style>
  <w:style w:type="paragraph" w:customStyle="1" w:styleId="indent1">
    <w:name w:val="indent1"/>
    <w:basedOn w:val="Normal"/>
    <w:rsid w:val="00D13F26"/>
    <w:pPr>
      <w:spacing w:after="0" w:line="360" w:lineRule="atLeast"/>
      <w:ind w:firstLine="225"/>
    </w:pPr>
    <w:rPr>
      <w:rFonts w:ascii="Arial" w:eastAsia="Times New Roman" w:hAnsi="Arial" w:cs="Arial"/>
      <w:color w:val="2E2E2E"/>
      <w:sz w:val="26"/>
      <w:szCs w:val="26"/>
    </w:rPr>
  </w:style>
  <w:style w:type="character" w:customStyle="1" w:styleId="style621">
    <w:name w:val="style621"/>
    <w:rsid w:val="00D13F26"/>
    <w:rPr>
      <w:rFonts w:ascii="Arial" w:hAnsi="Arial" w:cs="Arial" w:hint="default"/>
    </w:rPr>
  </w:style>
  <w:style w:type="character" w:styleId="UnresolvedMention">
    <w:name w:val="Unresolved Mention"/>
    <w:uiPriority w:val="99"/>
    <w:semiHidden/>
    <w:unhideWhenUsed/>
    <w:rsid w:val="000A1658"/>
    <w:rPr>
      <w:color w:val="808080"/>
      <w:shd w:val="clear" w:color="auto" w:fill="E6E6E6"/>
    </w:rPr>
  </w:style>
  <w:style w:type="character" w:customStyle="1" w:styleId="style65">
    <w:name w:val="style65"/>
    <w:basedOn w:val="DefaultParagraphFont"/>
    <w:rsid w:val="00B82C4B"/>
  </w:style>
  <w:style w:type="paragraph" w:styleId="Revision">
    <w:name w:val="Revision"/>
    <w:hidden/>
    <w:uiPriority w:val="99"/>
    <w:semiHidden/>
    <w:rsid w:val="007627AC"/>
    <w:rPr>
      <w:sz w:val="22"/>
      <w:szCs w:val="22"/>
    </w:rPr>
  </w:style>
  <w:style w:type="character" w:customStyle="1" w:styleId="ui-provider">
    <w:name w:val="ui-provider"/>
    <w:basedOn w:val="DefaultParagraphFont"/>
    <w:rsid w:val="00114835"/>
  </w:style>
  <w:style w:type="paragraph" w:styleId="BodyText">
    <w:name w:val="Body Text"/>
    <w:basedOn w:val="Normal"/>
    <w:link w:val="BodyTextChar"/>
    <w:uiPriority w:val="1"/>
    <w:qFormat/>
    <w:rsid w:val="00D022B8"/>
    <w:pPr>
      <w:widowControl w:val="0"/>
      <w:autoSpaceDE w:val="0"/>
      <w:autoSpaceDN w:val="0"/>
      <w:spacing w:before="240" w:after="0" w:line="240" w:lineRule="auto"/>
      <w:ind w:left="12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022B8"/>
    <w:rPr>
      <w:rFonts w:ascii="Times New Roman" w:eastAsia="Times New Roman" w:hAnsi="Times New Roman"/>
      <w:sz w:val="24"/>
      <w:szCs w:val="24"/>
    </w:rPr>
  </w:style>
  <w:style w:type="paragraph" w:customStyle="1" w:styleId="TableParagraph">
    <w:name w:val="Table Paragraph"/>
    <w:basedOn w:val="Normal"/>
    <w:uiPriority w:val="1"/>
    <w:qFormat/>
    <w:rsid w:val="00D022B8"/>
    <w:pPr>
      <w:widowControl w:val="0"/>
      <w:autoSpaceDE w:val="0"/>
      <w:autoSpaceDN w:val="0"/>
      <w:spacing w:after="0" w:line="240" w:lineRule="auto"/>
      <w:ind w:left="107"/>
    </w:pPr>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07963">
      <w:bodyDiv w:val="1"/>
      <w:marLeft w:val="0"/>
      <w:marRight w:val="0"/>
      <w:marTop w:val="0"/>
      <w:marBottom w:val="0"/>
      <w:divBdr>
        <w:top w:val="none" w:sz="0" w:space="0" w:color="auto"/>
        <w:left w:val="none" w:sz="0" w:space="0" w:color="auto"/>
        <w:bottom w:val="none" w:sz="0" w:space="0" w:color="auto"/>
        <w:right w:val="none" w:sz="0" w:space="0" w:color="auto"/>
      </w:divBdr>
    </w:div>
    <w:div w:id="403380457">
      <w:bodyDiv w:val="1"/>
      <w:marLeft w:val="0"/>
      <w:marRight w:val="0"/>
      <w:marTop w:val="0"/>
      <w:marBottom w:val="0"/>
      <w:divBdr>
        <w:top w:val="none" w:sz="0" w:space="0" w:color="auto"/>
        <w:left w:val="none" w:sz="0" w:space="0" w:color="auto"/>
        <w:bottom w:val="none" w:sz="0" w:space="0" w:color="auto"/>
        <w:right w:val="none" w:sz="0" w:space="0" w:color="auto"/>
      </w:divBdr>
      <w:divsChild>
        <w:div w:id="2025398488">
          <w:marLeft w:val="0"/>
          <w:marRight w:val="0"/>
          <w:marTop w:val="0"/>
          <w:marBottom w:val="0"/>
          <w:divBdr>
            <w:top w:val="none" w:sz="0" w:space="0" w:color="auto"/>
            <w:left w:val="none" w:sz="0" w:space="0" w:color="auto"/>
            <w:bottom w:val="none" w:sz="0" w:space="0" w:color="auto"/>
            <w:right w:val="none" w:sz="0" w:space="0" w:color="auto"/>
          </w:divBdr>
          <w:divsChild>
            <w:div w:id="1360667694">
              <w:marLeft w:val="0"/>
              <w:marRight w:val="0"/>
              <w:marTop w:val="0"/>
              <w:marBottom w:val="0"/>
              <w:divBdr>
                <w:top w:val="none" w:sz="0" w:space="0" w:color="auto"/>
                <w:left w:val="none" w:sz="0" w:space="0" w:color="auto"/>
                <w:bottom w:val="none" w:sz="0" w:space="0" w:color="auto"/>
                <w:right w:val="none" w:sz="0" w:space="0" w:color="auto"/>
              </w:divBdr>
              <w:divsChild>
                <w:div w:id="611863833">
                  <w:marLeft w:val="0"/>
                  <w:marRight w:val="0"/>
                  <w:marTop w:val="0"/>
                  <w:marBottom w:val="0"/>
                  <w:divBdr>
                    <w:top w:val="none" w:sz="0" w:space="0" w:color="auto"/>
                    <w:left w:val="none" w:sz="0" w:space="0" w:color="auto"/>
                    <w:bottom w:val="none" w:sz="0" w:space="0" w:color="auto"/>
                    <w:right w:val="none" w:sz="0" w:space="0" w:color="auto"/>
                  </w:divBdr>
                  <w:divsChild>
                    <w:div w:id="744765171">
                      <w:marLeft w:val="0"/>
                      <w:marRight w:val="0"/>
                      <w:marTop w:val="0"/>
                      <w:marBottom w:val="0"/>
                      <w:divBdr>
                        <w:top w:val="none" w:sz="0" w:space="0" w:color="auto"/>
                        <w:left w:val="none" w:sz="0" w:space="0" w:color="auto"/>
                        <w:bottom w:val="none" w:sz="0" w:space="0" w:color="auto"/>
                        <w:right w:val="none" w:sz="0" w:space="0" w:color="auto"/>
                      </w:divBdr>
                      <w:divsChild>
                        <w:div w:id="920677772">
                          <w:marLeft w:val="0"/>
                          <w:marRight w:val="0"/>
                          <w:marTop w:val="0"/>
                          <w:marBottom w:val="0"/>
                          <w:divBdr>
                            <w:top w:val="none" w:sz="0" w:space="0" w:color="auto"/>
                            <w:left w:val="none" w:sz="0" w:space="0" w:color="auto"/>
                            <w:bottom w:val="none" w:sz="0" w:space="0" w:color="auto"/>
                            <w:right w:val="none" w:sz="0" w:space="0" w:color="auto"/>
                          </w:divBdr>
                          <w:divsChild>
                            <w:div w:id="1941332907">
                              <w:marLeft w:val="-225"/>
                              <w:marRight w:val="-225"/>
                              <w:marTop w:val="0"/>
                              <w:marBottom w:val="0"/>
                              <w:divBdr>
                                <w:top w:val="none" w:sz="0" w:space="0" w:color="auto"/>
                                <w:left w:val="none" w:sz="0" w:space="0" w:color="auto"/>
                                <w:bottom w:val="none" w:sz="0" w:space="0" w:color="auto"/>
                                <w:right w:val="none" w:sz="0" w:space="0" w:color="auto"/>
                              </w:divBdr>
                              <w:divsChild>
                                <w:div w:id="1529485547">
                                  <w:marLeft w:val="0"/>
                                  <w:marRight w:val="0"/>
                                  <w:marTop w:val="0"/>
                                  <w:marBottom w:val="0"/>
                                  <w:divBdr>
                                    <w:top w:val="none" w:sz="0" w:space="0" w:color="auto"/>
                                    <w:left w:val="none" w:sz="0" w:space="0" w:color="auto"/>
                                    <w:bottom w:val="none" w:sz="0" w:space="0" w:color="auto"/>
                                    <w:right w:val="none" w:sz="0" w:space="0" w:color="auto"/>
                                  </w:divBdr>
                                  <w:divsChild>
                                    <w:div w:id="25598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285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vagov.sharepoint.com/sites/VHAProcurement/VHAPM/VHAPM_Part_806.3.aspx"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acquisition.gov/far-overhaul/far-part-deviation-guide/far-overhaul-part-5"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quisition.gov/far-overhaul/far-part-deviation-guide/far-overhaul-part-6"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0D6499AF5C259489F1501B1CBD14B84" ma:contentTypeVersion="11" ma:contentTypeDescription="Create a new document." ma:contentTypeScope="" ma:versionID="05bdb871a69b58686adf0ee6d003b609">
  <xsd:schema xmlns:xsd="http://www.w3.org/2001/XMLSchema" xmlns:xs="http://www.w3.org/2001/XMLSchema" xmlns:p="http://schemas.microsoft.com/office/2006/metadata/properties" xmlns:ns2="6bbd98f0-45db-456c-900c-8e75fea2de2f" xmlns:ns3="6da34adc-5fd1-41f4-b4c7-5d7aa3d62a16" targetNamespace="http://schemas.microsoft.com/office/2006/metadata/properties" ma:root="true" ma:fieldsID="45896872401ccced3ea5d6f3b731ab64" ns2:_="" ns3:_="">
    <xsd:import namespace="6bbd98f0-45db-456c-900c-8e75fea2de2f"/>
    <xsd:import namespace="6da34adc-5fd1-41f4-b4c7-5d7aa3d62a1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bd98f0-45db-456c-900c-8e75fea2de2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34adc-5fd1-41f4-b4c7-5d7aa3d62a1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038a6074-4fcb-4bed-9628-ac917b0ecf63}" ma:internalName="TaxCatchAll" ma:showField="CatchAllData" ma:web="6da34adc-5fd1-41f4-b4c7-5d7aa3d62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da34adc-5fd1-41f4-b4c7-5d7aa3d62a16" xsi:nil="true"/>
    <lcf76f155ced4ddcb4097134ff3c332f xmlns="6bbd98f0-45db-456c-900c-8e75fea2de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CE27DA-6365-4FBC-BB8F-1217B7ADC86F}">
  <ds:schemaRefs>
    <ds:schemaRef ds:uri="http://schemas.microsoft.com/office/2006/metadata/longProperties"/>
  </ds:schemaRefs>
</ds:datastoreItem>
</file>

<file path=customXml/itemProps2.xml><?xml version="1.0" encoding="utf-8"?>
<ds:datastoreItem xmlns:ds="http://schemas.openxmlformats.org/officeDocument/2006/customXml" ds:itemID="{80C4B624-1989-483C-87B7-8A14DDDA42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bd98f0-45db-456c-900c-8e75fea2de2f"/>
    <ds:schemaRef ds:uri="6da34adc-5fd1-41f4-b4c7-5d7aa3d62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B597E4-F402-45F9-84C8-9568324C182D}">
  <ds:schemaRefs>
    <ds:schemaRef ds:uri="http://schemas.microsoft.com/sharepoint/v3/contenttype/forms"/>
  </ds:schemaRefs>
</ds:datastoreItem>
</file>

<file path=customXml/itemProps4.xml><?xml version="1.0" encoding="utf-8"?>
<ds:datastoreItem xmlns:ds="http://schemas.openxmlformats.org/officeDocument/2006/customXml" ds:itemID="{286AF9B5-6941-4A8F-BD9B-D4FA9C637857}">
  <ds:schemaRefs>
    <ds:schemaRef ds:uri="http://schemas.microsoft.com/office/2006/metadata/properties"/>
    <ds:schemaRef ds:uri="http://schemas.microsoft.com/office/infopath/2007/PartnerControls"/>
    <ds:schemaRef ds:uri="6da34adc-5fd1-41f4-b4c7-5d7aa3d62a16"/>
    <ds:schemaRef ds:uri="6bbd98f0-45db-456c-900c-8e75fea2de2f"/>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1821</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Department of Veterans Affairs</Company>
  <LinksUpToDate>false</LinksUpToDate>
  <CharactersWithSpaces>12177</CharactersWithSpaces>
  <SharedDoc>false</SharedDoc>
  <HLinks>
    <vt:vector size="84" baseType="variant">
      <vt:variant>
        <vt:i4>589914</vt:i4>
      </vt:variant>
      <vt:variant>
        <vt:i4>39</vt:i4>
      </vt:variant>
      <vt:variant>
        <vt:i4>0</vt:i4>
      </vt:variant>
      <vt:variant>
        <vt:i4>5</vt:i4>
      </vt:variant>
      <vt:variant>
        <vt:lpwstr>https://vaww.pclo.infoshare.va.gov/PMWeb/VHAPM_Part_806.3.aspx</vt:lpwstr>
      </vt:variant>
      <vt:variant>
        <vt:lpwstr/>
      </vt:variant>
      <vt:variant>
        <vt:i4>6946868</vt:i4>
      </vt:variant>
      <vt:variant>
        <vt:i4>36</vt:i4>
      </vt:variant>
      <vt:variant>
        <vt:i4>0</vt:i4>
      </vt:variant>
      <vt:variant>
        <vt:i4>5</vt:i4>
      </vt:variant>
      <vt:variant>
        <vt:lpwstr>https://www.va.gov/oal/library/vaar/vaar819.asp</vt:lpwstr>
      </vt:variant>
      <vt:variant>
        <vt:lpwstr/>
      </vt:variant>
      <vt:variant>
        <vt:i4>3014719</vt:i4>
      </vt:variant>
      <vt:variant>
        <vt:i4>33</vt:i4>
      </vt:variant>
      <vt:variant>
        <vt:i4>0</vt:i4>
      </vt:variant>
      <vt:variant>
        <vt:i4>5</vt:i4>
      </vt:variant>
      <vt:variant>
        <vt:lpwstr>https://vaww.pclo.infoshare.va.gov/PCLO/PMWeb/VHAPM_Part_810.001.aspx</vt:lpwstr>
      </vt:variant>
      <vt:variant>
        <vt:lpwstr/>
      </vt:variant>
      <vt:variant>
        <vt:i4>6946877</vt:i4>
      </vt:variant>
      <vt:variant>
        <vt:i4>30</vt:i4>
      </vt:variant>
      <vt:variant>
        <vt:i4>0</vt:i4>
      </vt:variant>
      <vt:variant>
        <vt:i4>5</vt:i4>
      </vt:variant>
      <vt:variant>
        <vt:lpwstr>https://www.va.gov/oal/library/vaar/vaar810.asp</vt:lpwstr>
      </vt:variant>
      <vt:variant>
        <vt:lpwstr/>
      </vt:variant>
      <vt:variant>
        <vt:i4>7733344</vt:i4>
      </vt:variant>
      <vt:variant>
        <vt:i4>27</vt:i4>
      </vt:variant>
      <vt:variant>
        <vt:i4>0</vt:i4>
      </vt:variant>
      <vt:variant>
        <vt:i4>5</vt:i4>
      </vt:variant>
      <vt:variant>
        <vt:lpwstr>https://www.acquisition.gov/content/part-10-market-research</vt:lpwstr>
      </vt:variant>
      <vt:variant>
        <vt:lpwstr/>
      </vt:variant>
      <vt:variant>
        <vt:i4>3801188</vt:i4>
      </vt:variant>
      <vt:variant>
        <vt:i4>24</vt:i4>
      </vt:variant>
      <vt:variant>
        <vt:i4>0</vt:i4>
      </vt:variant>
      <vt:variant>
        <vt:i4>5</vt:i4>
      </vt:variant>
      <vt:variant>
        <vt:lpwstr>https://www.acquisition.gov/content/part-6-competition-requirements</vt:lpwstr>
      </vt:variant>
      <vt:variant>
        <vt:lpwstr/>
      </vt:variant>
      <vt:variant>
        <vt:i4>7012463</vt:i4>
      </vt:variant>
      <vt:variant>
        <vt:i4>21</vt:i4>
      </vt:variant>
      <vt:variant>
        <vt:i4>0</vt:i4>
      </vt:variant>
      <vt:variant>
        <vt:i4>5</vt:i4>
      </vt:variant>
      <vt:variant>
        <vt:lpwstr>https://www.acquisition.gov/content/part-5-publicizing-contract-actions</vt:lpwstr>
      </vt:variant>
      <vt:variant>
        <vt:lpwstr/>
      </vt:variant>
      <vt:variant>
        <vt:i4>7012463</vt:i4>
      </vt:variant>
      <vt:variant>
        <vt:i4>18</vt:i4>
      </vt:variant>
      <vt:variant>
        <vt:i4>0</vt:i4>
      </vt:variant>
      <vt:variant>
        <vt:i4>5</vt:i4>
      </vt:variant>
      <vt:variant>
        <vt:lpwstr>https://www.acquisition.gov/content/part-5-publicizing-contract-actions</vt:lpwstr>
      </vt:variant>
      <vt:variant>
        <vt:lpwstr/>
      </vt:variant>
      <vt:variant>
        <vt:i4>3801188</vt:i4>
      </vt:variant>
      <vt:variant>
        <vt:i4>15</vt:i4>
      </vt:variant>
      <vt:variant>
        <vt:i4>0</vt:i4>
      </vt:variant>
      <vt:variant>
        <vt:i4>5</vt:i4>
      </vt:variant>
      <vt:variant>
        <vt:lpwstr>https://www.acquisition.gov/content/part-6-competition-requirements</vt:lpwstr>
      </vt:variant>
      <vt:variant>
        <vt:lpwstr/>
      </vt:variant>
      <vt:variant>
        <vt:i4>3801188</vt:i4>
      </vt:variant>
      <vt:variant>
        <vt:i4>12</vt:i4>
      </vt:variant>
      <vt:variant>
        <vt:i4>0</vt:i4>
      </vt:variant>
      <vt:variant>
        <vt:i4>5</vt:i4>
      </vt:variant>
      <vt:variant>
        <vt:lpwstr>https://www.acquisition.gov/content/part-6-competition-requirements</vt:lpwstr>
      </vt:variant>
      <vt:variant>
        <vt:lpwstr/>
      </vt:variant>
      <vt:variant>
        <vt:i4>3801188</vt:i4>
      </vt:variant>
      <vt:variant>
        <vt:i4>9</vt:i4>
      </vt:variant>
      <vt:variant>
        <vt:i4>0</vt:i4>
      </vt:variant>
      <vt:variant>
        <vt:i4>5</vt:i4>
      </vt:variant>
      <vt:variant>
        <vt:lpwstr>https://www.acquisition.gov/content/part-6-competition-requirements</vt:lpwstr>
      </vt:variant>
      <vt:variant>
        <vt:lpwstr/>
      </vt:variant>
      <vt:variant>
        <vt:i4>6946868</vt:i4>
      </vt:variant>
      <vt:variant>
        <vt:i4>6</vt:i4>
      </vt:variant>
      <vt:variant>
        <vt:i4>0</vt:i4>
      </vt:variant>
      <vt:variant>
        <vt:i4>5</vt:i4>
      </vt:variant>
      <vt:variant>
        <vt:lpwstr>https://www.va.gov/oal/library/vaar/vaar819.asp</vt:lpwstr>
      </vt:variant>
      <vt:variant>
        <vt:lpwstr/>
      </vt:variant>
      <vt:variant>
        <vt:i4>6946868</vt:i4>
      </vt:variant>
      <vt:variant>
        <vt:i4>3</vt:i4>
      </vt:variant>
      <vt:variant>
        <vt:i4>0</vt:i4>
      </vt:variant>
      <vt:variant>
        <vt:i4>5</vt:i4>
      </vt:variant>
      <vt:variant>
        <vt:lpwstr>https://www.va.gov/oal/library/vaar/vaar819.asp</vt:lpwstr>
      </vt:variant>
      <vt:variant>
        <vt:lpwstr/>
      </vt:variant>
      <vt:variant>
        <vt:i4>1704024</vt:i4>
      </vt:variant>
      <vt:variant>
        <vt:i4>0</vt:i4>
      </vt:variant>
      <vt:variant>
        <vt:i4>0</vt:i4>
      </vt:variant>
      <vt:variant>
        <vt:i4>5</vt:i4>
      </vt:variant>
      <vt:variant>
        <vt:lpwstr>https://beta.sam.gov/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EIE Desktop Technologies</dc:creator>
  <cp:keywords/>
  <dc:description/>
  <cp:lastModifiedBy>Pappas, Todd E.</cp:lastModifiedBy>
  <cp:revision>3</cp:revision>
  <dcterms:created xsi:type="dcterms:W3CDTF">2026-05-04T13:43:00Z</dcterms:created>
  <dcterms:modified xsi:type="dcterms:W3CDTF">2026-05-04T13:44:00Z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6200.00000000000</vt:lpwstr>
  </property>
  <property fmtid="{D5CDD505-2E9C-101B-9397-08002B2CF9AE}" pid="3" name="Index Order">
    <vt:lpwstr>38.0000000000000</vt:lpwstr>
  </property>
  <property fmtid="{D5CDD505-2E9C-101B-9397-08002B2CF9AE}" pid="4" name="Volume">
    <vt:lpwstr/>
  </property>
  <property fmtid="{D5CDD505-2E9C-101B-9397-08002B2CF9AE}" pid="5" name="Description0">
    <vt:lpwstr/>
  </property>
  <property fmtid="{D5CDD505-2E9C-101B-9397-08002B2CF9AE}" pid="6" name="Subject">
    <vt:lpwstr/>
  </property>
  <property fmtid="{D5CDD505-2E9C-101B-9397-08002B2CF9AE}" pid="7" name="Keywords">
    <vt:lpwstr/>
  </property>
  <property fmtid="{D5CDD505-2E9C-101B-9397-08002B2CF9AE}" pid="8" name="_Author">
    <vt:lpwstr>EIE Desktop Technologies</vt:lpwstr>
  </property>
  <property fmtid="{D5CDD505-2E9C-101B-9397-08002B2CF9AE}" pid="9" name="_Category">
    <vt:lpwstr/>
  </property>
  <property fmtid="{D5CDD505-2E9C-101B-9397-08002B2CF9AE}" pid="10" name="Categories">
    <vt:lpwstr/>
  </property>
  <property fmtid="{D5CDD505-2E9C-101B-9397-08002B2CF9AE}" pid="11" name="Approval Level">
    <vt:lpwstr/>
  </property>
  <property fmtid="{D5CDD505-2E9C-101B-9397-08002B2CF9AE}" pid="12" name="_Comments">
    <vt:lpwstr/>
  </property>
  <property fmtid="{D5CDD505-2E9C-101B-9397-08002B2CF9AE}" pid="13" name="Assigned To">
    <vt:lpwstr/>
  </property>
  <property fmtid="{D5CDD505-2E9C-101B-9397-08002B2CF9AE}" pid="14" name="MySearchColumn">
    <vt:lpwstr>ProcurementManual</vt:lpwstr>
  </property>
  <property fmtid="{D5CDD505-2E9C-101B-9397-08002B2CF9AE}" pid="15" name="ContentTypeId">
    <vt:lpwstr>0x01010070D6499AF5C259489F1501B1CBD14B84</vt:lpwstr>
  </property>
  <property fmtid="{D5CDD505-2E9C-101B-9397-08002B2CF9AE}" pid="16" name="Index">
    <vt:lpwstr/>
  </property>
  <property fmtid="{D5CDD505-2E9C-101B-9397-08002B2CF9AE}" pid="17" name="Volumn">
    <vt:lpwstr/>
  </property>
  <property fmtid="{D5CDD505-2E9C-101B-9397-08002B2CF9AE}" pid="18" name="Chapter">
    <vt:lpwstr/>
  </property>
  <property fmtid="{D5CDD505-2E9C-101B-9397-08002B2CF9AE}" pid="19" name="display_urn:schemas-microsoft-com:office:office#Editor">
    <vt:lpwstr>Paulsen, Christopher</vt:lpwstr>
  </property>
  <property fmtid="{D5CDD505-2E9C-101B-9397-08002B2CF9AE}" pid="20" name="display_urn:schemas-microsoft-com:office:office#Author">
    <vt:lpwstr>Paulsen, Christopher</vt:lpwstr>
  </property>
  <property fmtid="{D5CDD505-2E9C-101B-9397-08002B2CF9AE}" pid="21" name="_dlc_DocId">
    <vt:lpwstr>AMMXQW42HUEJ-1640722033-2212</vt:lpwstr>
  </property>
  <property fmtid="{D5CDD505-2E9C-101B-9397-08002B2CF9AE}" pid="22" name="_dlc_DocIdItemGuid">
    <vt:lpwstr>113bc03c-ab5e-4a22-ad5f-0ccb2480a8cb</vt:lpwstr>
  </property>
  <property fmtid="{D5CDD505-2E9C-101B-9397-08002B2CF9AE}" pid="23" name="_dlc_DocIdUrl">
    <vt:lpwstr>https://dvagov.sharepoint.com/sites/VHAProcurement/_layouts/15/DocIdRedir.aspx?ID=AMMXQW42HUEJ-1640722033-2212, AMMXQW42HUEJ-1640722033-2212</vt:lpwstr>
  </property>
  <property fmtid="{D5CDD505-2E9C-101B-9397-08002B2CF9AE}" pid="24" name="Updated">
    <vt:lpwstr>1</vt:lpwstr>
  </property>
  <property fmtid="{D5CDD505-2E9C-101B-9397-08002B2CF9AE}" pid="25" name="MediaServiceImageTags">
    <vt:lpwstr/>
  </property>
</Properties>
</file>