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B0F7DF1" w:rsidR="0030794B" w:rsidRDefault="00551068" w:rsidP="005D4C32">
            <w:pPr>
              <w:numPr>
                <w:ilvl w:val="0"/>
                <w:numId w:val="26"/>
              </w:numPr>
              <w:ind w:left="284" w:hanging="284"/>
            </w:pPr>
            <w:r>
              <w:t>Well</w:t>
            </w:r>
            <w:r w:rsidR="00C90F9D">
              <w:t xml:space="preserve"> published and cited (</w:t>
            </w:r>
            <w:r w:rsidR="00FC0A97">
              <w:t>5</w:t>
            </w:r>
            <w:r w:rsidR="0045759A">
              <w:t>2</w:t>
            </w:r>
            <w:r w:rsidR="0030794B">
              <w:t xml:space="preserve"> </w:t>
            </w:r>
            <w:r w:rsidR="003C7282">
              <w:t xml:space="preserve">peer-reviewed </w:t>
            </w:r>
            <w:r w:rsidR="0030794B">
              <w:t xml:space="preserve">articles, </w:t>
            </w:r>
            <w:r w:rsidR="000C4960">
              <w:t>1</w:t>
            </w:r>
            <w:r w:rsidR="00F44086">
              <w:t>1</w:t>
            </w:r>
            <w:r w:rsidR="0030794B">
              <w:t xml:space="preserve"> </w:t>
            </w:r>
            <w:r w:rsidR="001B55BD">
              <w:t xml:space="preserve">with &gt;100 citations; h-index: </w:t>
            </w:r>
            <w:r w:rsidR="00AC41C9">
              <w:t>2</w:t>
            </w:r>
            <w:r w:rsidR="00B53FD7">
              <w:t>6</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528"/>
      </w:tblGrid>
      <w:tr w:rsidR="00B53FD7" w14:paraId="43EF3CC4" w14:textId="77777777" w:rsidTr="00B53FD7">
        <w:tc>
          <w:tcPr>
            <w:tcW w:w="8528" w:type="dxa"/>
            <w:tcBorders>
              <w:top w:val="single" w:sz="4" w:space="0" w:color="auto"/>
              <w:left w:val="nil"/>
              <w:bottom w:val="nil"/>
              <w:right w:val="nil"/>
            </w:tcBorders>
          </w:tcPr>
          <w:p w14:paraId="39E43AF7" w14:textId="07B5401E" w:rsidR="00B53FD7" w:rsidRDefault="00B53FD7" w:rsidP="008F3F2A">
            <w:pPr>
              <w:spacing w:after="120"/>
            </w:pPr>
            <w:r>
              <w:t>I am a computational biologist, with experience in both the commercial and academic sectors. With interests in ‘omics data analysis, systems and synthetic biology, I have published over 50 peer-reviewed papers in these fields.</w:t>
            </w:r>
          </w:p>
          <w:p w14:paraId="4F6972C0" w14:textId="4B0E54FE"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39BA0B2B"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w:t>
            </w:r>
            <w:r w:rsidR="00213333">
              <w:t>9</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662B2ED2" w:rsidR="00780797" w:rsidRPr="00780797" w:rsidRDefault="00780797" w:rsidP="005D4C32">
            <w:pPr>
              <w:rPr>
                <w:bCs/>
              </w:rPr>
            </w:pPr>
            <w:r>
              <w:rPr>
                <w:bCs/>
              </w:rPr>
              <w:t>Development of improved bioinformatics methods in the full Design-Build-Test-Learn cycle applied to directed evolution in enzyme engineering. Application of machine learning approaches to ‘omics data analysis in metabolomics and drug transport.</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 xml:space="preserve">Recent work is in computational synthetic biology, gene design and synthesis, and directed evolution as applied to enzyme optimisation and </w:t>
            </w:r>
            <w:proofErr w:type="spellStart"/>
            <w:r w:rsidRPr="00CA3A78">
              <w:t>biocatalysis</w:t>
            </w:r>
            <w:proofErr w:type="spellEnd"/>
            <w:r w:rsidRPr="00CA3A78">
              <w:t>.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lastRenderedPageBreak/>
              <w:t>Other</w:t>
            </w:r>
            <w:r w:rsidR="00780797" w:rsidRPr="00780797">
              <w:t xml:space="preserve"> areas of expertise in experimental data analysis and integration cover next-generation sequencing, quantitative proteomics, metabolomics and enzyme kinetics</w:t>
            </w:r>
            <w:r w:rsidR="008F3F2A">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363FBBB2" w:rsidR="00F117CB" w:rsidRPr="00F117CB" w:rsidRDefault="003E20B1" w:rsidP="009817D7">
            <w:r>
              <w:t>Year</w:t>
            </w:r>
            <w:r w:rsidR="0057234D">
              <w:t>-</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422235D"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w:t>
            </w:r>
            <w:proofErr w:type="spellStart"/>
            <w:r w:rsidR="00E41BDC">
              <w:rPr>
                <w:rFonts w:cs="Tahoma"/>
              </w:rPr>
              <w:t>Kettner</w:t>
            </w:r>
            <w:proofErr w:type="spellEnd"/>
            <w:r w:rsidR="00E41BDC">
              <w:rPr>
                <w:rFonts w:cs="Tahoma"/>
              </w:rPr>
              <w:t xml:space="preserve">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proofErr w:type="spellStart"/>
            <w:r w:rsidRPr="009B46F7">
              <w:rPr>
                <w:rFonts w:cs="Tahoma"/>
              </w:rPr>
              <w:t>PartsGenie</w:t>
            </w:r>
            <w:proofErr w:type="spellEnd"/>
            <w:r w:rsidRPr="009B46F7">
              <w:rPr>
                <w:rFonts w:cs="Tahoma"/>
              </w:rPr>
              <w:t xml:space="preserv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proofErr w:type="gramStart"/>
            <w:r w:rsidRPr="00F749DB">
              <w:rPr>
                <w:b/>
              </w:rPr>
              <w:t>42</w:t>
            </w:r>
            <w:r>
              <w:t>:W</w:t>
            </w:r>
            <w:proofErr w:type="gramEnd"/>
            <w:r>
              <w:t>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Kell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253CD44F" w14:textId="5EEDC81E" w:rsidR="009D278A" w:rsidRDefault="009D278A" w:rsidP="009D278A">
            <w:pPr>
              <w:pStyle w:val="ListParagraph"/>
              <w:numPr>
                <w:ilvl w:val="0"/>
                <w:numId w:val="39"/>
              </w:numPr>
              <w:ind w:left="425" w:hanging="425"/>
            </w:pPr>
            <w:r w:rsidRPr="009D278A">
              <w:t xml:space="preserve">Manchester </w:t>
            </w:r>
            <w:proofErr w:type="spellStart"/>
            <w:r w:rsidRPr="009D278A">
              <w:t>BioFactory</w:t>
            </w:r>
            <w:proofErr w:type="spellEnd"/>
            <w:r w:rsidRPr="009D278A">
              <w:t xml:space="preserve">: Next generation, high value enzymes for the biotechnology sector. Innovate UK; </w:t>
            </w:r>
            <w:proofErr w:type="spellStart"/>
            <w:r w:rsidRPr="009D278A">
              <w:t>ICURe</w:t>
            </w:r>
            <w:proofErr w:type="spellEnd"/>
            <w:r w:rsidRPr="009D278A">
              <w:t xml:space="preserve"> follow on funding. 2019. </w:t>
            </w:r>
            <w:r w:rsidRPr="009D278A">
              <w:rPr>
                <w:b/>
                <w:bCs/>
              </w:rPr>
              <w:t>~£210,000</w:t>
            </w:r>
            <w:r w:rsidRPr="009D278A">
              <w:t>. (37130; Co-Investigator).</w:t>
            </w:r>
          </w:p>
          <w:p w14:paraId="5AAB9EEB" w14:textId="7A3A2F7D" w:rsidR="00E64308" w:rsidRDefault="00E64308" w:rsidP="00F749DB">
            <w:pPr>
              <w:numPr>
                <w:ilvl w:val="0"/>
                <w:numId w:val="39"/>
              </w:numPr>
              <w:ind w:left="426" w:hanging="426"/>
            </w:pPr>
            <w:r>
              <w:t xml:space="preserve">MCR </w:t>
            </w:r>
            <w:proofErr w:type="spellStart"/>
            <w:r>
              <w:t>BioFactory</w:t>
            </w:r>
            <w:proofErr w:type="spellEnd"/>
            <w:r>
              <w:t xml:space="preserve"> – a synthetic biology engine for the rapid discovery and engineering of high value proteins for the biotechnology industry. </w:t>
            </w:r>
            <w:r w:rsidRPr="00E64308">
              <w:rPr>
                <w:i/>
              </w:rPr>
              <w:t>Innovate UK; Innovation to Commercialisation of University Research (</w:t>
            </w:r>
            <w:proofErr w:type="spellStart"/>
            <w:r w:rsidRPr="00E64308">
              <w:rPr>
                <w:i/>
              </w:rPr>
              <w:t>ICURe</w:t>
            </w:r>
            <w:proofErr w:type="spellEnd"/>
            <w:r w:rsidRPr="00E64308">
              <w:rPr>
                <w:i/>
              </w:rPr>
              <w:t>) Programme; 2019</w:t>
            </w:r>
            <w:r>
              <w:t xml:space="preserve">. </w:t>
            </w:r>
            <w:r w:rsidRPr="00E64308">
              <w:rPr>
                <w:b/>
              </w:rPr>
              <w:t>£35,000</w:t>
            </w:r>
            <w:r>
              <w:t>.</w:t>
            </w:r>
          </w:p>
          <w:p w14:paraId="5E150C39" w14:textId="6581CA01" w:rsidR="005C1591" w:rsidRDefault="005C1591" w:rsidP="00F749DB">
            <w:pPr>
              <w:numPr>
                <w:ilvl w:val="0"/>
                <w:numId w:val="39"/>
              </w:numPr>
              <w:ind w:left="426" w:hanging="426"/>
            </w:pPr>
            <w:proofErr w:type="spellStart"/>
            <w:r w:rsidRPr="005C1591">
              <w:t>GeneORator</w:t>
            </w:r>
            <w:proofErr w:type="spellEnd"/>
            <w:r w:rsidRPr="005C1591">
              <w:t>: a novel and high-throughput method for the synthetic biology-based improvement of any e</w:t>
            </w:r>
            <w:bookmarkStart w:id="0" w:name="_GoBack"/>
            <w:bookmarkEnd w:id="0"/>
            <w:r w:rsidRPr="005C1591">
              <w:t>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213072EA" w:rsidR="00947510" w:rsidRDefault="00947510" w:rsidP="00F749DB">
            <w:pPr>
              <w:numPr>
                <w:ilvl w:val="0"/>
                <w:numId w:val="39"/>
              </w:numPr>
              <w:ind w:left="426" w:hanging="426"/>
            </w:pPr>
            <w:proofErr w:type="spellStart"/>
            <w:r w:rsidRPr="00947510">
              <w:t>GeneORator</w:t>
            </w:r>
            <w:proofErr w:type="spellEnd"/>
            <w:r w:rsidRPr="00947510">
              <w:t xml:space="preserve"> – MCR </w:t>
            </w:r>
            <w:proofErr w:type="spellStart"/>
            <w:r w:rsidRPr="00947510">
              <w:t>Biofactory</w:t>
            </w:r>
            <w:proofErr w:type="spellEnd"/>
            <w:r>
              <w:t xml:space="preserve">. </w:t>
            </w:r>
            <w:r w:rsidRPr="00947510">
              <w:rPr>
                <w:i/>
              </w:rPr>
              <w:t>University of Manchester Intellectual Property (UMIP) Proof-of-Principle, with AB Vist</w:t>
            </w:r>
            <w:r w:rsidR="00E64308">
              <w:rPr>
                <w:i/>
              </w:rPr>
              <w:t>a; 201</w:t>
            </w:r>
            <w:r w:rsidR="00DB09EA">
              <w:rPr>
                <w:i/>
              </w:rPr>
              <w:t>8</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PythonClub,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Silico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08896961" w:rsidR="00750FC8" w:rsidRDefault="00154E92" w:rsidP="00750FC8">
            <w:pPr>
              <w:numPr>
                <w:ilvl w:val="0"/>
                <w:numId w:val="39"/>
              </w:numPr>
              <w:ind w:left="426" w:hanging="426"/>
            </w:pPr>
            <w:r>
              <w:t>Course Office member,</w:t>
            </w:r>
            <w:r w:rsidR="00750FC8">
              <w:t xml:space="preserve"> </w:t>
            </w:r>
            <w:r w:rsidR="00750FC8" w:rsidRPr="000C21D9">
              <w:t xml:space="preserve">FEBSX-SysBio2011: From Molecules </w:t>
            </w:r>
            <w:r w:rsidR="00BD4ED5" w:rsidRPr="000C21D9">
              <w:t>to</w:t>
            </w:r>
            <w:r w:rsidR="00750FC8" w:rsidRPr="000C21D9">
              <w:t xml:space="preserve">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7ACDED20" w:rsidR="00843BBB" w:rsidRDefault="005567AE" w:rsidP="00721D13">
            <w:pPr>
              <w:numPr>
                <w:ilvl w:val="0"/>
                <w:numId w:val="39"/>
              </w:numPr>
              <w:ind w:left="426" w:hanging="426"/>
            </w:pPr>
            <w:r>
              <w:lastRenderedPageBreak/>
              <w:t>Journal reviews</w:t>
            </w:r>
            <w:r w:rsidR="009E1886">
              <w:t xml:space="preserve">, </w:t>
            </w:r>
            <w:r w:rsidR="00BD4ED5">
              <w:t>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proofErr w:type="spellStart"/>
            <w:r>
              <w:t>Matlab</w:t>
            </w:r>
            <w:proofErr w:type="spellEnd"/>
            <w:r>
              <w:t xml:space="preserve">,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EF2630">
              <w:t>ajax</w:t>
            </w:r>
            <w:r w:rsidR="002422D4">
              <w:t>,</w:t>
            </w:r>
            <w:r w:rsidR="00FF1B03">
              <w:t xml:space="preserve"> </w:t>
            </w:r>
            <w:proofErr w:type="spellStart"/>
            <w:r w:rsidR="00FF1B03">
              <w:t>JQuery</w:t>
            </w:r>
            <w:proofErr w:type="spellEnd"/>
            <w:r w:rsidR="00FF1B03">
              <w:t xml:space="preserve">,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w:t>
            </w:r>
            <w:proofErr w:type="spellStart"/>
            <w:r w:rsidR="00F44086">
              <w:t>keras</w:t>
            </w:r>
            <w:proofErr w:type="spellEnd"/>
            <w:r w:rsidR="00F44086">
              <w:t xml:space="preserve">, </w:t>
            </w:r>
            <w:proofErr w:type="spellStart"/>
            <w:r w:rsidR="00F44086">
              <w:t>Tensorflow</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proofErr w:type="gramStart"/>
            <w:r w:rsidR="00006FB2" w:rsidRPr="006D494F">
              <w:t>Front Line</w:t>
            </w:r>
            <w:proofErr w:type="gramEnd"/>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proofErr w:type="spellStart"/>
            <w:r w:rsidRPr="00F44086">
              <w:rPr>
                <w:rFonts w:cs="Tahoma"/>
              </w:rPr>
              <w:t>GeneORator</w:t>
            </w:r>
            <w:proofErr w:type="spellEnd"/>
            <w:r w:rsidRPr="00F44086">
              <w:rPr>
                <w:rFonts w:cs="Tahoma"/>
              </w:rPr>
              <w:t xml:space="preserve">: an effective strategy for navigating protein sequence space more efficiently through Boolean OR-type DNA libraries. </w:t>
            </w:r>
            <w:proofErr w:type="spellStart"/>
            <w:r w:rsidRPr="00F44086">
              <w:rPr>
                <w:rFonts w:cs="Tahoma"/>
              </w:rPr>
              <w:t>Currin</w:t>
            </w:r>
            <w:proofErr w:type="spellEnd"/>
            <w:r w:rsidRPr="00F44086">
              <w:rPr>
                <w:rFonts w:cs="Tahoma"/>
              </w:rPr>
              <w:t xml:space="preserve">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w:t>
            </w:r>
            <w:proofErr w:type="spellStart"/>
            <w:r w:rsidR="00E41BDC" w:rsidRPr="0044786A">
              <w:rPr>
                <w:rFonts w:cs="Tahoma"/>
              </w:rPr>
              <w:t>Kettner</w:t>
            </w:r>
            <w:proofErr w:type="spellEnd"/>
            <w:r w:rsidR="00E41BDC" w:rsidRPr="0044786A">
              <w:rPr>
                <w:rFonts w:cs="Tahoma"/>
              </w:rPr>
              <w:t xml:space="preserve">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proofErr w:type="spellStart"/>
            <w:r w:rsidRPr="009B46F7">
              <w:rPr>
                <w:rFonts w:cs="Tahoma"/>
              </w:rPr>
              <w:t>PartsGenie</w:t>
            </w:r>
            <w:proofErr w:type="spellEnd"/>
            <w:r w:rsidRPr="009B46F7">
              <w:rPr>
                <w:rFonts w:cs="Tahoma"/>
              </w:rPr>
              <w:t>: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gramStart"/>
            <w:r w:rsidR="007A0003" w:rsidRPr="007A0003">
              <w:rPr>
                <w:rFonts w:cs="Tahoma"/>
                <w:b/>
              </w:rPr>
              <w:t>12</w:t>
            </w:r>
            <w:r w:rsidR="007A0003" w:rsidRPr="007A0003">
              <w:rPr>
                <w:rFonts w:cs="Tahoma"/>
              </w:rPr>
              <w:t>:e</w:t>
            </w:r>
            <w:proofErr w:type="gramEnd"/>
            <w:r w:rsidR="007A0003" w:rsidRPr="007A0003">
              <w:rPr>
                <w:rFonts w:cs="Tahoma"/>
              </w:rPr>
              <w:t>0179130.</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gramStart"/>
            <w:r w:rsidR="007A0003" w:rsidRPr="007A0003">
              <w:rPr>
                <w:rFonts w:cs="Tahoma"/>
                <w:b/>
              </w:rPr>
              <w:t>3</w:t>
            </w:r>
            <w:r w:rsidR="007A0003" w:rsidRPr="007A0003">
              <w:rPr>
                <w:rFonts w:cs="Tahoma"/>
              </w:rPr>
              <w:t>:e</w:t>
            </w:r>
            <w:proofErr w:type="gramEnd"/>
            <w:r w:rsidR="007A0003" w:rsidRPr="007A0003">
              <w:rPr>
                <w:rFonts w:cs="Tahoma"/>
              </w:rPr>
              <w:t>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gramStart"/>
            <w:r w:rsidR="00AF52F7" w:rsidRPr="00AF52F7">
              <w:rPr>
                <w:rFonts w:cs="Tahoma"/>
                <w:b/>
              </w:rPr>
              <w:t>15</w:t>
            </w:r>
            <w:r w:rsidR="00AF52F7" w:rsidRPr="00AF52F7">
              <w:rPr>
                <w:rFonts w:cs="Tahoma"/>
              </w:rPr>
              <w:t>:e</w:t>
            </w:r>
            <w:proofErr w:type="gramEnd"/>
            <w:r w:rsidR="00AF52F7" w:rsidRPr="00AF52F7">
              <w:rPr>
                <w:rFonts w:cs="Tahoma"/>
              </w:rPr>
              <w:t>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r w:rsidRPr="00430543">
              <w:rPr>
                <w:rFonts w:cs="Tahoma"/>
                <w:lang w:val="en-US"/>
              </w:rPr>
              <w:t>libChEBI</w:t>
            </w:r>
            <w:proofErr w:type="spell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gramStart"/>
            <w:r w:rsidRPr="00430543">
              <w:rPr>
                <w:rFonts w:cs="Tahoma"/>
                <w:b/>
              </w:rPr>
              <w:t>13</w:t>
            </w:r>
            <w:r w:rsidRPr="00430543">
              <w:rPr>
                <w:rFonts w:cs="Tahoma"/>
              </w:rPr>
              <w:t>:e</w:t>
            </w:r>
            <w:proofErr w:type="gramEnd"/>
            <w:r w:rsidRPr="00430543">
              <w:rPr>
                <w:rFonts w:cs="Tahoma"/>
              </w:rPr>
              <w:t>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t>
            </w:r>
            <w:proofErr w:type="gramStart"/>
            <w:r>
              <w:rPr>
                <w:rFonts w:cs="Tahoma"/>
                <w:lang w:val="en-US"/>
              </w:rPr>
              <w:t>whole-cell</w:t>
            </w:r>
            <w:proofErr w:type="gramEnd"/>
            <w:r>
              <w:rPr>
                <w:rFonts w:cs="Tahoma"/>
                <w:lang w:val="en-US"/>
              </w:rPr>
              <w:t xml:space="preserve"> </w:t>
            </w:r>
            <w:proofErr w:type="spellStart"/>
            <w:r>
              <w:rPr>
                <w:rFonts w:cs="Tahoma"/>
                <w:lang w:val="en-US"/>
              </w:rPr>
              <w:t>biocatalysis</w:t>
            </w:r>
            <w:proofErr w:type="spellEnd"/>
            <w:r>
              <w:rPr>
                <w:rFonts w:cs="Tahoma"/>
                <w:lang w:val="en-US"/>
              </w:rPr>
              <w:t xml:space="preserve">. Kell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w:t>
            </w:r>
            <w:r w:rsidRPr="00905D41">
              <w:rPr>
                <w:rFonts w:cs="Tahoma"/>
              </w:rPr>
              <w:lastRenderedPageBreak/>
              <w:t>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w:t>
            </w:r>
            <w:proofErr w:type="gramStart"/>
            <w:r w:rsidR="00E13785" w:rsidRPr="00A85BE9">
              <w:rPr>
                <w:rFonts w:cs="Tahoma"/>
                <w:i/>
              </w:rPr>
              <w:t>Des</w:t>
            </w:r>
            <w:proofErr w:type="gramEnd"/>
            <w:r w:rsidR="00E13785" w:rsidRPr="00A85BE9">
              <w:rPr>
                <w:rFonts w:cs="Tahoma"/>
                <w:i/>
              </w:rPr>
              <w:t xml:space="preserve">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r w:rsidRPr="00E93FEB">
              <w:rPr>
                <w:rFonts w:cs="Tahoma"/>
              </w:rPr>
              <w:t>libAnnotationSBML</w:t>
            </w:r>
            <w:proofErr w:type="spell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r w:rsidRPr="00E93FEB">
              <w:rPr>
                <w:rFonts w:cs="Tahoma"/>
              </w:rPr>
              <w:t>MoX</w:t>
            </w:r>
            <w:proofErr w:type="spell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xml:space="preserve">: Enzyme Variant Libraries </w:t>
            </w:r>
            <w:proofErr w:type="gramStart"/>
            <w:r w:rsidRPr="00E27BCB">
              <w:rPr>
                <w:rFonts w:cs="Tahoma"/>
              </w:rPr>
              <w:t>For</w:t>
            </w:r>
            <w:proofErr w:type="gramEnd"/>
            <w:r w:rsidRPr="00E27BCB">
              <w:rPr>
                <w:rFonts w:cs="Tahoma"/>
              </w:rPr>
              <w:t xml:space="preserve">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 xml:space="preserve">-am-Rhein,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xml:space="preserve">: Optimized Oligomer Design </w:t>
            </w:r>
            <w:proofErr w:type="gramStart"/>
            <w:r w:rsidRPr="005840DF">
              <w:rPr>
                <w:rFonts w:cs="Tahoma"/>
                <w:bCs/>
              </w:rPr>
              <w:t>For</w:t>
            </w:r>
            <w:proofErr w:type="gramEnd"/>
            <w:r w:rsidRPr="005840DF">
              <w:rPr>
                <w:rFonts w:cs="Tahoma"/>
                <w:bCs/>
              </w:rPr>
              <w:t xml:space="preserve">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xml:space="preserve">: Optimized Oligomer Design </w:t>
            </w:r>
            <w:proofErr w:type="gramStart"/>
            <w:r w:rsidRPr="00B06F03">
              <w:rPr>
                <w:rFonts w:cs="Tahoma"/>
              </w:rPr>
              <w:t>For</w:t>
            </w:r>
            <w:proofErr w:type="gramEnd"/>
            <w:r w:rsidRPr="00B06F03">
              <w:rPr>
                <w:rFonts w:cs="Tahoma"/>
              </w:rPr>
              <w:t xml:space="preserve">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 xml:space="preserve">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r w:rsidRPr="00782E87">
              <w:rPr>
                <w:rFonts w:cs="Tahoma"/>
              </w:rPr>
              <w:t>libAnnotationSBML</w:t>
            </w:r>
            <w:proofErr w:type="spell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278A"/>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3BE0"/>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09EA"/>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9D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3373</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25026</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33</cp:revision>
  <cp:lastPrinted>2019-08-15T08:51:00Z</cp:lastPrinted>
  <dcterms:created xsi:type="dcterms:W3CDTF">2018-07-20T11:45:00Z</dcterms:created>
  <dcterms:modified xsi:type="dcterms:W3CDTF">2019-10-15T14:47:00Z</dcterms:modified>
</cp:coreProperties>
</file>