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6A9" w:rsidRDefault="00DB426B" w:rsidP="00DB426B">
      <w:pPr>
        <w:pStyle w:val="Titre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Tutoriel de SQL</w:t>
      </w:r>
    </w:p>
    <w:p w:rsidR="00DB426B" w:rsidRDefault="000F50C7" w:rsidP="000F50C7">
      <w:pPr>
        <w:jc w:val="both"/>
        <w:rPr>
          <w:lang w:eastAsia="fr-FR"/>
        </w:rPr>
      </w:pPr>
      <w:r>
        <w:rPr>
          <w:lang w:eastAsia="fr-FR"/>
        </w:rPr>
        <w:t>SQL est l’acronyme de Structured Query Language. C’est donc un langage de requête</w:t>
      </w:r>
      <w:r w:rsidR="008E47AF">
        <w:rPr>
          <w:lang w:eastAsia="fr-FR"/>
        </w:rPr>
        <w:t>s</w:t>
      </w:r>
      <w:r>
        <w:rPr>
          <w:lang w:eastAsia="fr-FR"/>
        </w:rPr>
        <w:t xml:space="preserve">. Et on requête quoi ? </w:t>
      </w:r>
      <w:r w:rsidR="00202B78">
        <w:rPr>
          <w:lang w:eastAsia="fr-FR"/>
        </w:rPr>
        <w:t xml:space="preserve">… </w:t>
      </w:r>
      <w:r>
        <w:rPr>
          <w:lang w:eastAsia="fr-FR"/>
        </w:rPr>
        <w:t>ben, des tables.</w:t>
      </w:r>
      <w:r w:rsidR="00202B78">
        <w:rPr>
          <w:lang w:eastAsia="fr-FR"/>
        </w:rPr>
        <w:t xml:space="preserve"> Et voici un petit exemple de table :</w:t>
      </w:r>
    </w:p>
    <w:tbl>
      <w:tblPr>
        <w:tblStyle w:val="Grilledutableau"/>
        <w:tblW w:w="5000" w:type="pct"/>
        <w:tblLook w:val="04A0"/>
      </w:tblPr>
      <w:tblGrid>
        <w:gridCol w:w="1443"/>
        <w:gridCol w:w="1811"/>
        <w:gridCol w:w="4347"/>
        <w:gridCol w:w="1687"/>
      </w:tblGrid>
      <w:tr w:rsidR="0088504B" w:rsidTr="00D23764">
        <w:tc>
          <w:tcPr>
            <w:tcW w:w="777" w:type="pct"/>
            <w:shd w:val="clear" w:color="auto" w:fill="95B3D7" w:themeFill="accent1" w:themeFillTint="99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Auteur</w:t>
            </w:r>
          </w:p>
        </w:tc>
        <w:tc>
          <w:tcPr>
            <w:tcW w:w="975" w:type="pct"/>
            <w:shd w:val="clear" w:color="auto" w:fill="95B3D7" w:themeFill="accent1" w:themeFillTint="99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Titre</w:t>
            </w:r>
          </w:p>
        </w:tc>
        <w:tc>
          <w:tcPr>
            <w:tcW w:w="2340" w:type="pct"/>
            <w:shd w:val="clear" w:color="auto" w:fill="95B3D7" w:themeFill="accent1" w:themeFillTint="99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Sujet</w:t>
            </w:r>
          </w:p>
        </w:tc>
        <w:tc>
          <w:tcPr>
            <w:tcW w:w="908" w:type="pct"/>
            <w:shd w:val="clear" w:color="auto" w:fill="95B3D7" w:themeFill="accent1" w:themeFillTint="99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Année de Parution</w:t>
            </w:r>
          </w:p>
        </w:tc>
      </w:tr>
      <w:tr w:rsidR="0088504B" w:rsidTr="0088504B">
        <w:tc>
          <w:tcPr>
            <w:tcW w:w="777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Balzac</w:t>
            </w:r>
          </w:p>
        </w:tc>
        <w:tc>
          <w:tcPr>
            <w:tcW w:w="975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La Rabouilleuse</w:t>
            </w:r>
          </w:p>
        </w:tc>
        <w:tc>
          <w:tcPr>
            <w:tcW w:w="2340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Une histoire d’héritage en province</w:t>
            </w:r>
          </w:p>
        </w:tc>
        <w:tc>
          <w:tcPr>
            <w:tcW w:w="908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1842</w:t>
            </w:r>
          </w:p>
        </w:tc>
      </w:tr>
      <w:tr w:rsidR="0088504B" w:rsidTr="0088504B">
        <w:tc>
          <w:tcPr>
            <w:tcW w:w="777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Balzac</w:t>
            </w:r>
          </w:p>
        </w:tc>
        <w:tc>
          <w:tcPr>
            <w:tcW w:w="975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Le père Goriot</w:t>
            </w:r>
          </w:p>
        </w:tc>
        <w:tc>
          <w:tcPr>
            <w:tcW w:w="2340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L’apprentissage d’Eugène Rastignac</w:t>
            </w:r>
          </w:p>
        </w:tc>
        <w:tc>
          <w:tcPr>
            <w:tcW w:w="908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1842</w:t>
            </w:r>
          </w:p>
        </w:tc>
      </w:tr>
      <w:tr w:rsidR="0088504B" w:rsidTr="0088504B">
        <w:tc>
          <w:tcPr>
            <w:tcW w:w="777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Houellebecq</w:t>
            </w:r>
          </w:p>
        </w:tc>
        <w:tc>
          <w:tcPr>
            <w:tcW w:w="975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Extension du domaine de la lutte</w:t>
            </w:r>
          </w:p>
        </w:tc>
        <w:tc>
          <w:tcPr>
            <w:tcW w:w="2340" w:type="pct"/>
          </w:tcPr>
          <w:p w:rsidR="0088504B" w:rsidRDefault="0088504B" w:rsidP="0088504B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La crise de la quarantaine dans la société française dite moderne</w:t>
            </w:r>
          </w:p>
        </w:tc>
        <w:tc>
          <w:tcPr>
            <w:tcW w:w="908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1994</w:t>
            </w:r>
          </w:p>
        </w:tc>
      </w:tr>
      <w:tr w:rsidR="0088504B" w:rsidTr="0088504B">
        <w:tc>
          <w:tcPr>
            <w:tcW w:w="777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Houellebecq</w:t>
            </w:r>
          </w:p>
        </w:tc>
        <w:tc>
          <w:tcPr>
            <w:tcW w:w="975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Soumission</w:t>
            </w:r>
          </w:p>
        </w:tc>
        <w:tc>
          <w:tcPr>
            <w:tcW w:w="2340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Quand l’islam arrive au pouvoir en France pour contrer l’extrême droite</w:t>
            </w:r>
          </w:p>
        </w:tc>
        <w:tc>
          <w:tcPr>
            <w:tcW w:w="908" w:type="pct"/>
          </w:tcPr>
          <w:p w:rsidR="0088504B" w:rsidRDefault="0088504B" w:rsidP="00252556">
            <w:pPr>
              <w:keepNext/>
              <w:jc w:val="both"/>
              <w:rPr>
                <w:lang w:eastAsia="fr-FR"/>
              </w:rPr>
            </w:pPr>
            <w:r>
              <w:rPr>
                <w:lang w:eastAsia="fr-FR"/>
              </w:rPr>
              <w:t>2015</w:t>
            </w:r>
          </w:p>
        </w:tc>
      </w:tr>
    </w:tbl>
    <w:p w:rsidR="00202B78" w:rsidRDefault="00252556" w:rsidP="00252556">
      <w:pPr>
        <w:pStyle w:val="Lgende"/>
      </w:pPr>
      <w:r>
        <w:t xml:space="preserve">Tableau </w:t>
      </w:r>
      <w:fldSimple w:instr=" SEQ Tableau \* ARABIC ">
        <w:r>
          <w:rPr>
            <w:noProof/>
          </w:rPr>
          <w:t>1</w:t>
        </w:r>
      </w:fldSimple>
      <w:r>
        <w:t xml:space="preserve"> – Table Livre</w:t>
      </w:r>
    </w:p>
    <w:p w:rsidR="00D23764" w:rsidRDefault="00D23764" w:rsidP="00D23764">
      <w:pPr>
        <w:jc w:val="both"/>
        <w:rPr>
          <w:lang w:eastAsia="fr-FR"/>
        </w:rPr>
      </w:pPr>
      <w:r>
        <w:rPr>
          <w:lang w:eastAsia="fr-FR"/>
        </w:rPr>
        <w:t>La table aura un nom, dans l’exemple ci-dessus, la table sera nommée « </w:t>
      </w:r>
      <w:r w:rsidR="00521BC2">
        <w:rPr>
          <w:lang w:eastAsia="fr-FR"/>
        </w:rPr>
        <w:t>Livre</w:t>
      </w:r>
      <w:r>
        <w:rPr>
          <w:lang w:eastAsia="fr-FR"/>
        </w:rPr>
        <w:t> ». La ligne surlignée contient les noms de ce que l’on appelle les champs</w:t>
      </w:r>
      <w:r w:rsidR="003E7C34">
        <w:rPr>
          <w:lang w:eastAsia="fr-FR"/>
        </w:rPr>
        <w:t xml:space="preserve"> ou colonnes</w:t>
      </w:r>
      <w:r>
        <w:rPr>
          <w:lang w:eastAsia="fr-FR"/>
        </w:rPr>
        <w:t>. Une ligne non surlignée s’appellent un enregistrement ou simplement ligne.</w:t>
      </w:r>
      <w:r w:rsidR="003E7C34">
        <w:rPr>
          <w:lang w:eastAsia="fr-FR"/>
        </w:rPr>
        <w:t xml:space="preserve"> </w:t>
      </w:r>
      <w:r w:rsidR="003E7C34" w:rsidRPr="003E7C34">
        <w:rPr>
          <w:b/>
          <w:i/>
          <w:lang w:eastAsia="fr-FR"/>
        </w:rPr>
        <w:t>Attention</w:t>
      </w:r>
      <w:r w:rsidR="003E7C34">
        <w:rPr>
          <w:lang w:eastAsia="fr-FR"/>
        </w:rPr>
        <w:t xml:space="preserve"> à la terminologie : La ligne « Auteur – Titre – Sujet – Année de Parution » n’est pas une ligne de la table.</w:t>
      </w:r>
    </w:p>
    <w:p w:rsidR="0066035E" w:rsidRDefault="0066035E" w:rsidP="00D23764">
      <w:pPr>
        <w:jc w:val="both"/>
        <w:rPr>
          <w:lang w:eastAsia="fr-FR"/>
        </w:rPr>
      </w:pPr>
      <w:r>
        <w:rPr>
          <w:lang w:eastAsia="fr-FR"/>
        </w:rPr>
        <w:t>Voici comment on code</w:t>
      </w:r>
      <w:r w:rsidR="008E2F45">
        <w:rPr>
          <w:rStyle w:val="Appelnotedebasdep"/>
          <w:lang w:eastAsia="fr-FR"/>
        </w:rPr>
        <w:footnoteReference w:id="2"/>
      </w:r>
      <w:r>
        <w:rPr>
          <w:lang w:eastAsia="fr-FR"/>
        </w:rPr>
        <w:t xml:space="preserve"> la création de cette table en SQL :</w:t>
      </w:r>
    </w:p>
    <w:tbl>
      <w:tblPr>
        <w:tblStyle w:val="Grilledutableau"/>
        <w:tblW w:w="0" w:type="auto"/>
        <w:tblLook w:val="04A0"/>
      </w:tblPr>
      <w:tblGrid>
        <w:gridCol w:w="392"/>
        <w:gridCol w:w="8820"/>
      </w:tblGrid>
      <w:tr w:rsidR="00673873" w:rsidTr="00962580">
        <w:tc>
          <w:tcPr>
            <w:tcW w:w="392" w:type="dxa"/>
          </w:tcPr>
          <w:p w:rsidR="00673873" w:rsidRPr="00962580" w:rsidRDefault="00962580" w:rsidP="00962580">
            <w:pPr>
              <w:jc w:val="right"/>
              <w:rPr>
                <w:rFonts w:ascii="Courier New" w:hAnsi="Courier New" w:cs="Courier New"/>
                <w:lang w:eastAsia="fr-FR"/>
              </w:rPr>
            </w:pPr>
            <w:r w:rsidRPr="00962580">
              <w:rPr>
                <w:rFonts w:ascii="Courier New" w:hAnsi="Courier New" w:cs="Courier New"/>
                <w:lang w:eastAsia="fr-FR"/>
              </w:rPr>
              <w:t>1</w:t>
            </w:r>
          </w:p>
          <w:p w:rsidR="00962580" w:rsidRPr="00E42AF1" w:rsidRDefault="00E42AF1" w:rsidP="00962580">
            <w:pPr>
              <w:jc w:val="right"/>
              <w:rPr>
                <w:rFonts w:ascii="Courier New" w:hAnsi="Courier New" w:cs="Courier New"/>
                <w:lang w:eastAsia="fr-FR"/>
              </w:rPr>
            </w:pPr>
            <w:r w:rsidRPr="00E42AF1">
              <w:rPr>
                <w:rFonts w:ascii="Courier New" w:hAnsi="Courier New" w:cs="Courier New"/>
                <w:lang w:eastAsia="fr-FR"/>
              </w:rPr>
              <w:t>2</w:t>
            </w:r>
          </w:p>
          <w:p w:rsidR="00E42AF1" w:rsidRPr="00E42AF1" w:rsidRDefault="00E42AF1" w:rsidP="00962580">
            <w:pPr>
              <w:jc w:val="right"/>
              <w:rPr>
                <w:rFonts w:ascii="Courier New" w:hAnsi="Courier New" w:cs="Courier New"/>
                <w:lang w:eastAsia="fr-FR"/>
              </w:rPr>
            </w:pPr>
            <w:r w:rsidRPr="00E42AF1">
              <w:rPr>
                <w:rFonts w:ascii="Courier New" w:hAnsi="Courier New" w:cs="Courier New"/>
                <w:lang w:eastAsia="fr-FR"/>
              </w:rPr>
              <w:t>3</w:t>
            </w:r>
          </w:p>
          <w:p w:rsidR="00E42AF1" w:rsidRPr="00E42AF1" w:rsidRDefault="00E42AF1" w:rsidP="00E42AF1">
            <w:pPr>
              <w:jc w:val="right"/>
              <w:rPr>
                <w:rFonts w:ascii="Courier New" w:hAnsi="Courier New" w:cs="Courier New"/>
                <w:lang w:eastAsia="fr-FR"/>
              </w:rPr>
            </w:pPr>
            <w:r w:rsidRPr="00E42AF1">
              <w:rPr>
                <w:rFonts w:ascii="Courier New" w:hAnsi="Courier New" w:cs="Courier New"/>
                <w:lang w:eastAsia="fr-FR"/>
              </w:rPr>
              <w:t>4</w:t>
            </w:r>
          </w:p>
          <w:p w:rsidR="00E42AF1" w:rsidRPr="00E42AF1" w:rsidRDefault="00E42AF1" w:rsidP="00E42AF1">
            <w:pPr>
              <w:jc w:val="right"/>
              <w:rPr>
                <w:rFonts w:ascii="Courier New" w:hAnsi="Courier New" w:cs="Courier New"/>
                <w:lang w:eastAsia="fr-FR"/>
              </w:rPr>
            </w:pPr>
            <w:r w:rsidRPr="00E42AF1">
              <w:rPr>
                <w:rFonts w:ascii="Courier New" w:hAnsi="Courier New" w:cs="Courier New"/>
                <w:lang w:eastAsia="fr-FR"/>
              </w:rPr>
              <w:t>5</w:t>
            </w:r>
          </w:p>
          <w:p w:rsidR="00E42AF1" w:rsidRDefault="00E42AF1" w:rsidP="00E42AF1">
            <w:pPr>
              <w:jc w:val="right"/>
              <w:rPr>
                <w:lang w:eastAsia="fr-FR"/>
              </w:rPr>
            </w:pPr>
            <w:r w:rsidRPr="00E42AF1">
              <w:rPr>
                <w:rFonts w:ascii="Courier New" w:hAnsi="Courier New" w:cs="Courier New"/>
                <w:lang w:eastAsia="fr-FR"/>
              </w:rPr>
              <w:t>6</w:t>
            </w:r>
          </w:p>
        </w:tc>
        <w:tc>
          <w:tcPr>
            <w:tcW w:w="8820" w:type="dxa"/>
          </w:tcPr>
          <w:p w:rsidR="00673873" w:rsidRDefault="00962580" w:rsidP="00673873">
            <w:pPr>
              <w:rPr>
                <w:rFonts w:ascii="Courier New" w:hAnsi="Courier New" w:cs="Courier New"/>
                <w:lang w:eastAsia="fr-FR"/>
              </w:rPr>
            </w:pPr>
            <w:r w:rsidRPr="00962580">
              <w:rPr>
                <w:rFonts w:ascii="Courier New" w:hAnsi="Courier New" w:cs="Courier New"/>
                <w:color w:val="00B050"/>
                <w:lang w:eastAsia="fr-FR"/>
              </w:rPr>
              <w:t>CREATE TABLE</w:t>
            </w:r>
            <w:r w:rsidR="00521BC2">
              <w:rPr>
                <w:rFonts w:ascii="Courier New" w:hAnsi="Courier New" w:cs="Courier New"/>
                <w:lang w:eastAsia="fr-FR"/>
              </w:rPr>
              <w:t xml:space="preserve"> Livre</w:t>
            </w:r>
            <w:r>
              <w:rPr>
                <w:rFonts w:ascii="Courier New" w:hAnsi="Courier New" w:cs="Courier New"/>
                <w:lang w:eastAsia="fr-FR"/>
              </w:rPr>
              <w:t xml:space="preserve"> (</w:t>
            </w:r>
          </w:p>
          <w:p w:rsidR="00962580" w:rsidRDefault="00962580" w:rsidP="00962580">
            <w:pPr>
              <w:rPr>
                <w:rFonts w:ascii="Courier New" w:hAnsi="Courier New" w:cs="Courier New"/>
                <w:lang w:eastAsia="fr-FR"/>
              </w:rPr>
            </w:pPr>
            <w:r>
              <w:rPr>
                <w:rFonts w:ascii="Courier New" w:hAnsi="Courier New" w:cs="Courier New"/>
                <w:lang w:eastAsia="fr-FR"/>
              </w:rPr>
              <w:t xml:space="preserve">    Auteur : </w:t>
            </w:r>
            <w:r>
              <w:rPr>
                <w:rFonts w:ascii="Courier New" w:hAnsi="Courier New" w:cs="Courier New"/>
                <w:color w:val="FF0000"/>
                <w:lang w:eastAsia="fr-FR"/>
              </w:rPr>
              <w:t>varchar</w:t>
            </w:r>
            <w:r>
              <w:rPr>
                <w:rFonts w:ascii="Courier New" w:hAnsi="Courier New" w:cs="Courier New"/>
                <w:lang w:eastAsia="fr-FR"/>
              </w:rPr>
              <w:t>,</w:t>
            </w:r>
          </w:p>
          <w:p w:rsidR="00962580" w:rsidRDefault="00962580" w:rsidP="00962580">
            <w:pPr>
              <w:rPr>
                <w:rFonts w:ascii="Courier New" w:hAnsi="Courier New" w:cs="Courier New"/>
                <w:lang w:eastAsia="fr-FR"/>
              </w:rPr>
            </w:pPr>
            <w:r>
              <w:rPr>
                <w:rFonts w:ascii="Courier New" w:hAnsi="Courier New" w:cs="Courier New"/>
                <w:lang w:eastAsia="fr-FR"/>
              </w:rPr>
              <w:t xml:space="preserve">    Titre : </w:t>
            </w:r>
            <w:r w:rsidRPr="00962580">
              <w:rPr>
                <w:rFonts w:ascii="Courier New" w:hAnsi="Courier New" w:cs="Courier New"/>
                <w:color w:val="FF0000"/>
                <w:lang w:eastAsia="fr-FR"/>
              </w:rPr>
              <w:t>varchar</w:t>
            </w:r>
            <w:r>
              <w:rPr>
                <w:rFonts w:ascii="Courier New" w:hAnsi="Courier New" w:cs="Courier New"/>
                <w:lang w:eastAsia="fr-FR"/>
              </w:rPr>
              <w:t>,</w:t>
            </w:r>
          </w:p>
          <w:p w:rsidR="00962580" w:rsidRDefault="00962580" w:rsidP="00962580">
            <w:pPr>
              <w:rPr>
                <w:rFonts w:ascii="Courier New" w:hAnsi="Courier New" w:cs="Courier New"/>
                <w:lang w:eastAsia="fr-FR"/>
              </w:rPr>
            </w:pPr>
            <w:r>
              <w:rPr>
                <w:rFonts w:ascii="Courier New" w:hAnsi="Courier New" w:cs="Courier New"/>
                <w:lang w:eastAsia="fr-FR"/>
              </w:rPr>
              <w:t xml:space="preserve">    Sujet : </w:t>
            </w:r>
            <w:r w:rsidRPr="00962580">
              <w:rPr>
                <w:rFonts w:ascii="Courier New" w:hAnsi="Courier New" w:cs="Courier New"/>
                <w:color w:val="FF0000"/>
                <w:lang w:eastAsia="fr-FR"/>
              </w:rPr>
              <w:t>varchar</w:t>
            </w:r>
            <w:r>
              <w:rPr>
                <w:rFonts w:ascii="Courier New" w:hAnsi="Courier New" w:cs="Courier New"/>
                <w:lang w:eastAsia="fr-FR"/>
              </w:rPr>
              <w:t>,</w:t>
            </w:r>
          </w:p>
          <w:p w:rsidR="00962580" w:rsidRPr="00962580" w:rsidRDefault="00962580" w:rsidP="00962580">
            <w:pPr>
              <w:rPr>
                <w:rFonts w:ascii="Courier New" w:hAnsi="Courier New" w:cs="Courier New"/>
                <w:lang w:eastAsia="fr-FR"/>
              </w:rPr>
            </w:pPr>
            <w:r>
              <w:rPr>
                <w:rFonts w:ascii="Courier New" w:hAnsi="Courier New" w:cs="Courier New"/>
                <w:lang w:eastAsia="fr-FR"/>
              </w:rPr>
              <w:t xml:space="preserve">    AnneeParution : </w:t>
            </w:r>
            <w:r w:rsidRPr="00962580">
              <w:rPr>
                <w:rFonts w:ascii="Courier New" w:hAnsi="Courier New" w:cs="Courier New"/>
                <w:color w:val="FF0000"/>
                <w:lang w:eastAsia="fr-FR"/>
              </w:rPr>
              <w:t>integer</w:t>
            </w:r>
          </w:p>
          <w:p w:rsidR="00962580" w:rsidRPr="00962580" w:rsidRDefault="00962580" w:rsidP="007411F9">
            <w:pPr>
              <w:keepNext/>
              <w:rPr>
                <w:rFonts w:ascii="Courier New" w:hAnsi="Courier New" w:cs="Courier New"/>
                <w:lang w:eastAsia="fr-FR"/>
              </w:rPr>
            </w:pPr>
            <w:r>
              <w:rPr>
                <w:rFonts w:ascii="Courier New" w:hAnsi="Courier New" w:cs="Courier New"/>
                <w:lang w:eastAsia="fr-FR"/>
              </w:rPr>
              <w:t>)</w:t>
            </w:r>
          </w:p>
        </w:tc>
      </w:tr>
    </w:tbl>
    <w:p w:rsidR="007411F9" w:rsidRDefault="007411F9">
      <w:pPr>
        <w:pStyle w:val="Lgende"/>
      </w:pPr>
      <w:r>
        <w:t xml:space="preserve">Tableau </w:t>
      </w:r>
      <w:fldSimple w:instr=" SEQ Tableau \* ARABIC ">
        <w:r w:rsidR="00252556">
          <w:rPr>
            <w:noProof/>
          </w:rPr>
          <w:t>2</w:t>
        </w:r>
      </w:fldSimple>
      <w:r w:rsidR="00252556">
        <w:t xml:space="preserve"> – Code SQL de création de table</w:t>
      </w:r>
    </w:p>
    <w:p w:rsidR="0066035E" w:rsidRDefault="00715448" w:rsidP="00D23764">
      <w:pPr>
        <w:jc w:val="both"/>
        <w:rPr>
          <w:lang w:eastAsia="fr-FR"/>
        </w:rPr>
      </w:pPr>
      <w:r>
        <w:rPr>
          <w:lang w:eastAsia="fr-FR"/>
        </w:rPr>
        <w:t>Et voici comment on code le remplissage de la table</w:t>
      </w:r>
      <w:r w:rsidR="00126068">
        <w:rPr>
          <w:lang w:eastAsia="fr-FR"/>
        </w:rPr>
        <w:t xml:space="preserve"> (nous nous sommes limités ici à l’insertion de la première ligne)</w:t>
      </w:r>
      <w:r>
        <w:rPr>
          <w:lang w:eastAsia="fr-FR"/>
        </w:rPr>
        <w:t> :</w:t>
      </w:r>
    </w:p>
    <w:tbl>
      <w:tblPr>
        <w:tblStyle w:val="Grilledutableau"/>
        <w:tblW w:w="0" w:type="auto"/>
        <w:tblLook w:val="04A0"/>
      </w:tblPr>
      <w:tblGrid>
        <w:gridCol w:w="392"/>
        <w:gridCol w:w="8820"/>
      </w:tblGrid>
      <w:tr w:rsidR="00521BC2" w:rsidRPr="00962580" w:rsidTr="00007FF7">
        <w:tc>
          <w:tcPr>
            <w:tcW w:w="392" w:type="dxa"/>
          </w:tcPr>
          <w:p w:rsidR="00521BC2" w:rsidRPr="00962580" w:rsidRDefault="00521BC2" w:rsidP="00007FF7">
            <w:pPr>
              <w:jc w:val="right"/>
              <w:rPr>
                <w:rFonts w:ascii="Courier New" w:hAnsi="Courier New" w:cs="Courier New"/>
                <w:lang w:eastAsia="fr-FR"/>
              </w:rPr>
            </w:pPr>
            <w:r w:rsidRPr="00962580">
              <w:rPr>
                <w:rFonts w:ascii="Courier New" w:hAnsi="Courier New" w:cs="Courier New"/>
                <w:lang w:eastAsia="fr-FR"/>
              </w:rPr>
              <w:t>1</w:t>
            </w:r>
          </w:p>
          <w:p w:rsidR="00521BC2" w:rsidRPr="00E42AF1" w:rsidRDefault="00E42AF1" w:rsidP="00007FF7">
            <w:pPr>
              <w:jc w:val="right"/>
              <w:rPr>
                <w:rFonts w:ascii="Courier New" w:hAnsi="Courier New" w:cs="Courier New"/>
                <w:lang w:eastAsia="fr-FR"/>
              </w:rPr>
            </w:pPr>
            <w:r w:rsidRPr="00E42AF1">
              <w:rPr>
                <w:rFonts w:ascii="Courier New" w:hAnsi="Courier New" w:cs="Courier New"/>
                <w:lang w:eastAsia="fr-FR"/>
              </w:rPr>
              <w:t>2</w:t>
            </w:r>
          </w:p>
          <w:p w:rsidR="00521BC2" w:rsidRDefault="00E42AF1" w:rsidP="00007FF7">
            <w:pPr>
              <w:jc w:val="right"/>
              <w:rPr>
                <w:lang w:eastAsia="fr-FR"/>
              </w:rPr>
            </w:pPr>
            <w:r w:rsidRPr="00E42AF1">
              <w:rPr>
                <w:rFonts w:ascii="Courier New" w:hAnsi="Courier New" w:cs="Courier New"/>
                <w:lang w:eastAsia="fr-FR"/>
              </w:rPr>
              <w:t>3</w:t>
            </w:r>
          </w:p>
        </w:tc>
        <w:tc>
          <w:tcPr>
            <w:tcW w:w="8820" w:type="dxa"/>
          </w:tcPr>
          <w:p w:rsidR="00521BC2" w:rsidRDefault="00521BC2" w:rsidP="00007FF7">
            <w:pPr>
              <w:rPr>
                <w:rFonts w:ascii="Courier New" w:hAnsi="Courier New" w:cs="Courier New"/>
                <w:color w:val="00B050"/>
                <w:lang w:eastAsia="fr-FR"/>
              </w:rPr>
            </w:pPr>
            <w:r>
              <w:rPr>
                <w:rFonts w:ascii="Courier New" w:hAnsi="Courier New" w:cs="Courier New"/>
                <w:color w:val="00B050"/>
                <w:lang w:eastAsia="fr-FR"/>
              </w:rPr>
              <w:t xml:space="preserve">INSERT INTO </w:t>
            </w:r>
            <w:r w:rsidRPr="00521BC2">
              <w:rPr>
                <w:rFonts w:ascii="Courier New" w:hAnsi="Courier New" w:cs="Courier New"/>
                <w:color w:val="000000" w:themeColor="text1"/>
                <w:lang w:eastAsia="fr-FR"/>
              </w:rPr>
              <w:t>Livre</w:t>
            </w:r>
            <w:r>
              <w:rPr>
                <w:rFonts w:ascii="Courier New" w:hAnsi="Courier New" w:cs="Courier New"/>
                <w:color w:val="000000" w:themeColor="text1"/>
                <w:lang w:eastAsia="fr-FR"/>
              </w:rPr>
              <w:t xml:space="preserve"> (Auteur, Titre, Sujet, AnneeParution) </w:t>
            </w:r>
            <w:r w:rsidRPr="00521BC2">
              <w:rPr>
                <w:rFonts w:ascii="Courier New" w:hAnsi="Courier New" w:cs="Courier New"/>
                <w:color w:val="00B050"/>
                <w:lang w:eastAsia="fr-FR"/>
              </w:rPr>
              <w:t>VALUES</w:t>
            </w:r>
          </w:p>
          <w:p w:rsidR="00521BC2" w:rsidRPr="007411F9" w:rsidRDefault="007411F9" w:rsidP="00252556">
            <w:pPr>
              <w:keepNext/>
              <w:rPr>
                <w:rFonts w:ascii="Courier New" w:hAnsi="Courier New" w:cs="Courier New"/>
                <w:color w:val="000000" w:themeColor="text1"/>
                <w:lang w:eastAsia="fr-FR"/>
              </w:rPr>
            </w:pPr>
            <w:r>
              <w:rPr>
                <w:rFonts w:ascii="Courier New" w:hAnsi="Courier New" w:cs="Courier New"/>
                <w:color w:val="000000" w:themeColor="text1"/>
                <w:lang w:eastAsia="fr-FR"/>
              </w:rPr>
              <w:t>(‘Balzac’, ‘La Rabouilleuse’, ‘Une histoire d héritage en province’, 1842)</w:t>
            </w:r>
            <w:r w:rsidR="00521BC2">
              <w:rPr>
                <w:rFonts w:ascii="Courier New" w:hAnsi="Courier New" w:cs="Courier New"/>
                <w:color w:val="00B050"/>
                <w:lang w:eastAsia="fr-FR"/>
              </w:rPr>
              <w:t xml:space="preserve"> </w:t>
            </w:r>
          </w:p>
        </w:tc>
      </w:tr>
    </w:tbl>
    <w:p w:rsidR="00D23764" w:rsidRDefault="00252556" w:rsidP="00252556">
      <w:pPr>
        <w:pStyle w:val="Lgende"/>
      </w:pPr>
      <w:r>
        <w:t xml:space="preserve">Tableau </w:t>
      </w:r>
      <w:fldSimple w:instr=" SEQ Tableau \* ARABIC ">
        <w:r>
          <w:rPr>
            <w:noProof/>
          </w:rPr>
          <w:t>3</w:t>
        </w:r>
      </w:fldSimple>
      <w:r>
        <w:t xml:space="preserve"> – Code SQL d’insertion de lignes</w:t>
      </w:r>
    </w:p>
    <w:p w:rsidR="00252556" w:rsidRDefault="00252556" w:rsidP="00252556">
      <w:pPr>
        <w:rPr>
          <w:lang w:eastAsia="fr-FR"/>
        </w:rPr>
      </w:pPr>
      <w:r>
        <w:rPr>
          <w:lang w:eastAsia="fr-FR"/>
        </w:rPr>
        <w:t>Quelques commentaires sur les codes présentés ci-dessus.</w:t>
      </w:r>
    </w:p>
    <w:p w:rsidR="00252556" w:rsidRPr="00252556" w:rsidRDefault="00252556" w:rsidP="00252556">
      <w:pPr>
        <w:pStyle w:val="Paragraphedeliste"/>
        <w:numPr>
          <w:ilvl w:val="0"/>
          <w:numId w:val="1"/>
        </w:numPr>
        <w:rPr>
          <w:color w:val="00B050"/>
          <w:lang w:eastAsia="fr-FR"/>
        </w:rPr>
      </w:pPr>
      <w:r w:rsidRPr="00252556">
        <w:rPr>
          <w:rFonts w:ascii="Courier New" w:hAnsi="Courier New" w:cs="Courier New"/>
          <w:color w:val="00B050"/>
          <w:lang w:eastAsia="fr-FR"/>
        </w:rPr>
        <w:t>CREATE TABLE</w:t>
      </w:r>
      <w:r>
        <w:rPr>
          <w:color w:val="00B050"/>
          <w:lang w:eastAsia="fr-FR"/>
        </w:rPr>
        <w:t> </w:t>
      </w:r>
      <w:r>
        <w:rPr>
          <w:lang w:eastAsia="fr-FR"/>
        </w:rPr>
        <w:t>: comme la syntaxe de l’instruction le dit, nous créons une table</w:t>
      </w:r>
      <w:r>
        <w:rPr>
          <w:rStyle w:val="Appelnotedebasdep"/>
          <w:lang w:eastAsia="fr-FR"/>
        </w:rPr>
        <w:footnoteReference w:id="3"/>
      </w:r>
      <w:r>
        <w:rPr>
          <w:lang w:eastAsia="fr-FR"/>
        </w:rPr>
        <w:t>.</w:t>
      </w:r>
    </w:p>
    <w:p w:rsidR="00252556" w:rsidRPr="00591415" w:rsidRDefault="00252556" w:rsidP="00252556">
      <w:pPr>
        <w:pStyle w:val="Paragraphedeliste"/>
        <w:numPr>
          <w:ilvl w:val="0"/>
          <w:numId w:val="1"/>
        </w:numPr>
        <w:rPr>
          <w:color w:val="00B050"/>
          <w:lang w:eastAsia="fr-FR"/>
        </w:rPr>
      </w:pPr>
      <w:r>
        <w:rPr>
          <w:lang w:eastAsia="fr-FR"/>
        </w:rPr>
        <w:t>Il faut i</w:t>
      </w:r>
      <w:r w:rsidR="00B8522E">
        <w:rPr>
          <w:lang w:eastAsia="fr-FR"/>
        </w:rPr>
        <w:t xml:space="preserve">ndiquer le type de champ, ici nous voyons deux types différents </w:t>
      </w:r>
      <w:r w:rsidR="00B8522E" w:rsidRPr="00962580">
        <w:rPr>
          <w:rFonts w:ascii="Courier New" w:hAnsi="Courier New" w:cs="Courier New"/>
          <w:color w:val="FF0000"/>
          <w:lang w:eastAsia="fr-FR"/>
        </w:rPr>
        <w:t>varchar</w:t>
      </w:r>
      <w:r w:rsidR="00B8522E">
        <w:rPr>
          <w:rFonts w:ascii="Courier New" w:hAnsi="Courier New" w:cs="Courier New"/>
          <w:color w:val="FF0000"/>
          <w:lang w:eastAsia="fr-FR"/>
        </w:rPr>
        <w:t xml:space="preserve"> </w:t>
      </w:r>
      <w:r w:rsidR="00B8522E">
        <w:rPr>
          <w:rFonts w:cs="Courier New"/>
          <w:lang w:eastAsia="fr-FR"/>
        </w:rPr>
        <w:t xml:space="preserve">et  </w:t>
      </w:r>
      <w:r w:rsidR="00B8522E" w:rsidRPr="00B8522E">
        <w:rPr>
          <w:rFonts w:cs="Courier New"/>
          <w:color w:val="FF0000"/>
          <w:lang w:eastAsia="fr-FR"/>
        </w:rPr>
        <w:t>integer</w:t>
      </w:r>
      <w:r w:rsidR="00B8522E">
        <w:rPr>
          <w:rFonts w:cs="Courier New"/>
          <w:lang w:eastAsia="fr-FR"/>
        </w:rPr>
        <w:t xml:space="preserve">. </w:t>
      </w:r>
      <w:r w:rsidR="003E5412">
        <w:rPr>
          <w:rFonts w:cs="Courier New"/>
          <w:lang w:eastAsia="fr-FR"/>
        </w:rPr>
        <w:t>« varchar » est le mot-clé pour indiquer une chaîne de caractères de longueurs variables</w:t>
      </w:r>
      <w:r w:rsidR="003E5412">
        <w:rPr>
          <w:rStyle w:val="Appelnotedebasdep"/>
          <w:rFonts w:cs="Courier New"/>
          <w:lang w:eastAsia="fr-FR"/>
        </w:rPr>
        <w:footnoteReference w:id="4"/>
      </w:r>
      <w:r w:rsidR="003E5412">
        <w:rPr>
          <w:rFonts w:cs="Courier New"/>
          <w:lang w:eastAsia="fr-FR"/>
        </w:rPr>
        <w:t>.</w:t>
      </w:r>
      <w:r w:rsidR="0026379E">
        <w:rPr>
          <w:rFonts w:cs="Courier New"/>
          <w:lang w:eastAsia="fr-FR"/>
        </w:rPr>
        <w:t xml:space="preserve"> On dit que le SQL est un </w:t>
      </w:r>
      <w:r w:rsidR="0026379E" w:rsidRPr="0026379E">
        <w:rPr>
          <w:rFonts w:cs="Courier New"/>
          <w:i/>
          <w:lang w:eastAsia="fr-FR"/>
        </w:rPr>
        <w:t>langage typé</w:t>
      </w:r>
      <w:r w:rsidR="0026379E">
        <w:rPr>
          <w:rFonts w:cs="Courier New"/>
          <w:lang w:eastAsia="fr-FR"/>
        </w:rPr>
        <w:t>.</w:t>
      </w:r>
    </w:p>
    <w:p w:rsidR="00591415" w:rsidRPr="009E3C9F" w:rsidRDefault="00591415" w:rsidP="000E67AB">
      <w:pPr>
        <w:pStyle w:val="Paragraphedeliste"/>
        <w:numPr>
          <w:ilvl w:val="0"/>
          <w:numId w:val="1"/>
        </w:numPr>
        <w:rPr>
          <w:color w:val="00B050"/>
          <w:lang w:eastAsia="fr-FR"/>
        </w:rPr>
      </w:pPr>
      <w:r>
        <w:rPr>
          <w:lang w:eastAsia="fr-FR"/>
        </w:rPr>
        <w:lastRenderedPageBreak/>
        <w:t>Dans les insertions de lignes (ou d’enregistrements comme certains le disent)</w:t>
      </w:r>
      <w:r w:rsidR="00744DF7">
        <w:rPr>
          <w:lang w:eastAsia="fr-FR"/>
        </w:rPr>
        <w:t>, les chaînes s’inscrivent entre deux apostrophes</w:t>
      </w:r>
      <w:r w:rsidR="00744DF7">
        <w:rPr>
          <w:rStyle w:val="Appelnotedebasdep"/>
          <w:lang w:eastAsia="fr-FR"/>
        </w:rPr>
        <w:footnoteReference w:id="5"/>
      </w:r>
      <w:r w:rsidR="000E67AB">
        <w:rPr>
          <w:lang w:eastAsia="fr-FR"/>
        </w:rPr>
        <w:t>. Les nombres (entiers) s’écrivent tels quels.</w:t>
      </w:r>
    </w:p>
    <w:p w:rsidR="00156C9F" w:rsidRDefault="00145F62" w:rsidP="0066096E">
      <w:pPr>
        <w:jc w:val="both"/>
        <w:rPr>
          <w:lang w:eastAsia="fr-FR"/>
        </w:rPr>
      </w:pPr>
      <w:r>
        <w:rPr>
          <w:lang w:eastAsia="fr-FR"/>
        </w:rPr>
        <w:t xml:space="preserve"> </w:t>
      </w:r>
    </w:p>
    <w:p w:rsidR="00C91049" w:rsidRDefault="00C91049" w:rsidP="0066096E">
      <w:pPr>
        <w:jc w:val="both"/>
        <w:rPr>
          <w:lang w:eastAsia="fr-FR"/>
        </w:rPr>
      </w:pPr>
      <w:r>
        <w:rPr>
          <w:lang w:eastAsia="fr-FR"/>
        </w:rPr>
        <w:t>Imaginons que nous avons maintenant 10000 livres dans notre table. Nous n’allons pas consulter l’ensemble de la table pour chercher un roman de Balzac publié en 1842</w:t>
      </w:r>
      <w:r>
        <w:rPr>
          <w:rStyle w:val="Appelnotedebasdep"/>
          <w:lang w:eastAsia="fr-FR"/>
        </w:rPr>
        <w:footnoteReference w:id="6"/>
      </w:r>
      <w:r>
        <w:rPr>
          <w:lang w:eastAsia="fr-FR"/>
        </w:rPr>
        <w:t xml:space="preserve">. </w:t>
      </w:r>
      <w:r w:rsidR="00D20B92">
        <w:rPr>
          <w:lang w:eastAsia="fr-FR"/>
        </w:rPr>
        <w:t>Le langage nous permet de préciser notre recherche. La logique sera la suivante : je veux, dans la table Livre, les enregistrements dont l’auteur est Balzac et dont l’année de parution est 1842. On a formulé le vœu (ou la requête) de cette façon car nous savions que nous avions les champs « Auteur » et « Année de Parution » parmi ceux qui caractérise un livre.</w:t>
      </w:r>
      <w:r w:rsidR="00FB4875">
        <w:rPr>
          <w:lang w:eastAsia="fr-FR"/>
        </w:rPr>
        <w:t xml:space="preserve"> En langage SQL, cela se traduit par le code suivant communément appelé requête SQL ou requête tout court :</w:t>
      </w:r>
    </w:p>
    <w:tbl>
      <w:tblPr>
        <w:tblStyle w:val="Grilledutableau"/>
        <w:tblW w:w="0" w:type="auto"/>
        <w:tblLook w:val="04A0"/>
      </w:tblPr>
      <w:tblGrid>
        <w:gridCol w:w="959"/>
        <w:gridCol w:w="8253"/>
      </w:tblGrid>
      <w:tr w:rsidR="00E42AF1" w:rsidTr="00E42AF1">
        <w:tc>
          <w:tcPr>
            <w:tcW w:w="959" w:type="dxa"/>
          </w:tcPr>
          <w:p w:rsidR="00E42AF1" w:rsidRPr="00E42AF1" w:rsidRDefault="00E42AF1" w:rsidP="00E42AF1">
            <w:pPr>
              <w:jc w:val="right"/>
              <w:rPr>
                <w:rFonts w:ascii="Courier New" w:hAnsi="Courier New" w:cs="Courier New"/>
                <w:lang w:eastAsia="fr-FR"/>
              </w:rPr>
            </w:pPr>
            <w:r w:rsidRPr="00E42AF1">
              <w:rPr>
                <w:rFonts w:ascii="Courier New" w:hAnsi="Courier New" w:cs="Courier New"/>
                <w:lang w:eastAsia="fr-FR"/>
              </w:rPr>
              <w:t>1</w:t>
            </w:r>
          </w:p>
        </w:tc>
        <w:tc>
          <w:tcPr>
            <w:tcW w:w="8253" w:type="dxa"/>
          </w:tcPr>
          <w:p w:rsidR="00E42AF1" w:rsidRDefault="00E42AF1" w:rsidP="0066096E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 xml:space="preserve">SELECT * </w:t>
            </w:r>
          </w:p>
          <w:p w:rsidR="00E42AF1" w:rsidRDefault="00E42AF1" w:rsidP="0066096E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FROM Livre</w:t>
            </w:r>
          </w:p>
        </w:tc>
      </w:tr>
    </w:tbl>
    <w:p w:rsidR="00E42AF1" w:rsidRPr="00156C9F" w:rsidRDefault="00E42AF1" w:rsidP="0066096E">
      <w:pPr>
        <w:jc w:val="both"/>
        <w:rPr>
          <w:lang w:eastAsia="fr-FR"/>
        </w:rPr>
      </w:pPr>
    </w:p>
    <w:sectPr w:rsidR="00E42AF1" w:rsidRPr="00156C9F" w:rsidSect="00FF3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213C" w:rsidRDefault="00A2213C" w:rsidP="008E2F45">
      <w:pPr>
        <w:spacing w:after="0" w:line="240" w:lineRule="auto"/>
      </w:pPr>
      <w:r>
        <w:separator/>
      </w:r>
    </w:p>
  </w:endnote>
  <w:endnote w:type="continuationSeparator" w:id="1">
    <w:p w:rsidR="00A2213C" w:rsidRDefault="00A2213C" w:rsidP="008E2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213C" w:rsidRDefault="00A2213C" w:rsidP="008E2F45">
      <w:pPr>
        <w:spacing w:after="0" w:line="240" w:lineRule="auto"/>
      </w:pPr>
      <w:r>
        <w:separator/>
      </w:r>
    </w:p>
  </w:footnote>
  <w:footnote w:type="continuationSeparator" w:id="1">
    <w:p w:rsidR="00A2213C" w:rsidRDefault="00A2213C" w:rsidP="008E2F45">
      <w:pPr>
        <w:spacing w:after="0" w:line="240" w:lineRule="auto"/>
      </w:pPr>
      <w:r>
        <w:continuationSeparator/>
      </w:r>
    </w:p>
  </w:footnote>
  <w:footnote w:id="2">
    <w:p w:rsidR="008E2F45" w:rsidRDefault="008E2F45">
      <w:pPr>
        <w:pStyle w:val="Notedebasdepage"/>
      </w:pPr>
      <w:r>
        <w:rPr>
          <w:rStyle w:val="Appelnotedebasdep"/>
        </w:rPr>
        <w:footnoteRef/>
      </w:r>
      <w:r>
        <w:t xml:space="preserve"> On s’occupera plus tard de la vrai</w:t>
      </w:r>
      <w:r w:rsidR="00DA391A">
        <w:t>e</w:t>
      </w:r>
      <w:r>
        <w:t xml:space="preserve"> mise en œuvre sur machine.</w:t>
      </w:r>
    </w:p>
  </w:footnote>
  <w:footnote w:id="3">
    <w:p w:rsidR="00252556" w:rsidRDefault="00252556">
      <w:pPr>
        <w:pStyle w:val="Notedebasdepage"/>
      </w:pPr>
      <w:r>
        <w:rPr>
          <w:rStyle w:val="Appelnotedebasdep"/>
        </w:rPr>
        <w:footnoteRef/>
      </w:r>
      <w:r>
        <w:t xml:space="preserve"> Nous verrons notamment comment faire attention à ne pas écraser une table portant le même nom. Il y a quelques règles de sécurité.</w:t>
      </w:r>
    </w:p>
  </w:footnote>
  <w:footnote w:id="4">
    <w:p w:rsidR="003E5412" w:rsidRDefault="003E5412">
      <w:pPr>
        <w:pStyle w:val="Notedebasdepage"/>
      </w:pPr>
      <w:r>
        <w:rPr>
          <w:rStyle w:val="Appelnotedebasdep"/>
        </w:rPr>
        <w:footnoteRef/>
      </w:r>
      <w:r>
        <w:t xml:space="preserve"> Nous avons aussi le mot-clé char(n) qui indiquent des chaînes de n caractères. Si l’on sait, par exemple, que le titre du livre ne va pas dépasser n=42 caractères, alors il y a intérêt à typer avec </w:t>
      </w:r>
      <w:r w:rsidRPr="00DA391A">
        <w:rPr>
          <w:rFonts w:ascii="Courier New" w:hAnsi="Courier New" w:cs="Courier New"/>
          <w:color w:val="FF0000"/>
        </w:rPr>
        <w:t>char(42)</w:t>
      </w:r>
      <w:r>
        <w:t xml:space="preserve"> pour une meilleure efficacité au niveau des requêtes. </w:t>
      </w:r>
    </w:p>
  </w:footnote>
  <w:footnote w:id="5">
    <w:p w:rsidR="00744DF7" w:rsidRPr="00744DF7" w:rsidRDefault="00744DF7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744DF7">
        <w:rPr>
          <w:b/>
          <w:i/>
        </w:rPr>
        <w:t>Attention</w:t>
      </w:r>
      <w:r>
        <w:rPr>
          <w:b/>
          <w:i/>
        </w:rPr>
        <w:t> </w:t>
      </w:r>
      <w:r>
        <w:t>: traitement particulier du caractère apostrophe s’il est contenu dans l’information à entrer (comme … d’héritage … ). Nous l’omettrons dans un premier temps.</w:t>
      </w:r>
    </w:p>
  </w:footnote>
  <w:footnote w:id="6">
    <w:p w:rsidR="00C91049" w:rsidRDefault="00C91049">
      <w:pPr>
        <w:pStyle w:val="Notedebasdepage"/>
      </w:pPr>
      <w:r>
        <w:rPr>
          <w:rStyle w:val="Appelnotedebasdep"/>
        </w:rPr>
        <w:footnoteRef/>
      </w:r>
      <w:r>
        <w:t xml:space="preserve"> On pourrait le faire, il suffit de demander au SGBD de nous renvoyer tous les enregistrements par la requête SQL suivante</w:t>
      </w:r>
    </w:p>
    <w:tbl>
      <w:tblPr>
        <w:tblStyle w:val="Grilledutableau"/>
        <w:tblW w:w="0" w:type="auto"/>
        <w:tblLook w:val="04A0"/>
      </w:tblPr>
      <w:tblGrid>
        <w:gridCol w:w="817"/>
        <w:gridCol w:w="8395"/>
      </w:tblGrid>
      <w:tr w:rsidR="00C91049" w:rsidTr="00C91049">
        <w:tc>
          <w:tcPr>
            <w:tcW w:w="817" w:type="dxa"/>
          </w:tcPr>
          <w:p w:rsidR="00C91049" w:rsidRPr="00C91049" w:rsidRDefault="00C91049" w:rsidP="00C91049">
            <w:pPr>
              <w:pStyle w:val="Notedebasdepage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8395" w:type="dxa"/>
          </w:tcPr>
          <w:p w:rsidR="00C91049" w:rsidRPr="00C91049" w:rsidRDefault="00C91049">
            <w:pPr>
              <w:pStyle w:val="Notedebasdepage"/>
              <w:rPr>
                <w:rFonts w:ascii="Courier New" w:hAnsi="Courier New" w:cs="Courier New"/>
              </w:rPr>
            </w:pPr>
            <w:r w:rsidRPr="00C91049">
              <w:rPr>
                <w:rFonts w:ascii="Courier New" w:hAnsi="Courier New" w:cs="Courier New"/>
                <w:color w:val="00B050"/>
              </w:rPr>
              <w:t>SELECT</w:t>
            </w:r>
            <w:r w:rsidRPr="00C91049">
              <w:rPr>
                <w:rFonts w:ascii="Courier New" w:hAnsi="Courier New" w:cs="Courier New"/>
              </w:rPr>
              <w:t xml:space="preserve"> * </w:t>
            </w:r>
            <w:r w:rsidRPr="00C91049">
              <w:rPr>
                <w:rFonts w:ascii="Courier New" w:hAnsi="Courier New" w:cs="Courier New"/>
                <w:color w:val="00B050"/>
              </w:rPr>
              <w:t>FROM</w:t>
            </w:r>
            <w:r>
              <w:rPr>
                <w:rFonts w:ascii="Courier New" w:hAnsi="Courier New" w:cs="Courier New"/>
              </w:rPr>
              <w:t xml:space="preserve"> Livres</w:t>
            </w:r>
          </w:p>
        </w:tc>
      </w:tr>
    </w:tbl>
    <w:p w:rsidR="00C91049" w:rsidRDefault="00C91049">
      <w:pPr>
        <w:pStyle w:val="Notedebasdepage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7081E"/>
    <w:multiLevelType w:val="hybridMultilevel"/>
    <w:tmpl w:val="FE30157E"/>
    <w:lvl w:ilvl="0" w:tplc="9B905C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426B"/>
    <w:rsid w:val="000E67AB"/>
    <w:rsid w:val="000F50C7"/>
    <w:rsid w:val="00126068"/>
    <w:rsid w:val="00145F62"/>
    <w:rsid w:val="00156C9F"/>
    <w:rsid w:val="00202B78"/>
    <w:rsid w:val="00252556"/>
    <w:rsid w:val="0026379E"/>
    <w:rsid w:val="003E5412"/>
    <w:rsid w:val="003E7C34"/>
    <w:rsid w:val="00521BC2"/>
    <w:rsid w:val="00591415"/>
    <w:rsid w:val="0066035E"/>
    <w:rsid w:val="0066096E"/>
    <w:rsid w:val="00673873"/>
    <w:rsid w:val="00715448"/>
    <w:rsid w:val="007411F9"/>
    <w:rsid w:val="00744DF7"/>
    <w:rsid w:val="0088504B"/>
    <w:rsid w:val="008E2F45"/>
    <w:rsid w:val="008E47AF"/>
    <w:rsid w:val="00962580"/>
    <w:rsid w:val="009E3C9F"/>
    <w:rsid w:val="00A2213C"/>
    <w:rsid w:val="00B8522E"/>
    <w:rsid w:val="00C91049"/>
    <w:rsid w:val="00D20B92"/>
    <w:rsid w:val="00D23764"/>
    <w:rsid w:val="00DA391A"/>
    <w:rsid w:val="00DB426B"/>
    <w:rsid w:val="00DF7968"/>
    <w:rsid w:val="00E42AF1"/>
    <w:rsid w:val="00FB4875"/>
    <w:rsid w:val="00FF3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6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l8wme">
    <w:name w:val="tl8wme"/>
    <w:basedOn w:val="Policepardfaut"/>
    <w:rsid w:val="00DB426B"/>
  </w:style>
  <w:style w:type="character" w:customStyle="1" w:styleId="lwfe2d2">
    <w:name w:val="lwfe2d2"/>
    <w:basedOn w:val="Policepardfaut"/>
    <w:rsid w:val="00DB426B"/>
    <w:rPr>
      <w:vanish/>
      <w:webHidden w:val="0"/>
      <w:sz w:val="2"/>
      <w:szCs w:val="2"/>
      <w:specVanish w:val="0"/>
    </w:rPr>
  </w:style>
  <w:style w:type="paragraph" w:styleId="Titre">
    <w:name w:val="Title"/>
    <w:basedOn w:val="Normal"/>
    <w:next w:val="Normal"/>
    <w:link w:val="TitreCar"/>
    <w:uiPriority w:val="10"/>
    <w:qFormat/>
    <w:rsid w:val="00DB42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B42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202B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88504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E2F4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E2F4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E2F45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2525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5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8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29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61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30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12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59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98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35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47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092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311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1430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328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3970615">
                                                                              <w:marLeft w:val="135"/>
                                                                              <w:marRight w:val="135"/>
                                                                              <w:marTop w:val="0"/>
                                                                              <w:marBottom w:val="9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5661896">
                                                                              <w:marLeft w:val="135"/>
                                                                              <w:marRight w:val="135"/>
                                                                              <w:marTop w:val="0"/>
                                                                              <w:marBottom w:val="9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9550457">
                                                                              <w:marLeft w:val="135"/>
                                                                              <w:marRight w:val="135"/>
                                                                              <w:marTop w:val="0"/>
                                                                              <w:marBottom w:val="9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76E72-FCD1-4DB8-8957-7A9A5D03A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intendance1</dc:creator>
  <cp:lastModifiedBy>intendance1</cp:lastModifiedBy>
  <cp:revision>18</cp:revision>
  <dcterms:created xsi:type="dcterms:W3CDTF">2018-03-12T08:40:00Z</dcterms:created>
  <dcterms:modified xsi:type="dcterms:W3CDTF">2018-03-12T16:02:00Z</dcterms:modified>
</cp:coreProperties>
</file>