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722D" w14:textId="77777777" w:rsidR="00C354A7" w:rsidRPr="00C354A7" w:rsidRDefault="00C354A7" w:rsidP="00C354A7">
      <w:pPr>
        <w:rPr>
          <w:b/>
          <w:bCs/>
        </w:rPr>
      </w:pPr>
      <w:r w:rsidRPr="00C354A7">
        <w:rPr>
          <w:b/>
          <w:bCs/>
        </w:rPr>
        <w:t>Cours Complet de Fluctuodynamique Résiliente</w:t>
      </w:r>
    </w:p>
    <w:p w14:paraId="5F2D10B9" w14:textId="77777777" w:rsidR="00C354A7" w:rsidRPr="00C354A7" w:rsidRDefault="00C354A7" w:rsidP="00C354A7">
      <w:pPr>
        <w:rPr>
          <w:b/>
          <w:bCs/>
        </w:rPr>
      </w:pPr>
      <w:r w:rsidRPr="00C354A7">
        <w:rPr>
          <w:b/>
          <w:bCs/>
        </w:rPr>
        <w:t>L’Indice de Fluctuation Pondérée Relative (IFPR)</w:t>
      </w:r>
    </w:p>
    <w:p w14:paraId="5EE76405" w14:textId="77777777" w:rsidR="00C354A7" w:rsidRPr="00C354A7" w:rsidRDefault="00C354A7" w:rsidP="00C354A7">
      <w:r w:rsidRPr="00C354A7">
        <w:pict w14:anchorId="3F1C61EF">
          <v:rect id="_x0000_i1091" style="width:0;height:.75pt" o:hralign="center" o:hrstd="t" o:hr="t" fillcolor="#a0a0a0" stroked="f"/>
        </w:pict>
      </w:r>
    </w:p>
    <w:p w14:paraId="6DF4F359" w14:textId="77777777" w:rsidR="00C354A7" w:rsidRPr="00C354A7" w:rsidRDefault="00C354A7" w:rsidP="00C354A7">
      <w:pPr>
        <w:rPr>
          <w:b/>
          <w:bCs/>
        </w:rPr>
      </w:pPr>
      <w:r w:rsidRPr="00C354A7">
        <w:rPr>
          <w:b/>
          <w:bCs/>
        </w:rPr>
        <w:t>Avant-propos</w:t>
      </w:r>
    </w:p>
    <w:p w14:paraId="69288DDF" w14:textId="77777777" w:rsidR="00C354A7" w:rsidRPr="00C354A7" w:rsidRDefault="00C354A7" w:rsidP="00C354A7">
      <w:r w:rsidRPr="00C354A7">
        <w:t>Ce cours présente une mathématique entièrement nouvelle, la </w:t>
      </w:r>
      <w:r w:rsidRPr="00C354A7">
        <w:rPr>
          <w:b/>
          <w:bCs/>
        </w:rPr>
        <w:t>Fluctuodynamique Résiliente</w:t>
      </w:r>
      <w:r w:rsidRPr="00C354A7">
        <w:t>, fondée sur un concept unificateur : l’</w:t>
      </w:r>
      <w:r w:rsidRPr="00C354A7">
        <w:rPr>
          <w:b/>
          <w:bCs/>
        </w:rPr>
        <w:t>Indice de Fluctuation Pondérée Relative (IFPR)</w:t>
      </w:r>
      <w:r w:rsidRPr="00C354A7">
        <w:t>. Cette approche permet de quantifier, en un seul nombre synthétique, la dynamique complexe de tout système soumis à des forces de croissance et de décroissance, en intégrant sa capacité de résistance (résilience). Elle est applicable à tous les domaines réels : économie, écologie, psychologie, physique, climat, intelligence artificielle…</w:t>
      </w:r>
    </w:p>
    <w:p w14:paraId="53D79D9F" w14:textId="77777777" w:rsidR="00C354A7" w:rsidRPr="00C354A7" w:rsidRDefault="00C354A7" w:rsidP="00C354A7">
      <w:r w:rsidRPr="00C354A7">
        <w:t>Chaque définition, axiome et théorème est rigoureusement prouvé. Des exercices progressifs et un problème ultime vous mèneront à la maîtrise de cette nouvelle science.</w:t>
      </w:r>
    </w:p>
    <w:p w14:paraId="11C6AF09" w14:textId="77777777" w:rsidR="00C354A7" w:rsidRPr="00C354A7" w:rsidRDefault="00C354A7" w:rsidP="00C354A7">
      <w:r w:rsidRPr="00C354A7">
        <w:pict w14:anchorId="3EE5EF28">
          <v:rect id="_x0000_i1092" style="width:0;height:.75pt" o:hralign="center" o:hrstd="t" o:hr="t" fillcolor="#a0a0a0" stroked="f"/>
        </w:pict>
      </w:r>
    </w:p>
    <w:p w14:paraId="0E35B0AF" w14:textId="77777777" w:rsidR="00C354A7" w:rsidRPr="00C354A7" w:rsidRDefault="00C354A7" w:rsidP="00C354A7">
      <w:pPr>
        <w:rPr>
          <w:b/>
          <w:bCs/>
        </w:rPr>
      </w:pPr>
      <w:r w:rsidRPr="00C354A7">
        <w:rPr>
          <w:b/>
          <w:bCs/>
        </w:rPr>
        <w:t>Chapitre 1 : Naissance d’une Nouvelle Mathématique</w:t>
      </w:r>
    </w:p>
    <w:p w14:paraId="3CC7D6D5" w14:textId="77777777" w:rsidR="00C354A7" w:rsidRPr="00C354A7" w:rsidRDefault="00C354A7" w:rsidP="00C354A7">
      <w:r w:rsidRPr="00C354A7">
        <w:t>L’observation des systèmes complexes (une entreprise, une population animale, un état psychologique, un climat) révèle qu’ils sont soumis à deux forces antagonistes : </w:t>
      </w:r>
      <w:r w:rsidRPr="00C354A7">
        <w:rPr>
          <w:b/>
          <w:bCs/>
        </w:rPr>
        <w:t>croissance</w:t>
      </w:r>
      <w:r w:rsidRPr="00C354A7">
        <w:t> (gain, apport, natalité, investissement) et </w:t>
      </w:r>
      <w:r w:rsidRPr="00C354A7">
        <w:rPr>
          <w:b/>
          <w:bCs/>
        </w:rPr>
        <w:t>décroissance</w:t>
      </w:r>
      <w:r w:rsidRPr="00C354A7">
        <w:t> (perte, mortalité, stress, dissipation). Leur évolution dépend aussi de leur </w:t>
      </w:r>
      <w:r w:rsidRPr="00C354A7">
        <w:rPr>
          <w:b/>
          <w:bCs/>
        </w:rPr>
        <w:t>niveau de référence</w:t>
      </w:r>
      <w:r w:rsidRPr="00C354A7">
        <w:t> (la base) et de leur </w:t>
      </w:r>
      <w:r w:rsidRPr="00C354A7">
        <w:rPr>
          <w:b/>
          <w:bCs/>
        </w:rPr>
        <w:t>capacité à absorber les chocs</w:t>
      </w:r>
      <w:r w:rsidRPr="00C354A7">
        <w:t> (résilience).</w:t>
      </w:r>
      <w:r w:rsidRPr="00C354A7">
        <w:br/>
        <w:t>Plutôt que d’analyser séparément ces grandeurs, l’IFPR les fusionne en une mesure unique, un “pouls” du système, exprimant sa vigueur ou sa vulnérabilité.</w:t>
      </w:r>
    </w:p>
    <w:p w14:paraId="59897821" w14:textId="77777777" w:rsidR="00C354A7" w:rsidRPr="00C354A7" w:rsidRDefault="00C354A7" w:rsidP="00C354A7">
      <w:r w:rsidRPr="00C354A7">
        <w:pict w14:anchorId="1614A980">
          <v:rect id="_x0000_i1093" style="width:0;height:.75pt" o:hralign="center" o:hrstd="t" o:hr="t" fillcolor="#a0a0a0" stroked="f"/>
        </w:pict>
      </w:r>
    </w:p>
    <w:p w14:paraId="09D26029" w14:textId="77777777" w:rsidR="00C354A7" w:rsidRPr="00C354A7" w:rsidRDefault="00C354A7" w:rsidP="00C354A7">
      <w:pPr>
        <w:rPr>
          <w:b/>
          <w:bCs/>
        </w:rPr>
      </w:pPr>
      <w:r w:rsidRPr="00C354A7">
        <w:rPr>
          <w:b/>
          <w:bCs/>
        </w:rPr>
        <w:t>Chapitre 2 : Concepts Fondamentaux</w:t>
      </w:r>
    </w:p>
    <w:p w14:paraId="66BFB406" w14:textId="77777777" w:rsidR="00C354A7" w:rsidRPr="00C354A7" w:rsidRDefault="00C354A7" w:rsidP="00C354A7">
      <w:pPr>
        <w:rPr>
          <w:b/>
          <w:bCs/>
        </w:rPr>
      </w:pPr>
      <w:r w:rsidRPr="00C354A7">
        <w:rPr>
          <w:b/>
          <w:bCs/>
        </w:rPr>
        <w:t>2.1 Les Quatre Piliers</w:t>
      </w:r>
    </w:p>
    <w:p w14:paraId="636A2DAF" w14:textId="794DBDDF" w:rsidR="00C354A7" w:rsidRPr="00C354A7" w:rsidRDefault="00C354A7" w:rsidP="00C354A7">
      <w:r w:rsidRPr="00C354A7">
        <w:t>Un système dynamique simple est décrit par un quadruplet </w:t>
      </w:r>
      <m:oMath>
        <m:d>
          <m:dPr>
            <m:sepChr m:val=","/>
            <m:ctrlPr>
              <w:rPr>
                <w:rFonts w:ascii="Cambria Math" w:hAnsi="Cambria Math"/>
              </w:rPr>
            </m:ctrlPr>
          </m:dPr>
          <m:e>
            <m:r>
              <w:rPr>
                <w:rFonts w:ascii="Cambria Math" w:hAnsi="Cambria Math"/>
              </w:rPr>
              <m:t>B</m:t>
            </m:r>
          </m:e>
          <m:e>
            <m:r>
              <w:rPr>
                <w:rFonts w:ascii="Cambria Math" w:hAnsi="Cambria Math"/>
              </w:rPr>
              <m:t>G</m:t>
            </m:r>
          </m:e>
          <m:e>
            <m:r>
              <w:rPr>
                <w:rFonts w:ascii="Cambria Math" w:hAnsi="Cambria Math"/>
              </w:rPr>
              <m:t>D</m:t>
            </m:r>
          </m:e>
          <m:e>
            <m:r>
              <w:rPr>
                <w:rFonts w:ascii="Cambria Math" w:hAnsi="Cambria Math"/>
              </w:rPr>
              <m:t>R</m:t>
            </m:r>
          </m:e>
        </m:d>
      </m:oMath>
      <w:r w:rsidRPr="00C354A7">
        <w:t> :</w:t>
      </w:r>
    </w:p>
    <w:p w14:paraId="7B6774CD" w14:textId="22D2E86C" w:rsidR="00C354A7" w:rsidRPr="00C354A7" w:rsidRDefault="00C354A7" w:rsidP="00C354A7">
      <w:pPr>
        <w:numPr>
          <w:ilvl w:val="0"/>
          <w:numId w:val="1"/>
        </w:numPr>
      </w:pPr>
      <m:oMath>
        <m:r>
          <w:rPr>
            <w:rFonts w:ascii="Cambria Math" w:hAnsi="Cambria Math"/>
          </w:rPr>
          <m:t>B&gt;0</m:t>
        </m:r>
      </m:oMath>
      <w:r w:rsidRPr="00C354A7">
        <w:t> : la </w:t>
      </w:r>
      <w:r w:rsidRPr="00C354A7">
        <w:rPr>
          <w:b/>
          <w:bCs/>
        </w:rPr>
        <w:t>Base</w:t>
      </w:r>
      <w:r w:rsidRPr="00C354A7">
        <w:t>, grandeur initiale (capital, population, énergie, bien-être, etc.).</w:t>
      </w:r>
    </w:p>
    <w:p w14:paraId="4AF8E1B2" w14:textId="2B7729B1" w:rsidR="00C354A7" w:rsidRPr="00C354A7" w:rsidRDefault="00C354A7" w:rsidP="00C354A7">
      <w:pPr>
        <w:numPr>
          <w:ilvl w:val="0"/>
          <w:numId w:val="1"/>
        </w:numPr>
      </w:pPr>
      <m:oMath>
        <m:r>
          <w:rPr>
            <w:rFonts w:ascii="Cambria Math" w:hAnsi="Cambria Math"/>
          </w:rPr>
          <m:t>G≥0</m:t>
        </m:r>
      </m:oMath>
      <w:r w:rsidRPr="00C354A7">
        <w:t> : la </w:t>
      </w:r>
      <w:r w:rsidRPr="00C354A7">
        <w:rPr>
          <w:b/>
          <w:bCs/>
        </w:rPr>
        <w:t>Force de Croissance</w:t>
      </w:r>
      <w:r w:rsidRPr="00C354A7">
        <w:t> agrégée sur une période (revenus, natalité, soutien).</w:t>
      </w:r>
    </w:p>
    <w:p w14:paraId="48F74201" w14:textId="7E5DE44E" w:rsidR="00C354A7" w:rsidRPr="00C354A7" w:rsidRDefault="00C354A7" w:rsidP="00C354A7">
      <w:pPr>
        <w:numPr>
          <w:ilvl w:val="0"/>
          <w:numId w:val="1"/>
        </w:numPr>
      </w:pPr>
      <m:oMath>
        <m:r>
          <w:rPr>
            <w:rFonts w:ascii="Cambria Math" w:hAnsi="Cambria Math"/>
          </w:rPr>
          <m:t>D≥0</m:t>
        </m:r>
      </m:oMath>
      <w:r w:rsidRPr="00C354A7">
        <w:t> : la </w:t>
      </w:r>
      <w:r w:rsidRPr="00C354A7">
        <w:rPr>
          <w:b/>
          <w:bCs/>
        </w:rPr>
        <w:t>Force de Décroissance</w:t>
      </w:r>
      <w:r w:rsidRPr="00C354A7">
        <w:t> agrégée sur la même période (charges, mortalité, stress).</w:t>
      </w:r>
    </w:p>
    <w:p w14:paraId="50AC001F" w14:textId="20BE08FE" w:rsidR="00C354A7" w:rsidRPr="00C354A7" w:rsidRDefault="00C354A7" w:rsidP="00C354A7">
      <w:pPr>
        <w:numPr>
          <w:ilvl w:val="0"/>
          <w:numId w:val="1"/>
        </w:numPr>
      </w:pPr>
      <m:oMath>
        <m:r>
          <w:rPr>
            <w:rFonts w:ascii="Cambria Math" w:hAnsi="Cambria Math"/>
          </w:rPr>
          <w:lastRenderedPageBreak/>
          <m:t>R≥0</m:t>
        </m:r>
      </m:oMath>
      <w:r w:rsidRPr="00C354A7">
        <w:t> : le </w:t>
      </w:r>
      <w:r w:rsidRPr="00C354A7">
        <w:rPr>
          <w:b/>
          <w:bCs/>
        </w:rPr>
        <w:t>Seuil de Résilience</w:t>
      </w:r>
      <w:r w:rsidRPr="00C354A7">
        <w:t>, capacité maximale du système à absorber une fluctuation nette négative sans rupture structurelle.</w:t>
      </w:r>
    </w:p>
    <w:p w14:paraId="718D8458" w14:textId="69C9CCC1" w:rsidR="00C354A7" w:rsidRPr="00C354A7" w:rsidRDefault="00C354A7" w:rsidP="00C354A7">
      <w:r w:rsidRPr="00C354A7">
        <w:rPr>
          <w:b/>
          <w:bCs/>
        </w:rPr>
        <w:t>Remarque :</w:t>
      </w:r>
      <w:r w:rsidRPr="00C354A7">
        <w:t> </w:t>
      </w:r>
      <m:oMath>
        <m:r>
          <w:rPr>
            <w:rFonts w:ascii="Cambria Math" w:hAnsi="Cambria Math"/>
          </w:rPr>
          <m:t>G</m:t>
        </m:r>
      </m:oMath>
      <w:r w:rsidRPr="00C354A7">
        <w:t> et </w:t>
      </w:r>
      <m:oMath>
        <m:r>
          <w:rPr>
            <w:rFonts w:ascii="Cambria Math" w:hAnsi="Cambria Math"/>
          </w:rPr>
          <m:t>D</m:t>
        </m:r>
      </m:oMath>
      <w:r w:rsidRPr="00C354A7">
        <w:t> ont la même dimension que </w:t>
      </w:r>
      <m:oMath>
        <m:r>
          <w:rPr>
            <w:rFonts w:ascii="Cambria Math" w:hAnsi="Cambria Math"/>
          </w:rPr>
          <m:t>B</m:t>
        </m:r>
      </m:oMath>
      <w:r w:rsidRPr="00C354A7">
        <w:t>. En temps continu, ce sont des flux intégrés ramenés à la dimension de </w:t>
      </w:r>
      <m:oMath>
        <m:r>
          <w:rPr>
            <w:rFonts w:ascii="Cambria Math" w:hAnsi="Cambria Math"/>
          </w:rPr>
          <m:t>B</m:t>
        </m:r>
      </m:oMath>
      <w:r w:rsidRPr="00C354A7">
        <w:t> sur l’intervalle considéré.</w:t>
      </w:r>
    </w:p>
    <w:p w14:paraId="5D1B1110" w14:textId="77777777" w:rsidR="00C354A7" w:rsidRPr="00C354A7" w:rsidRDefault="00C354A7" w:rsidP="00C354A7">
      <w:pPr>
        <w:rPr>
          <w:b/>
          <w:bCs/>
        </w:rPr>
      </w:pPr>
      <w:r w:rsidRPr="00C354A7">
        <w:rPr>
          <w:b/>
          <w:bCs/>
        </w:rPr>
        <w:t>2.2 L’Indice IFPR : Définition et Axiomes</w:t>
      </w:r>
    </w:p>
    <w:p w14:paraId="726A7EA2" w14:textId="77777777" w:rsidR="00C354A7" w:rsidRPr="00C354A7" w:rsidRDefault="00C354A7" w:rsidP="00C354A7">
      <w:r w:rsidRPr="00C354A7">
        <w:rPr>
          <w:b/>
          <w:bCs/>
        </w:rPr>
        <w:t>Définition Fondamentale</w:t>
      </w:r>
    </w:p>
    <w:p w14:paraId="7A88F54C" w14:textId="4CA24020" w:rsidR="00C354A7" w:rsidRPr="00C354A7" w:rsidRDefault="00C354A7" w:rsidP="00C354A7">
      <m:oMathPara>
        <m:oMath>
          <m:borderBox>
            <m:borderBoxPr>
              <m:ctrlPr>
                <w:rPr>
                  <w:rFonts w:ascii="Cambria Math" w:hAnsi="Cambria Math"/>
                </w:rPr>
              </m:ctrlPr>
            </m:borderBoxPr>
            <m:e>
              <m:r>
                <m:rPr>
                  <m:nor/>
                </m:rPr>
                <w:rPr>
                  <w:rFonts w:ascii="Arial" w:hAnsi="Arial" w:cs="Arial"/>
                </w:rPr>
                <m:t>  </m:t>
              </m:r>
              <m:r>
                <m:rPr>
                  <m:sty m:val="p"/>
                </m:rPr>
                <w:rPr>
                  <w:rFonts w:ascii="Cambria Math" w:hAnsi="Cambria Math"/>
                </w:rPr>
                <m:t>IFPR</m:t>
              </m:r>
              <m:r>
                <w:rPr>
                  <w:rFonts w:ascii="Cambria Math" w:hAnsi="Cambria Math"/>
                </w:rPr>
                <m:t>(B,G,D,R)=</m:t>
              </m:r>
              <m:f>
                <m:fPr>
                  <m:ctrlPr>
                    <w:rPr>
                      <w:rFonts w:ascii="Cambria Math" w:hAnsi="Cambria Math"/>
                    </w:rPr>
                  </m:ctrlPr>
                </m:fPr>
                <m:num>
                  <m:r>
                    <w:rPr>
                      <w:rFonts w:ascii="Cambria Math" w:hAnsi="Cambria Math"/>
                    </w:rPr>
                    <m:t>G-D</m:t>
                  </m:r>
                </m:num>
                <m:den>
                  <m:r>
                    <w:rPr>
                      <w:rFonts w:ascii="Cambria Math" w:hAnsi="Cambria Math"/>
                    </w:rPr>
                    <m:t>B+R</m:t>
                  </m:r>
                </m:den>
              </m:f>
              <m:r>
                <m:rPr>
                  <m:nor/>
                </m:rPr>
                <w:rPr>
                  <w:rFonts w:ascii="Arial" w:hAnsi="Arial" w:cs="Arial"/>
                </w:rPr>
                <m:t>  </m:t>
              </m:r>
            </m:e>
          </m:borderBox>
          <m:r>
            <w:br/>
          </m:r>
        </m:oMath>
      </m:oMathPara>
    </w:p>
    <w:p w14:paraId="73376CE7" w14:textId="5AC86474" w:rsidR="00C354A7" w:rsidRPr="00C354A7" w:rsidRDefault="00C354A7" w:rsidP="00C354A7">
      <w:r w:rsidRPr="00C354A7">
        <w:t>Le dénominateur n’est jamais nul car </w:t>
      </w:r>
      <m:oMath>
        <m:r>
          <w:rPr>
            <w:rFonts w:ascii="Cambria Math" w:hAnsi="Cambria Math"/>
          </w:rPr>
          <m:t>B&gt;0</m:t>
        </m:r>
      </m:oMath>
      <w:r w:rsidRPr="00C354A7">
        <w:t>.</w:t>
      </w:r>
    </w:p>
    <w:p w14:paraId="3059C358" w14:textId="77777777" w:rsidR="00C354A7" w:rsidRPr="00C354A7" w:rsidRDefault="00C354A7" w:rsidP="00C354A7">
      <w:r w:rsidRPr="00C354A7">
        <w:rPr>
          <w:b/>
          <w:bCs/>
        </w:rPr>
        <w:t>Axiome 1 (Principe de Composition)</w:t>
      </w:r>
      <w:r w:rsidRPr="00C354A7">
        <w:br/>
        <w:t>L’état dynamique du système est entièrement capturé par cette unique mesure scalaire.</w:t>
      </w:r>
    </w:p>
    <w:p w14:paraId="7EA7D052" w14:textId="77777777" w:rsidR="00C354A7" w:rsidRPr="00C354A7" w:rsidRDefault="00C354A7" w:rsidP="00C354A7">
      <w:r w:rsidRPr="00C354A7">
        <w:rPr>
          <w:b/>
          <w:bCs/>
        </w:rPr>
        <w:t>Axiome 2 (Interprétation Opérationnelle)</w:t>
      </w:r>
      <w:r w:rsidRPr="00C354A7">
        <w:br/>
        <w:t>L’IFPR est la “vitesse relative pondérée par la résilience”.</w:t>
      </w:r>
    </w:p>
    <w:p w14:paraId="06EFD354" w14:textId="0F270CDF" w:rsidR="00C354A7" w:rsidRPr="00C354A7" w:rsidRDefault="00C354A7" w:rsidP="00C354A7">
      <w:pPr>
        <w:numPr>
          <w:ilvl w:val="0"/>
          <w:numId w:val="2"/>
        </w:numPr>
      </w:pPr>
      <w:r w:rsidRPr="00C354A7">
        <w:t>Si </w:t>
      </w:r>
      <m:oMath>
        <m:r>
          <m:rPr>
            <m:sty m:val="p"/>
          </m:rPr>
          <w:rPr>
            <w:rFonts w:ascii="Cambria Math" w:hAnsi="Cambria Math"/>
          </w:rPr>
          <m:t>IFPR</m:t>
        </m:r>
        <m:r>
          <w:rPr>
            <w:rFonts w:ascii="Cambria Math" w:hAnsi="Cambria Math"/>
          </w:rPr>
          <m:t>&gt;0</m:t>
        </m:r>
      </m:oMath>
      <w:r w:rsidRPr="00C354A7">
        <w:t> : la croissance nette domine, le système est en </w:t>
      </w:r>
      <w:r w:rsidRPr="00C354A7">
        <w:rPr>
          <w:b/>
          <w:bCs/>
        </w:rPr>
        <w:t>vigueur</w:t>
      </w:r>
      <w:r w:rsidRPr="00C354A7">
        <w:t>.</w:t>
      </w:r>
    </w:p>
    <w:p w14:paraId="398AE29B" w14:textId="59523E4F" w:rsidR="00C354A7" w:rsidRPr="00C354A7" w:rsidRDefault="00C354A7" w:rsidP="00C354A7">
      <w:pPr>
        <w:numPr>
          <w:ilvl w:val="0"/>
          <w:numId w:val="2"/>
        </w:numPr>
      </w:pPr>
      <w:r w:rsidRPr="00C354A7">
        <w:t>Si </w:t>
      </w:r>
      <m:oMath>
        <m:r>
          <m:rPr>
            <m:sty m:val="p"/>
          </m:rPr>
          <w:rPr>
            <w:rFonts w:ascii="Cambria Math" w:hAnsi="Cambria Math"/>
          </w:rPr>
          <m:t>IFPR</m:t>
        </m:r>
        <m:r>
          <w:rPr>
            <w:rFonts w:ascii="Cambria Math" w:hAnsi="Cambria Math"/>
          </w:rPr>
          <m:t>=0</m:t>
        </m:r>
      </m:oMath>
      <w:r w:rsidRPr="00C354A7">
        <w:t> : </w:t>
      </w:r>
      <w:r w:rsidRPr="00C354A7">
        <w:rPr>
          <w:b/>
          <w:bCs/>
        </w:rPr>
        <w:t>équilibre dynamique</w:t>
      </w:r>
      <w:r w:rsidRPr="00C354A7">
        <w:t> des forces.</w:t>
      </w:r>
    </w:p>
    <w:p w14:paraId="20242AC7" w14:textId="1F9B8749" w:rsidR="00C354A7" w:rsidRPr="00C354A7" w:rsidRDefault="00C354A7" w:rsidP="00C354A7">
      <w:pPr>
        <w:numPr>
          <w:ilvl w:val="0"/>
          <w:numId w:val="2"/>
        </w:numPr>
      </w:pPr>
      <w:r w:rsidRPr="00C354A7">
        <w:t>Si </w:t>
      </w:r>
      <m:oMath>
        <m:r>
          <m:rPr>
            <m:sty m:val="p"/>
          </m:rPr>
          <w:rPr>
            <w:rFonts w:ascii="Cambria Math" w:hAnsi="Cambria Math"/>
          </w:rPr>
          <m:t>IFPR</m:t>
        </m:r>
        <m:r>
          <w:rPr>
            <w:rFonts w:ascii="Cambria Math" w:hAnsi="Cambria Math"/>
          </w:rPr>
          <m:t>&lt;0</m:t>
        </m:r>
      </m:oMath>
      <w:r w:rsidRPr="00C354A7">
        <w:t> : la décroissance nette domine, le système est en </w:t>
      </w:r>
      <w:r w:rsidRPr="00C354A7">
        <w:rPr>
          <w:b/>
          <w:bCs/>
        </w:rPr>
        <w:t>vulnérabilité</w:t>
      </w:r>
      <w:r w:rsidRPr="00C354A7">
        <w:t>. La survie dépend alors du seuil de résilience.</w:t>
      </w:r>
    </w:p>
    <w:p w14:paraId="2689DF4C" w14:textId="77777777" w:rsidR="00C354A7" w:rsidRPr="00C354A7" w:rsidRDefault="00C354A7" w:rsidP="00C354A7">
      <w:r w:rsidRPr="00C354A7">
        <w:pict w14:anchorId="31B7506B">
          <v:rect id="_x0000_i1094" style="width:0;height:.75pt" o:hralign="center" o:hrstd="t" o:hr="t" fillcolor="#a0a0a0" stroked="f"/>
        </w:pict>
      </w:r>
    </w:p>
    <w:p w14:paraId="124839A2" w14:textId="77777777" w:rsidR="00C354A7" w:rsidRPr="00C354A7" w:rsidRDefault="00C354A7" w:rsidP="00C354A7">
      <w:pPr>
        <w:rPr>
          <w:b/>
          <w:bCs/>
        </w:rPr>
      </w:pPr>
      <w:r w:rsidRPr="00C354A7">
        <w:rPr>
          <w:b/>
          <w:bCs/>
        </w:rPr>
        <w:t>Chapitre 3 : Théorèmes Fondamentaux et Propriétés</w:t>
      </w:r>
    </w:p>
    <w:p w14:paraId="77D7B937" w14:textId="77777777" w:rsidR="00C354A7" w:rsidRPr="00C354A7" w:rsidRDefault="00C354A7" w:rsidP="00C354A7">
      <w:pPr>
        <w:rPr>
          <w:b/>
          <w:bCs/>
        </w:rPr>
      </w:pPr>
      <w:r w:rsidRPr="00C354A7">
        <w:rPr>
          <w:b/>
          <w:bCs/>
        </w:rPr>
        <w:t>3.1 Équilibre et Signe</w:t>
      </w:r>
    </w:p>
    <w:p w14:paraId="29E96A1E" w14:textId="77777777" w:rsidR="00C354A7" w:rsidRPr="00C354A7" w:rsidRDefault="00C354A7" w:rsidP="00C354A7">
      <w:r w:rsidRPr="00C354A7">
        <w:rPr>
          <w:b/>
          <w:bCs/>
        </w:rPr>
        <w:t>Théorème 1 (Équilibre dynamique)</w:t>
      </w:r>
    </w:p>
    <w:p w14:paraId="7A98D38B" w14:textId="58978E8E" w:rsidR="00C354A7" w:rsidRPr="00C354A7" w:rsidRDefault="00C354A7" w:rsidP="00C354A7">
      <m:oMathPara>
        <m:oMath>
          <m:r>
            <m:rPr>
              <m:sty m:val="p"/>
            </m:rPr>
            <w:rPr>
              <w:rFonts w:ascii="Cambria Math" w:hAnsi="Cambria Math"/>
            </w:rPr>
            <m:t>IFPR</m:t>
          </m:r>
          <m:r>
            <w:rPr>
              <w:rFonts w:ascii="Cambria Math" w:hAnsi="Cambria Math"/>
            </w:rPr>
            <m:t>=0</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G=D</m:t>
          </m:r>
          <m:r>
            <m:rPr>
              <m:sty m:val="p"/>
            </m:rPr>
            <w:rPr>
              <w:rFonts w:ascii="Cambria Math" w:hAnsi="Cambria Math"/>
            </w:rPr>
            <m:t>.</m:t>
          </m:r>
          <m:r>
            <w:br/>
          </m:r>
        </m:oMath>
      </m:oMathPara>
    </w:p>
    <w:p w14:paraId="53F862BF" w14:textId="77777777" w:rsidR="00C354A7" w:rsidRPr="00C354A7" w:rsidRDefault="00C354A7" w:rsidP="00C354A7">
      <w:r w:rsidRPr="00C354A7">
        <w:rPr>
          <w:i/>
          <w:iCs/>
        </w:rPr>
        <w:t>Preuve :</w:t>
      </w:r>
      <w:r w:rsidRPr="00C354A7">
        <w:t> Immédiat par la définition, le numérateur étant nul.</w:t>
      </w:r>
    </w:p>
    <w:p w14:paraId="7AF11EE9" w14:textId="77777777" w:rsidR="00C354A7" w:rsidRPr="00C354A7" w:rsidRDefault="00C354A7" w:rsidP="00C354A7">
      <w:pPr>
        <w:rPr>
          <w:b/>
          <w:bCs/>
        </w:rPr>
      </w:pPr>
      <w:r w:rsidRPr="00C354A7">
        <w:rPr>
          <w:b/>
          <w:bCs/>
        </w:rPr>
        <w:t>3.2 Borne de Viabilité</w:t>
      </w:r>
    </w:p>
    <w:p w14:paraId="0F3BD592" w14:textId="77777777" w:rsidR="00C354A7" w:rsidRPr="00C354A7" w:rsidRDefault="00C354A7" w:rsidP="00C354A7">
      <w:r w:rsidRPr="00C354A7">
        <w:rPr>
          <w:b/>
          <w:bCs/>
        </w:rPr>
        <w:t>Théorème 2 (Borne de viabilité)</w:t>
      </w:r>
      <w:r w:rsidRPr="00C354A7">
        <w:br/>
        <w:t>Un système survit à l’intervalle considéré (ne subit pas de rupture) si et seulement si la perte nette ne dépasse pas la résilience :</w:t>
      </w:r>
    </w:p>
    <w:p w14:paraId="057CFE83" w14:textId="025FD715" w:rsidR="00C354A7" w:rsidRPr="00C354A7" w:rsidRDefault="00C354A7" w:rsidP="00C354A7">
      <m:oMathPara>
        <m:oMath>
          <m:r>
            <w:rPr>
              <w:rFonts w:ascii="Cambria Math" w:hAnsi="Cambria Math"/>
            </w:rPr>
            <m:t>D-G&lt;R</m:t>
          </m:r>
          <m:r>
            <m:rPr>
              <m:sty m:val="p"/>
            </m:rPr>
            <w:rPr>
              <w:rFonts w:ascii="Cambria Math" w:hAnsi="Cambria Math"/>
            </w:rPr>
            <m:t>.</m:t>
          </m:r>
          <m:r>
            <w:br/>
          </m:r>
        </m:oMath>
      </m:oMathPara>
    </w:p>
    <w:p w14:paraId="273C8B1C" w14:textId="77777777" w:rsidR="00C354A7" w:rsidRPr="00C354A7" w:rsidRDefault="00C354A7" w:rsidP="00C354A7">
      <w:r w:rsidRPr="00C354A7">
        <w:lastRenderedPageBreak/>
        <w:t>Cette condition est équivalente à :</w:t>
      </w:r>
    </w:p>
    <w:p w14:paraId="58B16865" w14:textId="534127B6" w:rsidR="00C354A7" w:rsidRPr="00C354A7" w:rsidRDefault="00C354A7" w:rsidP="00C354A7">
      <m:oMathPara>
        <m:oMath>
          <m:r>
            <m:rPr>
              <m:sty m:val="p"/>
            </m:rPr>
            <w:rPr>
              <w:rFonts w:ascii="Cambria Math" w:hAnsi="Cambria Math"/>
            </w:rPr>
            <m:t>IFPR</m:t>
          </m:r>
          <m:r>
            <w:rPr>
              <w:rFonts w:ascii="Cambria Math" w:hAnsi="Cambria Math"/>
            </w:rPr>
            <m:t>&gt;-</m:t>
          </m:r>
          <m:f>
            <m:fPr>
              <m:ctrlPr>
                <w:rPr>
                  <w:rFonts w:ascii="Cambria Math" w:hAnsi="Cambria Math"/>
                </w:rPr>
              </m:ctrlPr>
            </m:fPr>
            <m:num>
              <m:r>
                <w:rPr>
                  <w:rFonts w:ascii="Cambria Math" w:hAnsi="Cambria Math"/>
                </w:rPr>
                <m:t>R</m:t>
              </m:r>
            </m:num>
            <m:den>
              <m:r>
                <w:rPr>
                  <w:rFonts w:ascii="Cambria Math" w:hAnsi="Cambria Math"/>
                </w:rPr>
                <m:t>B+R</m:t>
              </m:r>
            </m:den>
          </m:f>
          <m:r>
            <m:rPr>
              <m:sty m:val="p"/>
            </m:rPr>
            <w:rPr>
              <w:rFonts w:ascii="Cambria Math" w:hAnsi="Cambria Math"/>
            </w:rPr>
            <m:t>.</m:t>
          </m:r>
          <m:r>
            <w:br/>
          </m:r>
        </m:oMath>
      </m:oMathPara>
    </w:p>
    <w:p w14:paraId="28FEBF83" w14:textId="01493BA4" w:rsidR="00C354A7" w:rsidRPr="00C354A7" w:rsidRDefault="00C354A7" w:rsidP="00C354A7">
      <w:r w:rsidRPr="00C354A7">
        <w:rPr>
          <w:i/>
          <w:iCs/>
        </w:rPr>
        <w:t>Preuve :</w:t>
      </w:r>
      <w:r w:rsidRPr="00C354A7">
        <w:br/>
      </w:r>
      <m:oMath>
        <m:r>
          <w:rPr>
            <w:rFonts w:ascii="Cambria Math" w:hAnsi="Cambria Math"/>
          </w:rPr>
          <m:t>D-G&lt;R</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G-D&gt;-R</m:t>
        </m:r>
      </m:oMath>
      <w:r w:rsidRPr="00C354A7">
        <w:t>. En divisant par </w:t>
      </w:r>
      <m:oMath>
        <m:r>
          <w:rPr>
            <w:rFonts w:ascii="Cambria Math" w:hAnsi="Cambria Math"/>
          </w:rPr>
          <m:t>B+R&gt;0</m:t>
        </m:r>
      </m:oMath>
      <w:r w:rsidRPr="00C354A7">
        <w:t>, on obtient </w:t>
      </w:r>
      <m:oMath>
        <m:f>
          <m:fPr>
            <m:ctrlPr>
              <w:rPr>
                <w:rFonts w:ascii="Cambria Math" w:hAnsi="Cambria Math"/>
              </w:rPr>
            </m:ctrlPr>
          </m:fPr>
          <m:num>
            <m:r>
              <w:rPr>
                <w:rFonts w:ascii="Cambria Math" w:hAnsi="Cambria Math"/>
              </w:rPr>
              <m:t>G-D</m:t>
            </m:r>
          </m:num>
          <m:den>
            <m:r>
              <w:rPr>
                <w:rFonts w:ascii="Cambria Math" w:hAnsi="Cambria Math"/>
              </w:rPr>
              <m:t>B+R</m:t>
            </m:r>
          </m:den>
        </m:f>
        <m:r>
          <w:rPr>
            <w:rFonts w:ascii="Cambria Math" w:hAnsi="Cambria Math"/>
          </w:rPr>
          <m:t>&gt;</m:t>
        </m:r>
        <m:f>
          <m:fPr>
            <m:ctrlPr>
              <w:rPr>
                <w:rFonts w:ascii="Cambria Math" w:hAnsi="Cambria Math"/>
              </w:rPr>
            </m:ctrlPr>
          </m:fPr>
          <m:num>
            <m:r>
              <w:rPr>
                <w:rFonts w:ascii="Cambria Math" w:hAnsi="Cambria Math"/>
              </w:rPr>
              <m:t>-R</m:t>
            </m:r>
          </m:num>
          <m:den>
            <m:r>
              <w:rPr>
                <w:rFonts w:ascii="Cambria Math" w:hAnsi="Cambria Math"/>
              </w:rPr>
              <m:t>B+R</m:t>
            </m:r>
          </m:den>
        </m:f>
      </m:oMath>
      <w:r w:rsidRPr="00C354A7">
        <w:t>, soit </w:t>
      </w:r>
      <m:oMath>
        <m:r>
          <m:rPr>
            <m:sty m:val="p"/>
          </m:rPr>
          <w:rPr>
            <w:rFonts w:ascii="Cambria Math" w:hAnsi="Cambria Math"/>
          </w:rPr>
          <m:t>IFPR</m:t>
        </m:r>
        <m:r>
          <w:rPr>
            <w:rFonts w:ascii="Cambria Math" w:hAnsi="Cambria Math"/>
          </w:rPr>
          <m:t>&gt;-</m:t>
        </m:r>
        <m:f>
          <m:fPr>
            <m:ctrlPr>
              <w:rPr>
                <w:rFonts w:ascii="Cambria Math" w:hAnsi="Cambria Math"/>
              </w:rPr>
            </m:ctrlPr>
          </m:fPr>
          <m:num>
            <m:r>
              <w:rPr>
                <w:rFonts w:ascii="Cambria Math" w:hAnsi="Cambria Math"/>
              </w:rPr>
              <m:t>R</m:t>
            </m:r>
          </m:num>
          <m:den>
            <m:r>
              <w:rPr>
                <w:rFonts w:ascii="Cambria Math" w:hAnsi="Cambria Math"/>
              </w:rPr>
              <m:t>B+R</m:t>
            </m:r>
          </m:den>
        </m:f>
      </m:oMath>
      <w:r w:rsidRPr="00C354A7">
        <w:t>.</w:t>
      </w:r>
    </w:p>
    <w:p w14:paraId="5005CFBE" w14:textId="3AAD88CD" w:rsidR="00C354A7" w:rsidRPr="00C354A7" w:rsidRDefault="00C354A7" w:rsidP="00C354A7">
      <w:r w:rsidRPr="00C354A7">
        <w:rPr>
          <w:b/>
          <w:bCs/>
        </w:rPr>
        <w:t>Corollaire 2.1 (Seuil Critique Universel)</w:t>
      </w:r>
      <w:r w:rsidRPr="00C354A7">
        <w:br/>
        <w:t>Pour tout système viable, l’IFPR est borné inférieurement par </w:t>
      </w:r>
      <m:oMath>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B+R</m:t>
            </m:r>
          </m:den>
        </m:f>
        <m:r>
          <w:rPr>
            <w:rFonts w:ascii="Cambria Math" w:hAnsi="Cambria Math"/>
          </w:rPr>
          <m:t>∈</m:t>
        </m:r>
        <m:r>
          <m:rPr>
            <m:nor/>
          </m:rPr>
          <w:rPr>
            <w:rFonts w:ascii="Arial" w:hAnsi="Arial" w:cs="Arial"/>
          </w:rPr>
          <m:t> </m:t>
        </m:r>
        <m:r>
          <w:rPr>
            <w:rFonts w:ascii="Cambria Math" w:hAnsi="Cambria Math"/>
          </w:rPr>
          <m:t>]-1,0[</m:t>
        </m:r>
      </m:oMath>
      <w:r w:rsidRPr="00C354A7">
        <w:t>.</w:t>
      </w:r>
      <w:r w:rsidRPr="00C354A7">
        <w:br/>
        <w:t>Une valeur inférieure à </w:t>
      </w:r>
      <m:oMath>
        <m:r>
          <w:rPr>
            <w:rFonts w:ascii="Cambria Math" w:hAnsi="Cambria Math"/>
          </w:rPr>
          <m:t>-1</m:t>
        </m:r>
      </m:oMath>
      <w:r w:rsidRPr="00C354A7">
        <w:t> signifie un effondrement certain (perte nette </w:t>
      </w:r>
      <m:oMath>
        <m:r>
          <w:rPr>
            <w:rFonts w:ascii="Cambria Math" w:hAnsi="Cambria Math"/>
          </w:rPr>
          <m:t>&gt;B+R</m:t>
        </m:r>
      </m:oMath>
      <w:r w:rsidRPr="00C354A7">
        <w:t>).</w:t>
      </w:r>
    </w:p>
    <w:p w14:paraId="09FF8CFC" w14:textId="77777777" w:rsidR="00C354A7" w:rsidRPr="00C354A7" w:rsidRDefault="00C354A7" w:rsidP="00C354A7">
      <w:pPr>
        <w:rPr>
          <w:b/>
          <w:bCs/>
        </w:rPr>
      </w:pPr>
      <w:r w:rsidRPr="00C354A7">
        <w:rPr>
          <w:b/>
          <w:bCs/>
        </w:rPr>
        <w:t>3.3 Additivité des Systèmes Indépendants</w:t>
      </w:r>
    </w:p>
    <w:p w14:paraId="2BD054AC" w14:textId="57599C27" w:rsidR="00C354A7" w:rsidRPr="00C354A7" w:rsidRDefault="00C354A7" w:rsidP="00C354A7">
      <w:r w:rsidRPr="00C354A7">
        <w:rPr>
          <w:b/>
          <w:bCs/>
        </w:rPr>
        <w:t>Théorème 3 (Additivité pondérée)</w:t>
      </w:r>
      <w:r w:rsidRPr="00C354A7">
        <w:br/>
        <w:t>Soient deux systèmes </w:t>
      </w:r>
      <m:oMath>
        <m:sSub>
          <m:sSubPr>
            <m:ctrlPr>
              <w:rPr>
                <w:rFonts w:ascii="Cambria Math" w:hAnsi="Cambria Math"/>
              </w:rPr>
            </m:ctrlPr>
          </m:sSubPr>
          <m:e>
            <m:r>
              <m:rPr>
                <m:scr m:val="script"/>
              </m:rPr>
              <w:rPr>
                <w:rFonts w:ascii="Cambria Math" w:hAnsi="Cambria Math"/>
              </w:rPr>
              <m:t>S</m:t>
            </m:r>
          </m:e>
          <m:sub>
            <m:r>
              <w:rPr>
                <w:rFonts w:ascii="Cambria Math" w:hAnsi="Cambria Math"/>
              </w:rPr>
              <m:t>1</m:t>
            </m:r>
          </m:sub>
        </m:sSub>
      </m:oMath>
      <w:r w:rsidRPr="00C354A7">
        <w:t> et </w:t>
      </w:r>
      <m:oMath>
        <m:sSub>
          <m:sSubPr>
            <m:ctrlPr>
              <w:rPr>
                <w:rFonts w:ascii="Cambria Math" w:hAnsi="Cambria Math"/>
              </w:rPr>
            </m:ctrlPr>
          </m:sSubPr>
          <m:e>
            <m:r>
              <m:rPr>
                <m:scr m:val="script"/>
              </m:rPr>
              <w:rPr>
                <w:rFonts w:ascii="Cambria Math" w:hAnsi="Cambria Math"/>
              </w:rPr>
              <m:t>S</m:t>
            </m:r>
          </m:e>
          <m:sub>
            <m:r>
              <w:rPr>
                <w:rFonts w:ascii="Cambria Math" w:hAnsi="Cambria Math"/>
              </w:rPr>
              <m:t>2</m:t>
            </m:r>
          </m:sub>
        </m:sSub>
      </m:oMath>
      <w:r w:rsidRPr="00C354A7">
        <w:t> sans interaction, fusionnés en un système global de base </w:t>
      </w:r>
      <m:oMath>
        <m:r>
          <w:rPr>
            <w:rFonts w:ascii="Cambria Math" w:hAnsi="Cambria Math"/>
          </w:rPr>
          <m:t>B=</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w:r w:rsidRPr="00C354A7">
        <w:t>, résilience </w:t>
      </w:r>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rsidRPr="00C354A7">
        <w:t>, forces totales </w:t>
      </w:r>
      <m:oMath>
        <m:r>
          <w:rPr>
            <w:rFonts w:ascii="Cambria Math" w:hAnsi="Cambria Math"/>
          </w:rPr>
          <m:t>G=</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oMath>
      <w:r w:rsidRPr="00C354A7">
        <w:t>, </w:t>
      </w:r>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w:r w:rsidRPr="00C354A7">
        <w:t>. Alors l’IFPR global est la moyenne pondérée par les “masses résilientes” </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rsidRPr="00C354A7">
        <w:t> :</w:t>
      </w:r>
    </w:p>
    <w:p w14:paraId="724D1C01" w14:textId="663E9DE6" w:rsidR="00C354A7" w:rsidRPr="00C354A7" w:rsidRDefault="00C354A7" w:rsidP="00C354A7">
      <m:oMathPara>
        <m:oMath>
          <m:r>
            <m:rPr>
              <m:sty m:val="p"/>
            </m:rPr>
            <w:rPr>
              <w:rFonts w:ascii="Cambria Math" w:hAnsi="Cambria Math"/>
            </w:rPr>
            <m:t>IFP</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global</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IFPR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IFPR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num>
            <m:den>
              <m:r>
                <w:rPr>
                  <w:rFonts w:ascii="Cambria Math" w:hAnsi="Cambria Math"/>
                </w:rPr>
                <m:t>B+R</m:t>
              </m:r>
            </m:den>
          </m:f>
          <m:r>
            <m:rPr>
              <m:sty m:val="p"/>
            </m:rPr>
            <w:rPr>
              <w:rFonts w:ascii="Cambria Math" w:hAnsi="Cambria Math"/>
            </w:rPr>
            <m:t>.</m:t>
          </m:r>
          <m:r>
            <w:br/>
          </m:r>
        </m:oMath>
      </m:oMathPara>
    </w:p>
    <w:p w14:paraId="1338442F" w14:textId="380CE5C5" w:rsidR="00C354A7" w:rsidRPr="00C354A7" w:rsidRDefault="00C354A7" w:rsidP="00C354A7">
      <w:r w:rsidRPr="00C354A7">
        <w:rPr>
          <w:i/>
          <w:iCs/>
        </w:rPr>
        <w:t>Preuve :</w:t>
      </w:r>
      <w:r w:rsidRPr="00C354A7">
        <w:t> </w:t>
      </w:r>
      <m:oMath>
        <m:r>
          <m:rPr>
            <m:sty m:val="p"/>
          </m:rPr>
          <w:rPr>
            <w:rFonts w:ascii="Cambria Math" w:hAnsi="Cambria Math"/>
          </w:rPr>
          <m:t>IFP</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global</m:t>
            </m:r>
          </m:sub>
        </m:sSub>
        <m: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e>
            </m:d>
          </m:num>
          <m:den>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e>
            </m:d>
          </m:den>
        </m:f>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IFPR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IFPR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num>
          <m:den>
            <m:r>
              <w:rPr>
                <w:rFonts w:ascii="Cambria Math" w:hAnsi="Cambria Math"/>
              </w:rPr>
              <m:t>B+R</m:t>
            </m:r>
          </m:den>
        </m:f>
      </m:oMath>
      <w:r w:rsidRPr="00C354A7">
        <w:t>.</w:t>
      </w:r>
    </w:p>
    <w:p w14:paraId="709C6F40" w14:textId="77777777" w:rsidR="00C354A7" w:rsidRPr="00C354A7" w:rsidRDefault="00C354A7" w:rsidP="00C354A7">
      <w:pPr>
        <w:rPr>
          <w:b/>
          <w:bCs/>
        </w:rPr>
      </w:pPr>
      <w:r w:rsidRPr="00C354A7">
        <w:rPr>
          <w:b/>
          <w:bCs/>
        </w:rPr>
        <w:t>3.4 Inversion des Forces</w:t>
      </w:r>
    </w:p>
    <w:p w14:paraId="3C64E296" w14:textId="664ACC71" w:rsidR="00C354A7" w:rsidRPr="00C354A7" w:rsidRDefault="00C354A7" w:rsidP="00C354A7">
      <w:r w:rsidRPr="00C354A7">
        <w:rPr>
          <w:b/>
          <w:bCs/>
        </w:rPr>
        <w:t>Théorème 4 (Symétrie par inversion)</w:t>
      </w:r>
      <w:r w:rsidRPr="00C354A7">
        <w:br/>
        <w:t>Si l’on échange les rôles de </w:t>
      </w:r>
      <m:oMath>
        <m:r>
          <w:rPr>
            <w:rFonts w:ascii="Cambria Math" w:hAnsi="Cambria Math"/>
          </w:rPr>
          <m:t>G</m:t>
        </m:r>
      </m:oMath>
      <w:r w:rsidRPr="00C354A7">
        <w:t> et </w:t>
      </w:r>
      <m:oMath>
        <m:r>
          <w:rPr>
            <w:rFonts w:ascii="Cambria Math" w:hAnsi="Cambria Math"/>
          </w:rPr>
          <m:t>D</m:t>
        </m:r>
      </m:oMath>
      <w:r w:rsidRPr="00C354A7">
        <w:t>, l’IFPR change de signe :</w:t>
      </w:r>
    </w:p>
    <w:p w14:paraId="0555638C" w14:textId="3BBF7032" w:rsidR="00C354A7" w:rsidRPr="00C354A7" w:rsidRDefault="00C354A7" w:rsidP="00C354A7">
      <m:oMathPara>
        <m:oMath>
          <m:r>
            <m:rPr>
              <m:sty m:val="p"/>
            </m:rPr>
            <w:rPr>
              <w:rFonts w:ascii="Cambria Math" w:hAnsi="Cambria Math"/>
            </w:rPr>
            <m:t>IFPR</m:t>
          </m:r>
          <m:r>
            <w:rPr>
              <w:rFonts w:ascii="Cambria Math" w:hAnsi="Cambria Math"/>
            </w:rPr>
            <m:t>(B,D,G,R)=-</m:t>
          </m:r>
          <m:r>
            <m:rPr>
              <m:sty m:val="p"/>
            </m:rPr>
            <w:rPr>
              <w:rFonts w:ascii="Cambria Math" w:hAnsi="Cambria Math"/>
            </w:rPr>
            <m:t>IFPR</m:t>
          </m:r>
          <m:r>
            <w:rPr>
              <w:rFonts w:ascii="Cambria Math" w:hAnsi="Cambria Math"/>
            </w:rPr>
            <m:t>(B,G,D,R)</m:t>
          </m:r>
          <m:r>
            <m:rPr>
              <m:sty m:val="p"/>
            </m:rPr>
            <w:rPr>
              <w:rFonts w:ascii="Cambria Math" w:hAnsi="Cambria Math"/>
            </w:rPr>
            <m:t>.</m:t>
          </m:r>
          <m:r>
            <w:br/>
          </m:r>
        </m:oMath>
      </m:oMathPara>
    </w:p>
    <w:p w14:paraId="37D8972D" w14:textId="13F9597F" w:rsidR="00C354A7" w:rsidRPr="00C354A7" w:rsidRDefault="00C354A7" w:rsidP="00C354A7">
      <w:r w:rsidRPr="00C354A7">
        <w:rPr>
          <w:i/>
          <w:iCs/>
        </w:rPr>
        <w:t>Preuve :</w:t>
      </w:r>
      <w:r w:rsidRPr="00C354A7">
        <w:t> Le numérateur devient </w:t>
      </w:r>
      <m:oMath>
        <m:r>
          <w:rPr>
            <w:rFonts w:ascii="Cambria Math" w:hAnsi="Cambria Math"/>
          </w:rPr>
          <m:t>D-G=-(G-D)</m:t>
        </m:r>
      </m:oMath>
      <w:r w:rsidRPr="00C354A7">
        <w:t>.</w:t>
      </w:r>
    </w:p>
    <w:p w14:paraId="0B2C5E5C" w14:textId="77777777" w:rsidR="00C354A7" w:rsidRPr="00C354A7" w:rsidRDefault="00C354A7" w:rsidP="00C354A7">
      <w:pPr>
        <w:rPr>
          <w:b/>
          <w:bCs/>
        </w:rPr>
      </w:pPr>
      <w:r w:rsidRPr="00C354A7">
        <w:rPr>
          <w:b/>
          <w:bCs/>
        </w:rPr>
        <w:t>3.5 Invariance d’Échelle</w:t>
      </w:r>
    </w:p>
    <w:p w14:paraId="402CAE10" w14:textId="69252DE4" w:rsidR="00C354A7" w:rsidRPr="00C354A7" w:rsidRDefault="00C354A7" w:rsidP="00C354A7">
      <w:r w:rsidRPr="00C354A7">
        <w:rPr>
          <w:b/>
          <w:bCs/>
        </w:rPr>
        <w:t>Théorème 5 (Invariance par changement d’unité)</w:t>
      </w:r>
      <w:r w:rsidRPr="00C354A7">
        <w:br/>
        <w:t>Pour tout </w:t>
      </w:r>
      <m:oMath>
        <m:r>
          <w:rPr>
            <w:rFonts w:ascii="Cambria Math" w:hAnsi="Cambria Math"/>
          </w:rPr>
          <m:t>λ&gt;0</m:t>
        </m:r>
      </m:oMath>
      <w:r w:rsidRPr="00C354A7">
        <w:t>, si l’on multiplie la base, les forces et la résilience par </w:t>
      </w:r>
      <m:oMath>
        <m:r>
          <w:rPr>
            <w:rFonts w:ascii="Cambria Math" w:hAnsi="Cambria Math"/>
          </w:rPr>
          <m:t>λ</m:t>
        </m:r>
      </m:oMath>
      <w:r w:rsidRPr="00C354A7">
        <w:t> :</w:t>
      </w:r>
    </w:p>
    <w:p w14:paraId="0D1E6FF6" w14:textId="47735A1C" w:rsidR="00C354A7" w:rsidRPr="00C354A7" w:rsidRDefault="00C354A7" w:rsidP="00C354A7">
      <m:oMathPara>
        <m:oMath>
          <m:r>
            <m:rPr>
              <m:sty m:val="p"/>
            </m:rPr>
            <w:rPr>
              <w:rFonts w:ascii="Cambria Math" w:hAnsi="Cambria Math"/>
            </w:rPr>
            <m:t>IFPR</m:t>
          </m:r>
          <m:r>
            <w:rPr>
              <w:rFonts w:ascii="Cambria Math" w:hAnsi="Cambria Math"/>
            </w:rPr>
            <m:t>(λB,λG,λD,λR)=</m:t>
          </m:r>
          <m:r>
            <m:rPr>
              <m:sty m:val="p"/>
            </m:rPr>
            <w:rPr>
              <w:rFonts w:ascii="Cambria Math" w:hAnsi="Cambria Math"/>
            </w:rPr>
            <m:t>IFPR</m:t>
          </m:r>
          <m:r>
            <w:rPr>
              <w:rFonts w:ascii="Cambria Math" w:hAnsi="Cambria Math"/>
            </w:rPr>
            <m:t>(B,G,D,R)</m:t>
          </m:r>
          <m:r>
            <m:rPr>
              <m:sty m:val="p"/>
            </m:rPr>
            <w:rPr>
              <w:rFonts w:ascii="Cambria Math" w:hAnsi="Cambria Math"/>
            </w:rPr>
            <m:t>.</m:t>
          </m:r>
          <m:r>
            <w:br/>
          </m:r>
        </m:oMath>
      </m:oMathPara>
    </w:p>
    <w:p w14:paraId="63B9E32B" w14:textId="1F694E36" w:rsidR="00C354A7" w:rsidRPr="00C354A7" w:rsidRDefault="00C354A7" w:rsidP="00C354A7">
      <w:r w:rsidRPr="00C354A7">
        <w:rPr>
          <w:i/>
          <w:iCs/>
        </w:rPr>
        <w:lastRenderedPageBreak/>
        <w:t>Preuve :</w:t>
      </w:r>
      <w:r w:rsidRPr="00C354A7">
        <w:t> </w:t>
      </w:r>
      <m:oMath>
        <m:f>
          <m:fPr>
            <m:ctrlPr>
              <w:rPr>
                <w:rFonts w:ascii="Cambria Math" w:hAnsi="Cambria Math"/>
              </w:rPr>
            </m:ctrlPr>
          </m:fPr>
          <m:num>
            <m:r>
              <w:rPr>
                <w:rFonts w:ascii="Cambria Math" w:hAnsi="Cambria Math"/>
              </w:rPr>
              <m:t>λG-λD</m:t>
            </m:r>
          </m:num>
          <m:den>
            <m:r>
              <w:rPr>
                <w:rFonts w:ascii="Cambria Math" w:hAnsi="Cambria Math"/>
              </w:rPr>
              <m:t>λB+λR</m:t>
            </m:r>
          </m:den>
        </m:f>
        <m:r>
          <w:rPr>
            <w:rFonts w:ascii="Cambria Math" w:hAnsi="Cambria Math"/>
          </w:rPr>
          <m:t>=</m:t>
        </m:r>
        <m:f>
          <m:fPr>
            <m:ctrlPr>
              <w:rPr>
                <w:rFonts w:ascii="Cambria Math" w:hAnsi="Cambria Math"/>
              </w:rPr>
            </m:ctrlPr>
          </m:fPr>
          <m:num>
            <m:r>
              <w:rPr>
                <w:rFonts w:ascii="Cambria Math" w:hAnsi="Cambria Math"/>
              </w:rPr>
              <m:t>G-D</m:t>
            </m:r>
          </m:num>
          <m:den>
            <m:r>
              <w:rPr>
                <w:rFonts w:ascii="Cambria Math" w:hAnsi="Cambria Math"/>
              </w:rPr>
              <m:t>B+R</m:t>
            </m:r>
          </m:den>
        </m:f>
      </m:oMath>
      <w:r w:rsidRPr="00C354A7">
        <w:t>.</w:t>
      </w:r>
      <w:r w:rsidRPr="00C354A7">
        <w:br/>
        <w:t>Cela signifie que l’IFPR est une grandeur sans dimension intrinsèque, indépendante de l’unité de mesure.</w:t>
      </w:r>
    </w:p>
    <w:p w14:paraId="6D4CC84D" w14:textId="77777777" w:rsidR="00C354A7" w:rsidRPr="00C354A7" w:rsidRDefault="00C354A7" w:rsidP="00C354A7">
      <w:r w:rsidRPr="00C354A7">
        <w:pict w14:anchorId="6094E632">
          <v:rect id="_x0000_i1095" style="width:0;height:.75pt" o:hralign="center" o:hrstd="t" o:hr="t" fillcolor="#a0a0a0" stroked="f"/>
        </w:pict>
      </w:r>
    </w:p>
    <w:p w14:paraId="35AD3074" w14:textId="77777777" w:rsidR="00C354A7" w:rsidRPr="00C354A7" w:rsidRDefault="00C354A7" w:rsidP="00C354A7">
      <w:pPr>
        <w:rPr>
          <w:b/>
          <w:bCs/>
        </w:rPr>
      </w:pPr>
      <w:r w:rsidRPr="00C354A7">
        <w:rPr>
          <w:b/>
          <w:bCs/>
        </w:rPr>
        <w:t>Chapitre 4 : Dynamique Continue et Équation Fondamentale</w:t>
      </w:r>
    </w:p>
    <w:p w14:paraId="50289CFE" w14:textId="27F6F025" w:rsidR="00C354A7" w:rsidRPr="00C354A7" w:rsidRDefault="00C354A7" w:rsidP="00C354A7">
      <w:r w:rsidRPr="00C354A7">
        <w:t>En temps continu, on définit les forces instantanées </w:t>
      </w:r>
      <m:oMath>
        <m:r>
          <w:rPr>
            <w:rFonts w:ascii="Cambria Math" w:hAnsi="Cambria Math"/>
          </w:rPr>
          <m:t>g(t)≥0</m:t>
        </m:r>
      </m:oMath>
      <w:r w:rsidRPr="00C354A7">
        <w:t> et </w:t>
      </w:r>
      <m:oMath>
        <m:r>
          <w:rPr>
            <w:rFonts w:ascii="Cambria Math" w:hAnsi="Cambria Math"/>
          </w:rPr>
          <m:t>d(t)≥0</m:t>
        </m:r>
      </m:oMath>
      <w:r w:rsidRPr="00C354A7">
        <w:t>, et la base </w:t>
      </w:r>
      <m:oMath>
        <m:r>
          <w:rPr>
            <w:rFonts w:ascii="Cambria Math" w:hAnsi="Cambria Math"/>
          </w:rPr>
          <m:t>B(t)&gt;0</m:t>
        </m:r>
      </m:oMath>
      <w:r w:rsidRPr="00C354A7">
        <w:t> évolue selon </w:t>
      </w:r>
      <m:oMath>
        <m:f>
          <m:fPr>
            <m:ctrlPr>
              <w:rPr>
                <w:rFonts w:ascii="Cambria Math" w:hAnsi="Cambria Math"/>
              </w:rPr>
            </m:ctrlPr>
          </m:fPr>
          <m:num>
            <m:r>
              <w:rPr>
                <w:rFonts w:ascii="Cambria Math" w:hAnsi="Cambria Math"/>
              </w:rPr>
              <m:t>dB</m:t>
            </m:r>
          </m:num>
          <m:den>
            <m:r>
              <w:rPr>
                <w:rFonts w:ascii="Cambria Math" w:hAnsi="Cambria Math"/>
              </w:rPr>
              <m:t>dt</m:t>
            </m:r>
          </m:den>
        </m:f>
        <m:r>
          <w:rPr>
            <w:rFonts w:ascii="Cambria Math" w:hAnsi="Cambria Math"/>
          </w:rPr>
          <m:t>=g(t)-d(t)</m:t>
        </m:r>
      </m:oMath>
      <w:r w:rsidRPr="00C354A7">
        <w:t>. La résilience </w:t>
      </w:r>
      <m:oMath>
        <m:r>
          <w:rPr>
            <w:rFonts w:ascii="Cambria Math" w:hAnsi="Cambria Math"/>
          </w:rPr>
          <m:t>R(t)≥0</m:t>
        </m:r>
      </m:oMath>
      <w:r w:rsidRPr="00C354A7">
        <w:t> peut varier.</w:t>
      </w:r>
    </w:p>
    <w:p w14:paraId="411BA7B9" w14:textId="77777777" w:rsidR="00C354A7" w:rsidRPr="00C354A7" w:rsidRDefault="00C354A7" w:rsidP="00C354A7">
      <w:r w:rsidRPr="00C354A7">
        <w:rPr>
          <w:b/>
          <w:bCs/>
        </w:rPr>
        <w:t>Définition (IFPR instantané)</w:t>
      </w:r>
    </w:p>
    <w:p w14:paraId="5CFE29D0" w14:textId="0B885500" w:rsidR="00C354A7" w:rsidRPr="00C354A7" w:rsidRDefault="00C354A7" w:rsidP="00C354A7">
      <m:oMathPara>
        <m:oMath>
          <m:r>
            <m:rPr>
              <m:sty m:val="p"/>
            </m:rPr>
            <w:rPr>
              <w:rFonts w:ascii="Cambria Math" w:hAnsi="Cambria Math"/>
            </w:rPr>
            <m:t>IFPR</m:t>
          </m:r>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B(t)+R(t)</m:t>
              </m:r>
            </m:den>
          </m:f>
          <m:f>
            <m:fPr>
              <m:ctrlPr>
                <w:rPr>
                  <w:rFonts w:ascii="Cambria Math" w:hAnsi="Cambria Math"/>
                </w:rPr>
              </m:ctrlPr>
            </m:fPr>
            <m:num>
              <m:r>
                <w:rPr>
                  <w:rFonts w:ascii="Cambria Math" w:hAnsi="Cambria Math"/>
                </w:rPr>
                <m:t>dB</m:t>
              </m:r>
            </m:num>
            <m:den>
              <m:r>
                <w:rPr>
                  <w:rFonts w:ascii="Cambria Math" w:hAnsi="Cambria Math"/>
                </w:rPr>
                <m:t>dt</m:t>
              </m:r>
            </m:den>
          </m:f>
          <m:r>
            <m:rPr>
              <m:sty m:val="p"/>
            </m:rPr>
            <w:rPr>
              <w:rFonts w:ascii="Cambria Math" w:hAnsi="Cambria Math"/>
            </w:rPr>
            <m:t>.</m:t>
          </m:r>
          <m:r>
            <w:br/>
          </m:r>
        </m:oMath>
      </m:oMathPara>
    </w:p>
    <w:p w14:paraId="1D9706F4" w14:textId="77777777" w:rsidR="00C354A7" w:rsidRPr="00C354A7" w:rsidRDefault="00C354A7" w:rsidP="00C354A7">
      <w:r w:rsidRPr="00C354A7">
        <w:rPr>
          <w:b/>
          <w:bCs/>
        </w:rPr>
        <w:t>Théorème 6 (Équation Fondamentale de la Fluctuodynamique)</w:t>
      </w:r>
    </w:p>
    <w:p w14:paraId="45F271D1" w14:textId="4F4F751C" w:rsidR="00C354A7" w:rsidRPr="00C354A7" w:rsidRDefault="00C354A7" w:rsidP="00C354A7">
      <m:oMathPara>
        <m:oMath>
          <m:borderBox>
            <m:borderBoxPr>
              <m:ctrlPr>
                <w:rPr>
                  <w:rFonts w:ascii="Cambria Math" w:hAnsi="Cambria Math"/>
                </w:rPr>
              </m:ctrlPr>
            </m:borderBoxPr>
            <m:e>
              <m:r>
                <m:rPr>
                  <m:nor/>
                </m:rPr>
                <w:rPr>
                  <w:rFonts w:ascii="Arial" w:hAnsi="Arial" w:cs="Arial"/>
                </w:rPr>
                <m:t>  </m:t>
              </m:r>
              <m:f>
                <m:fPr>
                  <m:ctrlPr>
                    <w:rPr>
                      <w:rFonts w:ascii="Cambria Math" w:hAnsi="Cambria Math"/>
                    </w:rPr>
                  </m:ctrlPr>
                </m:fPr>
                <m:num>
                  <m:r>
                    <w:rPr>
                      <w:rFonts w:ascii="Cambria Math" w:hAnsi="Cambria Math"/>
                    </w:rPr>
                    <m:t>dB</m:t>
                  </m:r>
                </m:num>
                <m:den>
                  <m:r>
                    <w:rPr>
                      <w:rFonts w:ascii="Cambria Math" w:hAnsi="Cambria Math"/>
                    </w:rPr>
                    <m:t>dt</m:t>
                  </m:r>
                </m:den>
              </m:f>
              <m:r>
                <w:rPr>
                  <w:rFonts w:ascii="Cambria Math" w:hAnsi="Cambria Math"/>
                </w:rPr>
                <m:t>=</m:t>
              </m:r>
              <m:r>
                <m:rPr>
                  <m:sty m:val="p"/>
                </m:rPr>
                <w:rPr>
                  <w:rFonts w:ascii="Cambria Math" w:hAnsi="Cambria Math"/>
                </w:rPr>
                <m:t>IFPR</m:t>
              </m:r>
              <m:r>
                <w:rPr>
                  <w:rFonts w:ascii="Cambria Math" w:hAnsi="Cambria Math"/>
                </w:rPr>
                <m:t>(t)</m:t>
              </m:r>
              <m:r>
                <m:rPr>
                  <m:nor/>
                </m:rPr>
                <w:rPr>
                  <w:rFonts w:ascii="Arial" w:hAnsi="Arial" w:cs="Arial"/>
                </w:rPr>
                <m:t> </m:t>
              </m:r>
              <m:r>
                <w:rPr>
                  <w:rFonts w:ascii="Cambria Math" w:hAnsi="Cambria Math"/>
                </w:rPr>
                <m:t>(B(t)+R(t))</m:t>
              </m:r>
              <m:r>
                <m:rPr>
                  <m:nor/>
                </m:rPr>
                <w:rPr>
                  <w:rFonts w:ascii="Arial" w:hAnsi="Arial" w:cs="Arial"/>
                </w:rPr>
                <m:t>  </m:t>
              </m:r>
            </m:e>
          </m:borderBox>
          <m:r>
            <w:br/>
          </m:r>
        </m:oMath>
      </m:oMathPara>
    </w:p>
    <w:p w14:paraId="01053B17" w14:textId="77777777" w:rsidR="00C354A7" w:rsidRPr="00C354A7" w:rsidRDefault="00C354A7" w:rsidP="00C354A7">
      <w:r w:rsidRPr="00C354A7">
        <w:t>Cette équation régit toute la dynamique.</w:t>
      </w:r>
    </w:p>
    <w:p w14:paraId="40B8A4DE" w14:textId="359329E8" w:rsidR="00C354A7" w:rsidRPr="00C354A7" w:rsidRDefault="00C354A7" w:rsidP="00C354A7">
      <w:r w:rsidRPr="00C354A7">
        <w:rPr>
          <w:b/>
          <w:bCs/>
        </w:rPr>
        <w:t>Exemple résolu : IFPR constant</w:t>
      </w:r>
      <w:r w:rsidRPr="00C354A7">
        <w:br/>
        <w:t>Si </w:t>
      </w:r>
      <m:oMath>
        <m:r>
          <m:rPr>
            <m:sty m:val="p"/>
          </m:rPr>
          <w:rPr>
            <w:rFonts w:ascii="Cambria Math" w:hAnsi="Cambria Math"/>
          </w:rPr>
          <m:t>IFPR</m:t>
        </m:r>
        <m:r>
          <w:rPr>
            <w:rFonts w:ascii="Cambria Math" w:hAnsi="Cambria Math"/>
          </w:rPr>
          <m:t>(t)=k</m:t>
        </m:r>
      </m:oMath>
      <w:r w:rsidRPr="00C354A7">
        <w:t> (constant) et </w:t>
      </w:r>
      <m:oMath>
        <m:r>
          <w:rPr>
            <w:rFonts w:ascii="Cambria Math" w:hAnsi="Cambria Math"/>
          </w:rPr>
          <m:t>R</m:t>
        </m:r>
      </m:oMath>
      <w:r w:rsidRPr="00C354A7">
        <w:t> constant, alors </w:t>
      </w:r>
      <m:oMath>
        <m:r>
          <w:rPr>
            <w:rFonts w:ascii="Cambria Math" w:hAnsi="Cambria Math"/>
          </w:rPr>
          <m:t>B</m:t>
        </m:r>
      </m:oMath>
      <w:r w:rsidRPr="00C354A7">
        <w:t> suit une loi exponentielle amortie :</w:t>
      </w:r>
    </w:p>
    <w:p w14:paraId="0699A561" w14:textId="234FC263" w:rsidR="00C354A7" w:rsidRPr="00C354A7" w:rsidRDefault="00C354A7" w:rsidP="00C354A7">
      <m:oMathPara>
        <m:oMath>
          <m:r>
            <w:rPr>
              <w:rFonts w:ascii="Cambria Math" w:hAnsi="Cambria Math"/>
            </w:rPr>
            <m:t>B(t)=-R+(B(0)+R)</m:t>
          </m:r>
          <m:sSup>
            <m:sSupPr>
              <m:ctrlPr>
                <w:rPr>
                  <w:rFonts w:ascii="Cambria Math" w:hAnsi="Cambria Math"/>
                </w:rPr>
              </m:ctrlPr>
            </m:sSupPr>
            <m:e>
              <m:r>
                <w:rPr>
                  <w:rFonts w:ascii="Cambria Math" w:hAnsi="Cambria Math"/>
                </w:rPr>
                <m:t>e</m:t>
              </m:r>
            </m:e>
            <m:sup>
              <m:r>
                <w:rPr>
                  <w:rFonts w:ascii="Cambria Math" w:hAnsi="Cambria Math"/>
                </w:rPr>
                <m:t>kt</m:t>
              </m:r>
            </m:sup>
          </m:sSup>
          <m:r>
            <m:rPr>
              <m:sty m:val="p"/>
            </m:rPr>
            <w:rPr>
              <w:rFonts w:ascii="Cambria Math" w:hAnsi="Cambria Math"/>
            </w:rPr>
            <m:t>.</m:t>
          </m:r>
          <m:r>
            <w:br/>
          </m:r>
        </m:oMath>
      </m:oMathPara>
    </w:p>
    <w:p w14:paraId="4F6A392D" w14:textId="395C6DF3" w:rsidR="00C354A7" w:rsidRPr="00C354A7" w:rsidRDefault="00C354A7" w:rsidP="00C354A7">
      <w:pPr>
        <w:numPr>
          <w:ilvl w:val="0"/>
          <w:numId w:val="3"/>
        </w:numPr>
      </w:pPr>
      <w:r w:rsidRPr="00C354A7">
        <w:t>Si </w:t>
      </w:r>
      <m:oMath>
        <m:r>
          <w:rPr>
            <w:rFonts w:ascii="Cambria Math" w:hAnsi="Cambria Math"/>
          </w:rPr>
          <m:t>k&gt;0</m:t>
        </m:r>
      </m:oMath>
      <w:r w:rsidRPr="00C354A7">
        <w:t> : croissance exponentielle.</w:t>
      </w:r>
    </w:p>
    <w:p w14:paraId="3920635E" w14:textId="21B77AEB" w:rsidR="00C354A7" w:rsidRPr="00C354A7" w:rsidRDefault="00C354A7" w:rsidP="00C354A7">
      <w:pPr>
        <w:numPr>
          <w:ilvl w:val="0"/>
          <w:numId w:val="3"/>
        </w:numPr>
      </w:pPr>
      <w:r w:rsidRPr="00C354A7">
        <w:t>Si </w:t>
      </w:r>
      <m:oMath>
        <m:r>
          <w:rPr>
            <w:rFonts w:ascii="Cambria Math" w:hAnsi="Cambria Math"/>
          </w:rPr>
          <m:t>k&lt;0</m:t>
        </m:r>
      </m:oMath>
      <w:r w:rsidRPr="00C354A7">
        <w:t> mais </w:t>
      </w:r>
      <m:oMath>
        <m:r>
          <w:rPr>
            <w:rFonts w:ascii="Cambria Math" w:hAnsi="Cambria Math"/>
          </w:rPr>
          <m:t>k&gt;-</m:t>
        </m:r>
        <m:f>
          <m:fPr>
            <m:ctrlPr>
              <w:rPr>
                <w:rFonts w:ascii="Cambria Math" w:hAnsi="Cambria Math"/>
              </w:rPr>
            </m:ctrlPr>
          </m:fPr>
          <m:num>
            <m:r>
              <w:rPr>
                <w:rFonts w:ascii="Cambria Math" w:hAnsi="Cambria Math"/>
              </w:rPr>
              <m:t>R</m:t>
            </m:r>
          </m:num>
          <m:den>
            <m:r>
              <w:rPr>
                <w:rFonts w:ascii="Cambria Math" w:hAnsi="Cambria Math"/>
              </w:rPr>
              <m:t>B(0)+R</m:t>
            </m:r>
          </m:den>
        </m:f>
      </m:oMath>
      <w:r w:rsidRPr="00C354A7">
        <w:t> : décroissance amortie tendant vers </w:t>
      </w:r>
      <m:oMath>
        <m:r>
          <w:rPr>
            <w:rFonts w:ascii="Cambria Math" w:hAnsi="Cambria Math"/>
          </w:rPr>
          <m:t>-R</m:t>
        </m:r>
      </m:oMath>
      <w:r w:rsidRPr="00C354A7">
        <w:t>, le système survit mais s’affaiblit.</w:t>
      </w:r>
    </w:p>
    <w:p w14:paraId="2A90D5D5" w14:textId="45802996" w:rsidR="00C354A7" w:rsidRPr="00C354A7" w:rsidRDefault="00C354A7" w:rsidP="00C354A7">
      <w:pPr>
        <w:numPr>
          <w:ilvl w:val="0"/>
          <w:numId w:val="3"/>
        </w:numPr>
      </w:pPr>
      <w:r w:rsidRPr="00C354A7">
        <w:t>Si </w:t>
      </w:r>
      <m:oMath>
        <m:r>
          <w:rPr>
            <w:rFonts w:ascii="Cambria Math" w:hAnsi="Cambria Math"/>
          </w:rPr>
          <m:t>k&lt;-</m:t>
        </m:r>
        <m:f>
          <m:fPr>
            <m:ctrlPr>
              <w:rPr>
                <w:rFonts w:ascii="Cambria Math" w:hAnsi="Cambria Math"/>
              </w:rPr>
            </m:ctrlPr>
          </m:fPr>
          <m:num>
            <m:r>
              <w:rPr>
                <w:rFonts w:ascii="Cambria Math" w:hAnsi="Cambria Math"/>
              </w:rPr>
              <m:t>R</m:t>
            </m:r>
          </m:num>
          <m:den>
            <m:r>
              <w:rPr>
                <w:rFonts w:ascii="Cambria Math" w:hAnsi="Cambria Math"/>
              </w:rPr>
              <m:t>B(0)+R</m:t>
            </m:r>
          </m:den>
        </m:f>
      </m:oMath>
      <w:r w:rsidRPr="00C354A7">
        <w:t> : effondrement.</w:t>
      </w:r>
    </w:p>
    <w:p w14:paraId="11680733" w14:textId="77777777" w:rsidR="00C354A7" w:rsidRPr="00C354A7" w:rsidRDefault="00C354A7" w:rsidP="00C354A7">
      <w:r w:rsidRPr="00C354A7">
        <w:pict w14:anchorId="4B4FF763">
          <v:rect id="_x0000_i1096" style="width:0;height:.75pt" o:hralign="center" o:hrstd="t" o:hr="t" fillcolor="#a0a0a0" stroked="f"/>
        </w:pict>
      </w:r>
    </w:p>
    <w:p w14:paraId="5EE8F98E" w14:textId="77777777" w:rsidR="00C354A7" w:rsidRPr="00C354A7" w:rsidRDefault="00C354A7" w:rsidP="00C354A7">
      <w:pPr>
        <w:rPr>
          <w:b/>
          <w:bCs/>
        </w:rPr>
      </w:pPr>
      <w:r w:rsidRPr="00C354A7">
        <w:rPr>
          <w:b/>
          <w:bCs/>
        </w:rPr>
        <w:t>Chapitre 5 : Extensions Avancées</w:t>
      </w:r>
    </w:p>
    <w:p w14:paraId="2ABAA81C" w14:textId="77777777" w:rsidR="00C354A7" w:rsidRPr="00C354A7" w:rsidRDefault="00C354A7" w:rsidP="00C354A7">
      <w:pPr>
        <w:rPr>
          <w:b/>
          <w:bCs/>
        </w:rPr>
      </w:pPr>
      <w:r w:rsidRPr="00C354A7">
        <w:rPr>
          <w:b/>
          <w:bCs/>
        </w:rPr>
        <w:t>5.1 IFPR Vectoriel et Tensoriel</w:t>
      </w:r>
    </w:p>
    <w:p w14:paraId="55D006BF" w14:textId="7D4EF7E8" w:rsidR="00C354A7" w:rsidRPr="00C354A7" w:rsidRDefault="00C354A7" w:rsidP="00C354A7">
      <w:r w:rsidRPr="00C354A7">
        <w:t>Pour </w:t>
      </w:r>
      <m:oMath>
        <m:r>
          <w:rPr>
            <w:rFonts w:ascii="Cambria Math" w:hAnsi="Cambria Math"/>
          </w:rPr>
          <m:t>n</m:t>
        </m:r>
      </m:oMath>
      <w:r w:rsidRPr="00C354A7">
        <w:t> systèmes couplés, on définit :</w:t>
      </w:r>
    </w:p>
    <w:p w14:paraId="289FBFA7" w14:textId="4691BE5E" w:rsidR="00C354A7" w:rsidRPr="00C354A7" w:rsidRDefault="00C354A7" w:rsidP="00C354A7">
      <w:pPr>
        <w:numPr>
          <w:ilvl w:val="0"/>
          <w:numId w:val="4"/>
        </w:numPr>
      </w:pPr>
      <w:r w:rsidRPr="00C354A7">
        <w:t>Vecteur base </w:t>
      </w:r>
      <m:oMath>
        <m:r>
          <m:rPr>
            <m:sty m:val="b"/>
          </m:rPr>
          <w:rPr>
            <w:rFonts w:ascii="Cambria Math" w:hAnsi="Cambria Math"/>
          </w:rPr>
          <m:t>B</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t>
        </m:r>
      </m:oMath>
    </w:p>
    <w:p w14:paraId="13884396" w14:textId="61097610" w:rsidR="00C354A7" w:rsidRPr="00C354A7" w:rsidRDefault="00C354A7" w:rsidP="00C354A7">
      <w:pPr>
        <w:numPr>
          <w:ilvl w:val="0"/>
          <w:numId w:val="4"/>
        </w:numPr>
      </w:pPr>
      <w:r w:rsidRPr="00C354A7">
        <w:t>Vecteurs forces </w:t>
      </w:r>
      <m:oMath>
        <m:r>
          <m:rPr>
            <m:sty m:val="b"/>
          </m:rPr>
          <w:rPr>
            <w:rFonts w:ascii="Cambria Math" w:hAnsi="Cambria Math"/>
          </w:rPr>
          <m:t>G</m:t>
        </m:r>
        <m:r>
          <w:rPr>
            <w:rFonts w:ascii="Cambria Math" w:hAnsi="Cambria Math"/>
          </w:rPr>
          <m:t>,</m:t>
        </m:r>
        <m:r>
          <m:rPr>
            <m:sty m:val="b"/>
          </m:rPr>
          <w:rPr>
            <w:rFonts w:ascii="Cambria Math" w:hAnsi="Cambria Math"/>
          </w:rPr>
          <m:t>D</m:t>
        </m:r>
      </m:oMath>
    </w:p>
    <w:p w14:paraId="6D9583C4" w14:textId="7AE8DAD3" w:rsidR="00C354A7" w:rsidRPr="00C354A7" w:rsidRDefault="00C354A7" w:rsidP="00C354A7">
      <w:pPr>
        <w:numPr>
          <w:ilvl w:val="0"/>
          <w:numId w:val="4"/>
        </w:numPr>
      </w:pPr>
      <w:r w:rsidRPr="00C354A7">
        <w:lastRenderedPageBreak/>
        <w:t>Matrice de résilience diagonale </w:t>
      </w:r>
      <m:oMath>
        <m:r>
          <m:rPr>
            <m:sty m:val="b"/>
          </m:rPr>
          <w:rPr>
            <w:rFonts w:ascii="Cambria Math" w:hAnsi="Cambria Math"/>
          </w:rPr>
          <m:t>R</m:t>
        </m:r>
        <m:r>
          <w:rPr>
            <w:rFonts w:ascii="Cambria Math" w:hAnsi="Cambria Math"/>
          </w:rPr>
          <m:t>=</m:t>
        </m:r>
        <m:r>
          <m:rPr>
            <m:sty m:val="p"/>
          </m:rPr>
          <w:rPr>
            <w:rFonts w:ascii="Cambria Math" w:hAnsi="Cambria Math"/>
          </w:rPr>
          <m:t>diag</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oMath>
    </w:p>
    <w:p w14:paraId="1BECF1D6" w14:textId="77777777" w:rsidR="00C354A7" w:rsidRPr="00C354A7" w:rsidRDefault="00C354A7" w:rsidP="00C354A7">
      <w:r w:rsidRPr="00C354A7">
        <w:t>L’IFPR vectoriel est :</w:t>
      </w:r>
    </w:p>
    <w:p w14:paraId="6C066D7D" w14:textId="7835AD05" w:rsidR="00C354A7" w:rsidRPr="00C354A7" w:rsidRDefault="00C354A7" w:rsidP="00C354A7">
      <m:oMathPara>
        <m:oMath>
          <m:r>
            <m:rPr>
              <m:sty m:val="b"/>
            </m:rPr>
            <w:rPr>
              <w:rFonts w:ascii="Cambria Math" w:hAnsi="Cambria Math"/>
            </w:rPr>
            <m:t>IFPR</m:t>
          </m:r>
          <m:r>
            <w:rPr>
              <w:rFonts w:ascii="Cambria Math" w:hAnsi="Cambria Math"/>
            </w:rPr>
            <m:t>=(</m:t>
          </m:r>
          <m:r>
            <m:rPr>
              <m:sty m:val="p"/>
            </m:rPr>
            <w:rPr>
              <w:rFonts w:ascii="Cambria Math" w:hAnsi="Cambria Math"/>
            </w:rPr>
            <m:t>diag</m:t>
          </m:r>
          <m:r>
            <w:rPr>
              <w:rFonts w:ascii="Cambria Math" w:hAnsi="Cambria Math"/>
            </w:rPr>
            <m:t>(</m:t>
          </m:r>
          <m:r>
            <m:rPr>
              <m:sty m:val="b"/>
            </m:rPr>
            <w:rPr>
              <w:rFonts w:ascii="Cambria Math" w:hAnsi="Cambria Math"/>
            </w:rPr>
            <m:t>B</m:t>
          </m:r>
          <m:r>
            <w:rPr>
              <w:rFonts w:ascii="Cambria Math" w:hAnsi="Cambria Math"/>
            </w:rPr>
            <m:t>+</m:t>
          </m:r>
          <m:r>
            <m:rPr>
              <m:sty m:val="b"/>
            </m:rPr>
            <w:rPr>
              <w:rFonts w:ascii="Cambria Math" w:hAnsi="Cambria Math"/>
            </w:rPr>
            <m:t>R</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r>
            <m:rPr>
              <m:sty m:val="b"/>
            </m:rPr>
            <w:rPr>
              <w:rFonts w:ascii="Cambria Math" w:hAnsi="Cambria Math"/>
            </w:rPr>
            <m:t>G</m:t>
          </m:r>
          <m:r>
            <w:rPr>
              <w:rFonts w:ascii="Cambria Math" w:hAnsi="Cambria Math"/>
            </w:rPr>
            <m:t>-</m:t>
          </m:r>
          <m:r>
            <m:rPr>
              <m:sty m:val="b"/>
            </m:rPr>
            <w:rPr>
              <w:rFonts w:ascii="Cambria Math" w:hAnsi="Cambria Math"/>
            </w:rPr>
            <m:t>D</m:t>
          </m:r>
          <m:r>
            <w:rPr>
              <w:rFonts w:ascii="Cambria Math" w:hAnsi="Cambria Math"/>
            </w:rPr>
            <m:t>)</m:t>
          </m:r>
          <m:r>
            <w:rPr>
              <w:i/>
            </w:rPr>
            <w:br/>
          </m:r>
        </m:oMath>
      </m:oMathPara>
    </w:p>
    <w:p w14:paraId="4DA350F1" w14:textId="77777777" w:rsidR="00C354A7" w:rsidRPr="00C354A7" w:rsidRDefault="00C354A7" w:rsidP="00C354A7">
      <w:r w:rsidRPr="00C354A7">
        <w:t>La condition de viabilité se lit composante par composante.</w:t>
      </w:r>
    </w:p>
    <w:p w14:paraId="0D650332" w14:textId="77777777" w:rsidR="00C354A7" w:rsidRPr="00C354A7" w:rsidRDefault="00C354A7" w:rsidP="00C354A7">
      <w:r w:rsidRPr="00C354A7">
        <w:t>Pour des interactions non diagonales, on introduit le </w:t>
      </w:r>
      <w:r w:rsidRPr="00C354A7">
        <w:rPr>
          <w:b/>
          <w:bCs/>
        </w:rPr>
        <w:t>tenseur de fluctuation</w:t>
      </w:r>
      <w:r w:rsidRPr="00C354A7">
        <w:t> :</w:t>
      </w:r>
    </w:p>
    <w:p w14:paraId="7738603D" w14:textId="3BB41797" w:rsidR="00C354A7" w:rsidRPr="00C354A7" w:rsidRDefault="00C354A7" w:rsidP="00C354A7">
      <m:oMathPara>
        <m:oMath>
          <m:sSub>
            <m:sSubPr>
              <m:ctrlPr>
                <w:rPr>
                  <w:rFonts w:ascii="Cambria Math" w:hAnsi="Cambria Math"/>
                </w:rPr>
              </m:ctrlPr>
            </m:sSubPr>
            <m:e>
              <m:r>
                <m:rPr>
                  <m:scr m:val="script"/>
                </m:rPr>
                <w:rPr>
                  <w:rFonts w:ascii="Cambria Math" w:hAnsi="Cambria Math"/>
                </w:rPr>
                <m:t>F</m:t>
              </m:r>
            </m:e>
            <m:sub>
              <m:r>
                <w:rPr>
                  <w:rFonts w:ascii="Cambria Math" w:hAnsi="Cambria Math"/>
                </w:rPr>
                <m:t>ij</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den>
          </m:f>
          <m:r>
            <w:br/>
          </m:r>
        </m:oMath>
      </m:oMathPara>
    </w:p>
    <w:p w14:paraId="48D10483" w14:textId="77777777" w:rsidR="00C354A7" w:rsidRPr="00C354A7" w:rsidRDefault="00C354A7" w:rsidP="00C354A7">
      <w:r w:rsidRPr="00C354A7">
        <w:t>Ses valeurs propres déterminent la stabilité globale du réseau.</w:t>
      </w:r>
    </w:p>
    <w:p w14:paraId="15A6F547" w14:textId="77777777" w:rsidR="00C354A7" w:rsidRPr="00C354A7" w:rsidRDefault="00C354A7" w:rsidP="00C354A7">
      <w:pPr>
        <w:rPr>
          <w:b/>
          <w:bCs/>
        </w:rPr>
      </w:pPr>
      <w:r w:rsidRPr="00C354A7">
        <w:rPr>
          <w:b/>
          <w:bCs/>
        </w:rPr>
        <w:t>5.2 IFPR d’Ordre Supérieur</w:t>
      </w:r>
    </w:p>
    <w:p w14:paraId="411C568C" w14:textId="77777777" w:rsidR="00C354A7" w:rsidRPr="00C354A7" w:rsidRDefault="00C354A7" w:rsidP="00C354A7">
      <w:r w:rsidRPr="00C354A7">
        <w:t>On peut itérer le concept : l’IFPR² mesure la fluctuation de l’IFPR lui-même. Cette tour de jauges permet d’analyser des crises de second ordre (variation brutale de la vulnérabilité).</w:t>
      </w:r>
    </w:p>
    <w:p w14:paraId="773103B6" w14:textId="77777777" w:rsidR="00C354A7" w:rsidRPr="00C354A7" w:rsidRDefault="00C354A7" w:rsidP="00C354A7">
      <w:pPr>
        <w:rPr>
          <w:b/>
          <w:bCs/>
        </w:rPr>
      </w:pPr>
      <w:r w:rsidRPr="00C354A7">
        <w:rPr>
          <w:b/>
          <w:bCs/>
        </w:rPr>
        <w:t>5.3 IFPR Stochastique</w:t>
      </w:r>
    </w:p>
    <w:p w14:paraId="2E684891" w14:textId="384BC491" w:rsidR="00C354A7" w:rsidRPr="00C354A7" w:rsidRDefault="00C354A7" w:rsidP="00C354A7">
      <w:r w:rsidRPr="00C354A7">
        <w:t>Lorsque les forces sont bruitées, l’IFPR devient un processus stochastique. On peut étudier sa densité stationnaire, les probabilités de premier passage sous un seuil critique (théorie des grandes déviations). L’équation différentielle stochastique de </w:t>
      </w:r>
      <m:oMath>
        <m:r>
          <w:rPr>
            <w:rFonts w:ascii="Cambria Math" w:hAnsi="Cambria Math"/>
          </w:rPr>
          <m:t>B</m:t>
        </m:r>
      </m:oMath>
      <w:r w:rsidRPr="00C354A7">
        <w:t> :</w:t>
      </w:r>
    </w:p>
    <w:p w14:paraId="71B4A86E" w14:textId="6783796D" w:rsidR="00C354A7" w:rsidRPr="00C354A7" w:rsidRDefault="00C354A7" w:rsidP="00C354A7">
      <m:oMathPara>
        <m:oMath>
          <m:r>
            <w:rPr>
              <w:rFonts w:ascii="Cambria Math" w:hAnsi="Cambria Math"/>
            </w:rPr>
            <m:t>dB=(g-d)dt+σ(B)dW</m:t>
          </m:r>
          <m:r>
            <w:rPr>
              <w:i/>
            </w:rPr>
            <w:br/>
          </m:r>
        </m:oMath>
      </m:oMathPara>
    </w:p>
    <w:p w14:paraId="3AAE8849" w14:textId="616F4949" w:rsidR="00C354A7" w:rsidRPr="00C354A7" w:rsidRDefault="00C354A7" w:rsidP="00C354A7">
      <w:r w:rsidRPr="00C354A7">
        <w:t>Mène</w:t>
      </w:r>
      <w:r w:rsidRPr="00C354A7">
        <w:t xml:space="preserve"> à une équation de Fokker-Planck pour la densité jointe de </w:t>
      </w:r>
      <m:oMath>
        <m:r>
          <w:rPr>
            <w:rFonts w:ascii="Cambria Math" w:hAnsi="Cambria Math"/>
          </w:rPr>
          <m:t>B</m:t>
        </m:r>
      </m:oMath>
      <w:r w:rsidRPr="00C354A7">
        <w:t> et de l’IFPR.</w:t>
      </w:r>
    </w:p>
    <w:p w14:paraId="54AF29F7" w14:textId="77777777" w:rsidR="00C354A7" w:rsidRPr="00C354A7" w:rsidRDefault="00C354A7" w:rsidP="00C354A7">
      <w:r w:rsidRPr="00C354A7">
        <w:pict w14:anchorId="55D26808">
          <v:rect id="_x0000_i1097" style="width:0;height:.75pt" o:hralign="center" o:hrstd="t" o:hr="t" fillcolor="#a0a0a0" stroked="f"/>
        </w:pict>
      </w:r>
    </w:p>
    <w:p w14:paraId="5EE9D394" w14:textId="77777777" w:rsidR="00C354A7" w:rsidRPr="00C354A7" w:rsidRDefault="00C354A7" w:rsidP="00C354A7">
      <w:pPr>
        <w:rPr>
          <w:b/>
          <w:bCs/>
        </w:rPr>
      </w:pPr>
      <w:r w:rsidRPr="00C354A7">
        <w:rPr>
          <w:b/>
          <w:bCs/>
        </w:rPr>
        <w:t>Chapitre 6 : Applications Universelles</w:t>
      </w:r>
    </w:p>
    <w:p w14:paraId="4B66AF5B" w14:textId="77777777" w:rsidR="00C354A7" w:rsidRPr="00C354A7" w:rsidRDefault="00C354A7" w:rsidP="00C354A7">
      <w:pPr>
        <w:rPr>
          <w:b/>
          <w:bCs/>
        </w:rPr>
      </w:pPr>
      <w:r w:rsidRPr="00C354A7">
        <w:rPr>
          <w:b/>
          <w:bCs/>
        </w:rPr>
        <w:t>6.1 Économie – Santé d’une entreprise</w:t>
      </w:r>
    </w:p>
    <w:p w14:paraId="3D6200B0" w14:textId="66A00A9D" w:rsidR="00C354A7" w:rsidRPr="00C354A7" w:rsidRDefault="00C354A7" w:rsidP="00C354A7">
      <w:pPr>
        <w:numPr>
          <w:ilvl w:val="0"/>
          <w:numId w:val="5"/>
        </w:numPr>
      </w:pPr>
      <m:oMath>
        <m:r>
          <w:rPr>
            <w:rFonts w:ascii="Cambria Math" w:hAnsi="Cambria Math"/>
          </w:rPr>
          <m:t>B</m:t>
        </m:r>
      </m:oMath>
      <w:r w:rsidRPr="00C354A7">
        <w:t> : capital, </w:t>
      </w:r>
      <m:oMath>
        <m:r>
          <w:rPr>
            <w:rFonts w:ascii="Cambria Math" w:hAnsi="Cambria Math"/>
          </w:rPr>
          <m:t>G</m:t>
        </m:r>
      </m:oMath>
      <w:r w:rsidRPr="00C354A7">
        <w:t> : revenus, </w:t>
      </w:r>
      <m:oMath>
        <m:r>
          <w:rPr>
            <w:rFonts w:ascii="Cambria Math" w:hAnsi="Cambria Math"/>
          </w:rPr>
          <m:t>D</m:t>
        </m:r>
      </m:oMath>
      <w:r w:rsidRPr="00C354A7">
        <w:t> : charges, </w:t>
      </w:r>
      <m:oMath>
        <m:r>
          <w:rPr>
            <w:rFonts w:ascii="Cambria Math" w:hAnsi="Cambria Math"/>
          </w:rPr>
          <m:t>R</m:t>
        </m:r>
      </m:oMath>
      <w:r w:rsidRPr="00C354A7">
        <w:t> : trésorerie de sécurité + crédits.</w:t>
      </w:r>
    </w:p>
    <w:p w14:paraId="73C1367A" w14:textId="6B44A3E7" w:rsidR="00C354A7" w:rsidRPr="00C354A7" w:rsidRDefault="00C354A7" w:rsidP="00C354A7">
      <w:pPr>
        <w:numPr>
          <w:ilvl w:val="0"/>
          <w:numId w:val="5"/>
        </w:numPr>
      </w:pPr>
      <w:r w:rsidRPr="00C354A7">
        <w:rPr>
          <w:b/>
          <w:bCs/>
        </w:rPr>
        <w:t>IFPR</w:t>
      </w:r>
      <w:r w:rsidRPr="00C354A7">
        <w:t> = Résultat net / (Capital + Réserve). Un IFPR durablement positif indique une croissance saine. Si IFPR &lt; </w:t>
      </w:r>
      <m:oMath>
        <m:r>
          <w:rPr>
            <w:rFonts w:ascii="Cambria Math" w:hAnsi="Cambria Math"/>
          </w:rPr>
          <m:t>-R</m:t>
        </m:r>
        <m:r>
          <m:rPr>
            <m:sty m:val="p"/>
          </m:rPr>
          <w:rPr>
            <w:rFonts w:ascii="Cambria Math" w:hAnsi="Cambria Math"/>
          </w:rPr>
          <m:t>/</m:t>
        </m:r>
        <m:r>
          <w:rPr>
            <w:rFonts w:ascii="Cambria Math" w:hAnsi="Cambria Math"/>
          </w:rPr>
          <m:t>(B+R)</m:t>
        </m:r>
      </m:oMath>
      <w:r w:rsidRPr="00C354A7">
        <w:t>, la faillite est certaine.</w:t>
      </w:r>
    </w:p>
    <w:p w14:paraId="5653DEA7" w14:textId="77777777" w:rsidR="00C354A7" w:rsidRPr="00C354A7" w:rsidRDefault="00C354A7" w:rsidP="00C354A7">
      <w:pPr>
        <w:rPr>
          <w:b/>
          <w:bCs/>
        </w:rPr>
      </w:pPr>
      <w:r w:rsidRPr="00C354A7">
        <w:rPr>
          <w:b/>
          <w:bCs/>
        </w:rPr>
        <w:t>6.2 Écologie – Population animale</w:t>
      </w:r>
    </w:p>
    <w:p w14:paraId="6A91A214" w14:textId="2A9BCADE" w:rsidR="00C354A7" w:rsidRPr="00C354A7" w:rsidRDefault="00C354A7" w:rsidP="00C354A7">
      <w:pPr>
        <w:numPr>
          <w:ilvl w:val="0"/>
          <w:numId w:val="6"/>
        </w:numPr>
      </w:pPr>
      <m:oMath>
        <m:r>
          <w:rPr>
            <w:rFonts w:ascii="Cambria Math" w:hAnsi="Cambria Math"/>
          </w:rPr>
          <m:t>B</m:t>
        </m:r>
      </m:oMath>
      <w:r w:rsidRPr="00C354A7">
        <w:t> : effectif, </w:t>
      </w:r>
      <m:oMath>
        <m:r>
          <w:rPr>
            <w:rFonts w:ascii="Cambria Math" w:hAnsi="Cambria Math"/>
          </w:rPr>
          <m:t>G</m:t>
        </m:r>
      </m:oMath>
      <w:r w:rsidRPr="00C354A7">
        <w:t> : natalité, </w:t>
      </w:r>
      <m:oMath>
        <m:r>
          <w:rPr>
            <w:rFonts w:ascii="Cambria Math" w:hAnsi="Cambria Math"/>
          </w:rPr>
          <m:t>D</m:t>
        </m:r>
      </m:oMath>
      <w:r w:rsidRPr="00C354A7">
        <w:t> : mortalité + pêche, </w:t>
      </w:r>
      <m:oMath>
        <m:r>
          <w:rPr>
            <w:rFonts w:ascii="Cambria Math" w:hAnsi="Cambria Math"/>
          </w:rPr>
          <m:t>R</m:t>
        </m:r>
      </m:oMath>
      <w:r w:rsidRPr="00C354A7">
        <w:t> : seuil critique d’effondrement (effet Allee).</w:t>
      </w:r>
    </w:p>
    <w:p w14:paraId="7003CB4E" w14:textId="77777777" w:rsidR="00C354A7" w:rsidRPr="00C354A7" w:rsidRDefault="00C354A7" w:rsidP="00C354A7">
      <w:pPr>
        <w:numPr>
          <w:ilvl w:val="0"/>
          <w:numId w:val="6"/>
        </w:numPr>
      </w:pPr>
      <w:r w:rsidRPr="00C354A7">
        <w:t>L’IFPR prédit le rétablissement ou l’extinction bien mieux que le taux de croissance seul.</w:t>
      </w:r>
    </w:p>
    <w:p w14:paraId="5C9B5AB5" w14:textId="77777777" w:rsidR="00C354A7" w:rsidRPr="00C354A7" w:rsidRDefault="00C354A7" w:rsidP="00C354A7">
      <w:pPr>
        <w:rPr>
          <w:b/>
          <w:bCs/>
        </w:rPr>
      </w:pPr>
      <w:r w:rsidRPr="00C354A7">
        <w:rPr>
          <w:b/>
          <w:bCs/>
        </w:rPr>
        <w:lastRenderedPageBreak/>
        <w:t>6.3 Psychologie – Résistance au stress</w:t>
      </w:r>
    </w:p>
    <w:p w14:paraId="4EF3B6D5" w14:textId="791AD769" w:rsidR="00C354A7" w:rsidRPr="00C354A7" w:rsidRDefault="00C354A7" w:rsidP="00C354A7">
      <w:pPr>
        <w:numPr>
          <w:ilvl w:val="0"/>
          <w:numId w:val="7"/>
        </w:numPr>
      </w:pPr>
      <m:oMath>
        <m:r>
          <w:rPr>
            <w:rFonts w:ascii="Cambria Math" w:hAnsi="Cambria Math"/>
          </w:rPr>
          <m:t>B</m:t>
        </m:r>
      </m:oMath>
      <w:r w:rsidRPr="00C354A7">
        <w:t> : bien-être basal, </w:t>
      </w:r>
      <m:oMath>
        <m:r>
          <w:rPr>
            <w:rFonts w:ascii="Cambria Math" w:hAnsi="Cambria Math"/>
          </w:rPr>
          <m:t>G</m:t>
        </m:r>
      </m:oMath>
      <w:r w:rsidRPr="00C354A7">
        <w:t> : événements positifs, </w:t>
      </w:r>
      <m:oMath>
        <m:r>
          <w:rPr>
            <w:rFonts w:ascii="Cambria Math" w:hAnsi="Cambria Math"/>
          </w:rPr>
          <m:t>D</m:t>
        </m:r>
      </m:oMath>
      <w:r w:rsidRPr="00C354A7">
        <w:t> : stress, </w:t>
      </w:r>
      <m:oMath>
        <m:r>
          <w:rPr>
            <w:rFonts w:ascii="Cambria Math" w:hAnsi="Cambria Math"/>
          </w:rPr>
          <m:t>R</m:t>
        </m:r>
      </m:oMath>
      <w:r w:rsidRPr="00C354A7">
        <w:t> : résilience psychologique (mesurée par un test).</w:t>
      </w:r>
    </w:p>
    <w:p w14:paraId="76B9E47D" w14:textId="77777777" w:rsidR="00C354A7" w:rsidRPr="00C354A7" w:rsidRDefault="00C354A7" w:rsidP="00C354A7">
      <w:pPr>
        <w:numPr>
          <w:ilvl w:val="0"/>
          <w:numId w:val="7"/>
        </w:numPr>
      </w:pPr>
      <w:r w:rsidRPr="00C354A7">
        <w:t>Un IFPR légèrement négatif mais supérieur au seuil indique une personne en tension mais capable de rebondir.</w:t>
      </w:r>
    </w:p>
    <w:p w14:paraId="547F8AD1" w14:textId="77777777" w:rsidR="00C354A7" w:rsidRPr="00C354A7" w:rsidRDefault="00C354A7" w:rsidP="00C354A7">
      <w:pPr>
        <w:rPr>
          <w:b/>
          <w:bCs/>
        </w:rPr>
      </w:pPr>
      <w:r w:rsidRPr="00C354A7">
        <w:rPr>
          <w:b/>
          <w:bCs/>
        </w:rPr>
        <w:t>6.4 Physique – Oscillateur dissipatif</w:t>
      </w:r>
    </w:p>
    <w:p w14:paraId="3BFD540F" w14:textId="0996F152" w:rsidR="00C354A7" w:rsidRPr="00C354A7" w:rsidRDefault="00C354A7" w:rsidP="00C354A7">
      <w:pPr>
        <w:numPr>
          <w:ilvl w:val="0"/>
          <w:numId w:val="8"/>
        </w:numPr>
      </w:pPr>
      <m:oMath>
        <m:r>
          <w:rPr>
            <w:rFonts w:ascii="Cambria Math" w:hAnsi="Cambria Math"/>
          </w:rPr>
          <m:t>B</m:t>
        </m:r>
      </m:oMath>
      <w:r w:rsidRPr="00C354A7">
        <w:t> : énergie interne, </w:t>
      </w:r>
      <m:oMath>
        <m:r>
          <w:rPr>
            <w:rFonts w:ascii="Cambria Math" w:hAnsi="Cambria Math"/>
          </w:rPr>
          <m:t>G</m:t>
        </m:r>
      </m:oMath>
      <w:r w:rsidRPr="00C354A7">
        <w:t> : puissance injectée, </w:t>
      </w:r>
      <m:oMath>
        <m:r>
          <w:rPr>
            <w:rFonts w:ascii="Cambria Math" w:hAnsi="Cambria Math"/>
          </w:rPr>
          <m:t>D</m:t>
        </m:r>
      </m:oMath>
      <w:r w:rsidRPr="00C354A7">
        <w:t> : puissance dissipée, </w:t>
      </w:r>
      <m:oMath>
        <m:r>
          <w:rPr>
            <w:rFonts w:ascii="Cambria Math" w:hAnsi="Cambria Math"/>
          </w:rPr>
          <m:t>R</m:t>
        </m:r>
      </m:oMath>
      <w:r w:rsidRPr="00C354A7">
        <w:t> : capacité thermique tampon.</w:t>
      </w:r>
    </w:p>
    <w:p w14:paraId="008E9F04" w14:textId="77777777" w:rsidR="00C354A7" w:rsidRPr="00C354A7" w:rsidRDefault="00C354A7" w:rsidP="00C354A7">
      <w:pPr>
        <w:numPr>
          <w:ilvl w:val="0"/>
          <w:numId w:val="8"/>
        </w:numPr>
      </w:pPr>
      <w:r w:rsidRPr="00C354A7">
        <w:t>L’IFPR gouverne la montée en température. On retrouve une équation de la chaleur modifiée.</w:t>
      </w:r>
    </w:p>
    <w:p w14:paraId="7A770E94" w14:textId="77777777" w:rsidR="00C354A7" w:rsidRPr="00C354A7" w:rsidRDefault="00C354A7" w:rsidP="00C354A7">
      <w:pPr>
        <w:rPr>
          <w:b/>
          <w:bCs/>
        </w:rPr>
      </w:pPr>
      <w:r w:rsidRPr="00C354A7">
        <w:rPr>
          <w:b/>
          <w:bCs/>
        </w:rPr>
        <w:t>6.5 Climatologie – Réchauffement urbain</w:t>
      </w:r>
    </w:p>
    <w:p w14:paraId="44773176" w14:textId="384AA598" w:rsidR="00C354A7" w:rsidRPr="00C354A7" w:rsidRDefault="00C354A7" w:rsidP="00C354A7">
      <w:pPr>
        <w:numPr>
          <w:ilvl w:val="0"/>
          <w:numId w:val="9"/>
        </w:numPr>
      </w:pPr>
      <m:oMath>
        <m:r>
          <w:rPr>
            <w:rFonts w:ascii="Cambria Math" w:hAnsi="Cambria Math"/>
          </w:rPr>
          <m:t>B</m:t>
        </m:r>
      </m:oMath>
      <w:r w:rsidRPr="00C354A7">
        <w:t> : température moyenne, </w:t>
      </w:r>
      <m:oMath>
        <m:r>
          <w:rPr>
            <w:rFonts w:ascii="Cambria Math" w:hAnsi="Cambria Math"/>
          </w:rPr>
          <m:t>G</m:t>
        </m:r>
      </m:oMath>
      <w:r w:rsidRPr="00C354A7">
        <w:t> : forçage radiatif, </w:t>
      </w:r>
      <m:oMath>
        <m:r>
          <w:rPr>
            <w:rFonts w:ascii="Cambria Math" w:hAnsi="Cambria Math"/>
          </w:rPr>
          <m:t>D</m:t>
        </m:r>
      </m:oMath>
      <w:r w:rsidRPr="00C354A7">
        <w:t> : refroidissement, </w:t>
      </w:r>
      <m:oMath>
        <m:r>
          <w:rPr>
            <w:rFonts w:ascii="Cambria Math" w:hAnsi="Cambria Math"/>
          </w:rPr>
          <m:t>R</m:t>
        </m:r>
      </m:oMath>
      <w:r w:rsidRPr="00C354A7">
        <w:t> : inertie thermique.</w:t>
      </w:r>
    </w:p>
    <w:p w14:paraId="2BB15E40" w14:textId="77777777" w:rsidR="00C354A7" w:rsidRPr="00C354A7" w:rsidRDefault="00C354A7" w:rsidP="00C354A7">
      <w:pPr>
        <w:numPr>
          <w:ilvl w:val="0"/>
          <w:numId w:val="9"/>
        </w:numPr>
      </w:pPr>
      <w:r w:rsidRPr="00C354A7">
        <w:t>L’IFPR donne la tendance au réchauffement, avec un seuil au-delà duquel la canicule devient irréversible.</w:t>
      </w:r>
    </w:p>
    <w:p w14:paraId="4E7983AF" w14:textId="77777777" w:rsidR="00C354A7" w:rsidRPr="00C354A7" w:rsidRDefault="00C354A7" w:rsidP="00C354A7">
      <w:pPr>
        <w:rPr>
          <w:b/>
          <w:bCs/>
        </w:rPr>
      </w:pPr>
      <w:r w:rsidRPr="00C354A7">
        <w:rPr>
          <w:b/>
          <w:bCs/>
        </w:rPr>
        <w:t>6.6 Intelligence Artificielle – Apprentissage robuste</w:t>
      </w:r>
    </w:p>
    <w:p w14:paraId="26BDA086" w14:textId="36EAB866" w:rsidR="00C354A7" w:rsidRPr="00C354A7" w:rsidRDefault="00C354A7" w:rsidP="00C354A7">
      <w:pPr>
        <w:numPr>
          <w:ilvl w:val="0"/>
          <w:numId w:val="10"/>
        </w:numPr>
      </w:pPr>
      <m:oMath>
        <m:r>
          <w:rPr>
            <w:rFonts w:ascii="Cambria Math" w:hAnsi="Cambria Math"/>
          </w:rPr>
          <m:t>B</m:t>
        </m:r>
      </m:oMath>
      <w:r w:rsidRPr="00C354A7">
        <w:t> : performance, </w:t>
      </w:r>
      <m:oMath>
        <m:r>
          <w:rPr>
            <w:rFonts w:ascii="Cambria Math" w:hAnsi="Cambria Math"/>
          </w:rPr>
          <m:t>G</m:t>
        </m:r>
      </m:oMath>
      <w:r w:rsidRPr="00C354A7">
        <w:t> : gradient utile, </w:t>
      </w:r>
      <m:oMath>
        <m:r>
          <w:rPr>
            <w:rFonts w:ascii="Cambria Math" w:hAnsi="Cambria Math"/>
          </w:rPr>
          <m:t>D</m:t>
        </m:r>
      </m:oMath>
      <w:r w:rsidRPr="00C354A7">
        <w:t> : overfitting, </w:t>
      </w:r>
      <m:oMath>
        <m:r>
          <w:rPr>
            <w:rFonts w:ascii="Cambria Math" w:hAnsi="Cambria Math"/>
          </w:rPr>
          <m:t>R</m:t>
        </m:r>
      </m:oMath>
      <w:r w:rsidRPr="00C354A7">
        <w:t> : régularisation.</w:t>
      </w:r>
    </w:p>
    <w:p w14:paraId="53C40740" w14:textId="77777777" w:rsidR="00C354A7" w:rsidRPr="00C354A7" w:rsidRDefault="00C354A7" w:rsidP="00C354A7">
      <w:pPr>
        <w:numPr>
          <w:ilvl w:val="0"/>
          <w:numId w:val="10"/>
        </w:numPr>
      </w:pPr>
      <w:r w:rsidRPr="00C354A7">
        <w:t>L’IFPR indique si l’apprentissage progresse de manière robuste.</w:t>
      </w:r>
    </w:p>
    <w:p w14:paraId="22570289" w14:textId="77777777" w:rsidR="00C354A7" w:rsidRPr="00C354A7" w:rsidRDefault="00C354A7" w:rsidP="00C354A7">
      <w:r w:rsidRPr="00C354A7">
        <w:pict w14:anchorId="03EDD74C">
          <v:rect id="_x0000_i1098" style="width:0;height:.75pt" o:hralign="center" o:hrstd="t" o:hr="t" fillcolor="#a0a0a0" stroked="f"/>
        </w:pict>
      </w:r>
    </w:p>
    <w:p w14:paraId="7F0904E7" w14:textId="77777777" w:rsidR="00C354A7" w:rsidRPr="00C354A7" w:rsidRDefault="00C354A7" w:rsidP="00C354A7">
      <w:pPr>
        <w:rPr>
          <w:b/>
          <w:bCs/>
        </w:rPr>
      </w:pPr>
      <w:r w:rsidRPr="00C354A7">
        <w:rPr>
          <w:b/>
          <w:bCs/>
        </w:rPr>
        <w:t>Chapitre 7 : Exercices de Maîtrise (avec corrigés)</w:t>
      </w:r>
    </w:p>
    <w:p w14:paraId="180E0888" w14:textId="77777777" w:rsidR="00C354A7" w:rsidRPr="00C354A7" w:rsidRDefault="00C354A7" w:rsidP="00C354A7">
      <w:pPr>
        <w:rPr>
          <w:b/>
          <w:bCs/>
        </w:rPr>
      </w:pPr>
      <w:r w:rsidRPr="00C354A7">
        <w:rPr>
          <w:b/>
          <w:bCs/>
        </w:rPr>
        <w:t>Section 7.1 : Compréhension de la Définition</w:t>
      </w:r>
    </w:p>
    <w:p w14:paraId="6D6A118F" w14:textId="2D9C6B4B" w:rsidR="00C354A7" w:rsidRPr="00C354A7" w:rsidRDefault="00C354A7" w:rsidP="00C354A7">
      <w:r w:rsidRPr="00C354A7">
        <w:rPr>
          <w:b/>
          <w:bCs/>
        </w:rPr>
        <w:t>Exercice 1 – Échauffement</w:t>
      </w:r>
      <w:r w:rsidRPr="00C354A7">
        <w:br/>
      </w:r>
      <m:oMath>
        <m:r>
          <w:rPr>
            <w:rFonts w:ascii="Cambria Math" w:hAnsi="Cambria Math"/>
          </w:rPr>
          <m:t>B=200</m:t>
        </m:r>
      </m:oMath>
      <w:r w:rsidRPr="00C354A7">
        <w:t>, </w:t>
      </w:r>
      <m:oMath>
        <m:r>
          <w:rPr>
            <w:rFonts w:ascii="Cambria Math" w:hAnsi="Cambria Math"/>
          </w:rPr>
          <m:t>G=50</m:t>
        </m:r>
      </m:oMath>
      <w:r w:rsidRPr="00C354A7">
        <w:t>, </w:t>
      </w:r>
      <m:oMath>
        <m:r>
          <w:rPr>
            <w:rFonts w:ascii="Cambria Math" w:hAnsi="Cambria Math"/>
          </w:rPr>
          <m:t>D=30</m:t>
        </m:r>
      </m:oMath>
      <w:r w:rsidRPr="00C354A7">
        <w:t>, </w:t>
      </w:r>
      <m:oMath>
        <m:r>
          <w:rPr>
            <w:rFonts w:ascii="Cambria Math" w:hAnsi="Cambria Math"/>
          </w:rPr>
          <m:t>R=20</m:t>
        </m:r>
      </m:oMath>
      <w:r w:rsidRPr="00C354A7">
        <w:t>.</w:t>
      </w:r>
    </w:p>
    <w:p w14:paraId="19309815" w14:textId="77777777" w:rsidR="00C354A7" w:rsidRPr="00C354A7" w:rsidRDefault="00C354A7" w:rsidP="00C354A7">
      <w:pPr>
        <w:numPr>
          <w:ilvl w:val="0"/>
          <w:numId w:val="11"/>
        </w:numPr>
      </w:pPr>
      <w:r w:rsidRPr="00C354A7">
        <w:t>Calculez l’IFPR.</w:t>
      </w:r>
    </w:p>
    <w:p w14:paraId="78471E4A" w14:textId="77777777" w:rsidR="00C354A7" w:rsidRPr="00C354A7" w:rsidRDefault="00C354A7" w:rsidP="00C354A7">
      <w:pPr>
        <w:numPr>
          <w:ilvl w:val="0"/>
          <w:numId w:val="11"/>
        </w:numPr>
      </w:pPr>
      <w:r w:rsidRPr="00C354A7">
        <w:t>Le système est-il en croissance, équilibre ou décroissance ?</w:t>
      </w:r>
    </w:p>
    <w:p w14:paraId="57CFB6FA" w14:textId="3F248080" w:rsidR="00C354A7" w:rsidRDefault="00C354A7" w:rsidP="00C354A7">
      <w:pPr>
        <w:numPr>
          <w:ilvl w:val="0"/>
          <w:numId w:val="11"/>
        </w:numPr>
      </w:pPr>
      <w:r w:rsidRPr="00C354A7">
        <w:t>L’IFPR serait-il plus grand ou plus petit avec </w:t>
      </w:r>
      <m:oMath>
        <m:r>
          <w:rPr>
            <w:rFonts w:ascii="Cambria Math" w:hAnsi="Cambria Math"/>
          </w:rPr>
          <m:t>R=100</m:t>
        </m:r>
      </m:oMath>
      <w:r w:rsidRPr="00C354A7">
        <w:t> ? Pourquoi ?</w:t>
      </w:r>
    </w:p>
    <w:p w14:paraId="3DFE18CD" w14:textId="4FD8ED86" w:rsidR="00C354A7" w:rsidRPr="00C354A7" w:rsidRDefault="00C354A7" w:rsidP="00C354A7">
      <w:pPr>
        <w:ind w:left="720"/>
        <w:rPr>
          <w:u w:val="single"/>
        </w:rPr>
      </w:pPr>
      <w:r w:rsidRPr="00C354A7">
        <w:rPr>
          <w:u w:val="single"/>
        </w:rPr>
        <w:t>SOLUTION</w:t>
      </w:r>
    </w:p>
    <w:p w14:paraId="56AB8C8E" w14:textId="1D5A4AB0" w:rsidR="00C354A7" w:rsidRPr="00C354A7" w:rsidRDefault="00C354A7" w:rsidP="00C354A7">
      <w:pPr>
        <w:numPr>
          <w:ilvl w:val="0"/>
          <w:numId w:val="12"/>
        </w:numPr>
      </w:pPr>
      <m:oMath>
        <m:r>
          <m:rPr>
            <m:sty m:val="p"/>
          </m:rPr>
          <w:rPr>
            <w:rFonts w:ascii="Cambria Math" w:hAnsi="Cambria Math"/>
          </w:rPr>
          <m:t>IFPR</m:t>
        </m:r>
        <m:r>
          <w:rPr>
            <w:rFonts w:ascii="Cambria Math" w:hAnsi="Cambria Math"/>
          </w:rPr>
          <m:t>=</m:t>
        </m:r>
        <m:f>
          <m:fPr>
            <m:ctrlPr>
              <w:rPr>
                <w:rFonts w:ascii="Cambria Math" w:hAnsi="Cambria Math"/>
              </w:rPr>
            </m:ctrlPr>
          </m:fPr>
          <m:num>
            <m:r>
              <w:rPr>
                <w:rFonts w:ascii="Cambria Math" w:hAnsi="Cambria Math"/>
              </w:rPr>
              <m:t>50-30</m:t>
            </m:r>
          </m:num>
          <m:den>
            <m:r>
              <w:rPr>
                <w:rFonts w:ascii="Cambria Math" w:hAnsi="Cambria Math"/>
              </w:rPr>
              <m:t>200+20</m:t>
            </m:r>
          </m:den>
        </m:f>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220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11</m:t>
            </m:r>
          </m:den>
        </m:f>
        <m:r>
          <w:rPr>
            <w:rFonts w:ascii="Cambria Math" w:hAnsi="Cambria Math"/>
          </w:rPr>
          <m:t>≈0.0909</m:t>
        </m:r>
      </m:oMath>
    </w:p>
    <w:p w14:paraId="0E3C0778" w14:textId="77777777" w:rsidR="00C354A7" w:rsidRPr="00C354A7" w:rsidRDefault="00C354A7" w:rsidP="00C354A7">
      <w:pPr>
        <w:numPr>
          <w:ilvl w:val="0"/>
          <w:numId w:val="12"/>
        </w:numPr>
      </w:pPr>
      <w:r w:rsidRPr="00C354A7">
        <w:t>IFPR &gt; 0 → croissance.</w:t>
      </w:r>
    </w:p>
    <w:p w14:paraId="3B366DCE" w14:textId="5E7849E2" w:rsidR="00C354A7" w:rsidRPr="00C354A7" w:rsidRDefault="00C354A7" w:rsidP="00C354A7">
      <w:pPr>
        <w:numPr>
          <w:ilvl w:val="0"/>
          <w:numId w:val="12"/>
        </w:numPr>
      </w:pPr>
      <w:r w:rsidRPr="00C354A7">
        <w:lastRenderedPageBreak/>
        <w:t>Avec </w:t>
      </w:r>
      <m:oMath>
        <m:r>
          <w:rPr>
            <w:rFonts w:ascii="Cambria Math" w:hAnsi="Cambria Math"/>
          </w:rPr>
          <m:t>R=100</m:t>
        </m:r>
      </m:oMath>
      <w:r w:rsidRPr="00C354A7">
        <w:t>, dénominateur = 300, fraction = 20/300 ≈ 0.0667 &lt; 0.0909. Plus la résilience est grande, plus l’impact relatif est amorti.</w:t>
      </w:r>
    </w:p>
    <w:p w14:paraId="7695CB21" w14:textId="172D5DA4" w:rsidR="00C354A7" w:rsidRDefault="00C354A7" w:rsidP="00C354A7">
      <w:r w:rsidRPr="00C354A7">
        <w:rPr>
          <w:b/>
          <w:bCs/>
        </w:rPr>
        <w:t>Exercice 2 – Signe et interprétation</w:t>
      </w:r>
      <w:r w:rsidRPr="00C354A7">
        <w:br/>
        <w:t>Calculez l’IFPR et interprétez pour les cas suivants :</w:t>
      </w:r>
      <w:r w:rsidRPr="00C354A7">
        <w:br/>
        <w:t>A) </w:t>
      </w:r>
      <m:oMath>
        <m:r>
          <w:rPr>
            <w:rFonts w:ascii="Cambria Math" w:hAnsi="Cambria Math"/>
          </w:rPr>
          <m:t>B=500,G=100,D=100,R=50</m:t>
        </m:r>
      </m:oMath>
      <w:r w:rsidRPr="00C354A7">
        <w:br/>
        <w:t>B) </w:t>
      </w:r>
      <m:oMath>
        <m:r>
          <w:rPr>
            <w:rFonts w:ascii="Cambria Math" w:hAnsi="Cambria Math"/>
          </w:rPr>
          <m:t>B=100,G=20,D=50,R=30</m:t>
        </m:r>
      </m:oMath>
      <w:r w:rsidRPr="00C354A7">
        <w:br/>
        <w:t>C) </w:t>
      </w:r>
      <m:oMath>
        <m:r>
          <w:rPr>
            <w:rFonts w:ascii="Cambria Math" w:hAnsi="Cambria Math"/>
          </w:rPr>
          <m:t>B=1000,G=80,D=200,R=500</m:t>
        </m:r>
      </m:oMath>
      <w:r w:rsidRPr="00C354A7">
        <w:br/>
        <w:t>D) </w:t>
      </w:r>
      <m:oMath>
        <m:r>
          <w:rPr>
            <w:rFonts w:ascii="Cambria Math" w:hAnsi="Cambria Math"/>
          </w:rPr>
          <m:t>B=100,G=50,D=160,R=10</m:t>
        </m:r>
      </m:oMath>
    </w:p>
    <w:p w14:paraId="1395D8D2" w14:textId="32C5B9A0" w:rsidR="00C354A7" w:rsidRPr="00C354A7" w:rsidRDefault="00C354A7" w:rsidP="00C354A7">
      <w:pPr>
        <w:rPr>
          <w:u w:val="single"/>
        </w:rPr>
      </w:pPr>
      <w:r w:rsidRPr="00C354A7">
        <w:rPr>
          <w:u w:val="single"/>
        </w:rPr>
        <w:t>SOLUTION</w:t>
      </w:r>
    </w:p>
    <w:p w14:paraId="6B9EA460" w14:textId="77777777" w:rsidR="00C354A7" w:rsidRPr="00C354A7" w:rsidRDefault="00C354A7" w:rsidP="00C354A7">
      <w:pPr>
        <w:numPr>
          <w:ilvl w:val="0"/>
          <w:numId w:val="13"/>
        </w:numPr>
      </w:pPr>
      <w:r w:rsidRPr="00C354A7">
        <w:t>A : IFPR = 0 → équilibre.</w:t>
      </w:r>
    </w:p>
    <w:p w14:paraId="4014EC96" w14:textId="2BB03347" w:rsidR="00C354A7" w:rsidRPr="00C354A7" w:rsidRDefault="00C354A7" w:rsidP="00C354A7">
      <w:pPr>
        <w:numPr>
          <w:ilvl w:val="0"/>
          <w:numId w:val="13"/>
        </w:numPr>
      </w:pPr>
      <w:r w:rsidRPr="00C354A7">
        <w:t>B : IFPR = (20-</w:t>
      </w:r>
      <w:r w:rsidRPr="00C354A7">
        <w:t>50) / (</w:t>
      </w:r>
      <w:r w:rsidRPr="00C354A7">
        <w:t>130) = -30/130 ≈ -0.2308 ; borne = -30/130, égalité → limite de survie.</w:t>
      </w:r>
    </w:p>
    <w:p w14:paraId="7DC51E1D" w14:textId="219E15EC" w:rsidR="00C354A7" w:rsidRPr="00C354A7" w:rsidRDefault="00C354A7" w:rsidP="00C354A7">
      <w:pPr>
        <w:numPr>
          <w:ilvl w:val="0"/>
          <w:numId w:val="13"/>
        </w:numPr>
      </w:pPr>
      <w:r w:rsidRPr="00C354A7">
        <w:t>C : IFPR = (80-</w:t>
      </w:r>
      <w:r w:rsidRPr="00C354A7">
        <w:t>200) / (</w:t>
      </w:r>
      <w:r w:rsidRPr="00C354A7">
        <w:t>1500) = -120/1500 = -0.08 ; borne = -500/1500 ≈ -0.333 → vulnérabilité modérée, survie assurée.</w:t>
      </w:r>
    </w:p>
    <w:p w14:paraId="2DA43CA5" w14:textId="1489F667" w:rsidR="00C354A7" w:rsidRPr="00C354A7" w:rsidRDefault="00C354A7" w:rsidP="00C354A7">
      <w:pPr>
        <w:numPr>
          <w:ilvl w:val="0"/>
          <w:numId w:val="13"/>
        </w:numPr>
      </w:pPr>
      <w:r w:rsidRPr="00C354A7">
        <w:t>D : IFPR = (50-</w:t>
      </w:r>
      <w:r w:rsidRPr="00C354A7">
        <w:t>160) / (</w:t>
      </w:r>
      <w:r w:rsidRPr="00C354A7">
        <w:t>110) = -110/110 = -1 ; borne = -10/110 ≈ -0.0909 → effondrement.</w:t>
      </w:r>
    </w:p>
    <w:p w14:paraId="10B75A50" w14:textId="77777777" w:rsidR="00C354A7" w:rsidRPr="00C354A7" w:rsidRDefault="00C354A7" w:rsidP="00C354A7">
      <w:pPr>
        <w:rPr>
          <w:b/>
          <w:bCs/>
        </w:rPr>
      </w:pPr>
      <w:r w:rsidRPr="00C354A7">
        <w:rPr>
          <w:b/>
          <w:bCs/>
        </w:rPr>
        <w:t>Section 7.2 : Démonstration des Théorèmes</w:t>
      </w:r>
    </w:p>
    <w:p w14:paraId="651076C4" w14:textId="77777777" w:rsidR="00C354A7" w:rsidRPr="00C354A7" w:rsidRDefault="00C354A7" w:rsidP="00C354A7">
      <w:r w:rsidRPr="00C354A7">
        <w:rPr>
          <w:b/>
          <w:bCs/>
        </w:rPr>
        <w:t>Exercice 3 – Borne de viabilité</w:t>
      </w:r>
    </w:p>
    <w:p w14:paraId="43A936E3" w14:textId="6FEC53EB" w:rsidR="00C354A7" w:rsidRPr="00C354A7" w:rsidRDefault="00C354A7" w:rsidP="00C354A7">
      <w:pPr>
        <w:numPr>
          <w:ilvl w:val="0"/>
          <w:numId w:val="14"/>
        </w:numPr>
      </w:pPr>
      <w:r w:rsidRPr="00C354A7">
        <w:t>Démontrez que la condition de survie </w:t>
      </w:r>
      <m:oMath>
        <m:r>
          <w:rPr>
            <w:rFonts w:ascii="Cambria Math" w:hAnsi="Cambria Math"/>
          </w:rPr>
          <m:t>D-G&lt;R</m:t>
        </m:r>
      </m:oMath>
      <w:r w:rsidRPr="00C354A7">
        <w:t> équivaut à </w:t>
      </w:r>
      <m:oMath>
        <m:r>
          <m:rPr>
            <m:sty m:val="p"/>
          </m:rPr>
          <w:rPr>
            <w:rFonts w:ascii="Cambria Math" w:hAnsi="Cambria Math"/>
          </w:rPr>
          <m:t>IFPR</m:t>
        </m:r>
        <m:r>
          <w:rPr>
            <w:rFonts w:ascii="Cambria Math" w:hAnsi="Cambria Math"/>
          </w:rPr>
          <m:t>&gt;-</m:t>
        </m:r>
        <m:f>
          <m:fPr>
            <m:ctrlPr>
              <w:rPr>
                <w:rFonts w:ascii="Cambria Math" w:hAnsi="Cambria Math"/>
              </w:rPr>
            </m:ctrlPr>
          </m:fPr>
          <m:num>
            <m:r>
              <w:rPr>
                <w:rFonts w:ascii="Cambria Math" w:hAnsi="Cambria Math"/>
              </w:rPr>
              <m:t>R</m:t>
            </m:r>
          </m:num>
          <m:den>
            <m:r>
              <w:rPr>
                <w:rFonts w:ascii="Cambria Math" w:hAnsi="Cambria Math"/>
              </w:rPr>
              <m:t>B+R</m:t>
            </m:r>
          </m:den>
        </m:f>
      </m:oMath>
      <w:r w:rsidRPr="00C354A7">
        <w:t>.</w:t>
      </w:r>
    </w:p>
    <w:p w14:paraId="46B58F0B" w14:textId="10E2C197" w:rsidR="00C354A7" w:rsidRDefault="00C354A7" w:rsidP="00C354A7">
      <w:pPr>
        <w:numPr>
          <w:ilvl w:val="0"/>
          <w:numId w:val="14"/>
        </w:numPr>
      </w:pPr>
      <w:r w:rsidRPr="00C354A7">
        <w:t>Vérifiez pour le cas C ci-dessus.</w:t>
      </w:r>
    </w:p>
    <w:p w14:paraId="5EA89EA7" w14:textId="1A70F7C6" w:rsidR="00C354A7" w:rsidRPr="00C354A7" w:rsidRDefault="00C354A7" w:rsidP="00C354A7">
      <w:pPr>
        <w:ind w:left="720"/>
        <w:rPr>
          <w:u w:val="single"/>
        </w:rPr>
      </w:pPr>
      <w:r w:rsidRPr="00C354A7">
        <w:rPr>
          <w:u w:val="single"/>
        </w:rPr>
        <w:t>SOLUTION</w:t>
      </w:r>
    </w:p>
    <w:p w14:paraId="3E3D6CFE" w14:textId="3DBB56D2" w:rsidR="00C354A7" w:rsidRPr="00C354A7" w:rsidRDefault="00C354A7" w:rsidP="00C354A7">
      <w:pPr>
        <w:numPr>
          <w:ilvl w:val="0"/>
          <w:numId w:val="15"/>
        </w:numPr>
      </w:pPr>
      <m:oMath>
        <m:r>
          <w:rPr>
            <w:rFonts w:ascii="Cambria Math" w:hAnsi="Cambria Math"/>
          </w:rPr>
          <m:t>D-G&lt;R</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G-D&gt;-R</m:t>
        </m:r>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G-D</m:t>
            </m:r>
          </m:num>
          <m:den>
            <m:r>
              <w:rPr>
                <w:rFonts w:ascii="Cambria Math" w:hAnsi="Cambria Math"/>
              </w:rPr>
              <m:t>B+R</m:t>
            </m:r>
          </m:den>
        </m:f>
        <m:r>
          <w:rPr>
            <w:rFonts w:ascii="Cambria Math" w:hAnsi="Cambria Math"/>
          </w:rPr>
          <m:t>&gt;-</m:t>
        </m:r>
        <m:f>
          <m:fPr>
            <m:ctrlPr>
              <w:rPr>
                <w:rFonts w:ascii="Cambria Math" w:hAnsi="Cambria Math"/>
              </w:rPr>
            </m:ctrlPr>
          </m:fPr>
          <m:num>
            <m:r>
              <w:rPr>
                <w:rFonts w:ascii="Cambria Math" w:hAnsi="Cambria Math"/>
              </w:rPr>
              <m:t>R</m:t>
            </m:r>
          </m:num>
          <m:den>
            <m:r>
              <w:rPr>
                <w:rFonts w:ascii="Cambria Math" w:hAnsi="Cambria Math"/>
              </w:rPr>
              <m:t>B+R</m:t>
            </m:r>
          </m:den>
        </m:f>
      </m:oMath>
      <w:r w:rsidRPr="00C354A7">
        <w:t>.</w:t>
      </w:r>
    </w:p>
    <w:p w14:paraId="5411716D" w14:textId="4A3C3309" w:rsidR="00C354A7" w:rsidRPr="00C354A7" w:rsidRDefault="00C354A7" w:rsidP="00C354A7">
      <w:pPr>
        <w:numPr>
          <w:ilvl w:val="0"/>
          <w:numId w:val="15"/>
        </w:numPr>
      </w:pPr>
      <w:r w:rsidRPr="00C354A7">
        <w:t>Cas C : IFPR = -0.08 &gt; -0.333 → survie.</w:t>
      </w:r>
    </w:p>
    <w:p w14:paraId="3C3939F7" w14:textId="37927EEE" w:rsidR="00C354A7" w:rsidRPr="00C354A7" w:rsidRDefault="00C354A7" w:rsidP="00C354A7">
      <w:r w:rsidRPr="00C354A7">
        <w:rPr>
          <w:b/>
          <w:bCs/>
        </w:rPr>
        <w:t>Exercice 4 – Additivité</w:t>
      </w:r>
      <w:r w:rsidRPr="00C354A7">
        <w:br/>
        <w:t>Deux filiales :</w:t>
      </w:r>
      <w:r w:rsidRPr="00C354A7">
        <w:br/>
        <w:t>Filiale 1 : </w:t>
      </w:r>
      <m:oMath>
        <m:r>
          <w:rPr>
            <w:rFonts w:ascii="Cambria Math" w:hAnsi="Cambria Math"/>
          </w:rPr>
          <m:t>B=800,R=200,G=150,D=100</m:t>
        </m:r>
      </m:oMath>
      <w:r w:rsidRPr="00C354A7">
        <w:br/>
        <w:t>Filiale 2 : </w:t>
      </w:r>
      <m:oMath>
        <m:r>
          <w:rPr>
            <w:rFonts w:ascii="Cambria Math" w:hAnsi="Cambria Math"/>
          </w:rPr>
          <m:t>B=200,R=50,G=30,D=60</m:t>
        </m:r>
      </m:oMath>
    </w:p>
    <w:p w14:paraId="7A718AA0" w14:textId="77777777" w:rsidR="00C354A7" w:rsidRPr="00C354A7" w:rsidRDefault="00C354A7" w:rsidP="00C354A7">
      <w:pPr>
        <w:numPr>
          <w:ilvl w:val="0"/>
          <w:numId w:val="16"/>
        </w:numPr>
      </w:pPr>
      <w:r w:rsidRPr="00C354A7">
        <w:t>IFPR de chaque filiale.</w:t>
      </w:r>
    </w:p>
    <w:p w14:paraId="70E00A6B" w14:textId="77777777" w:rsidR="00C354A7" w:rsidRPr="00C354A7" w:rsidRDefault="00C354A7" w:rsidP="00C354A7">
      <w:pPr>
        <w:numPr>
          <w:ilvl w:val="0"/>
          <w:numId w:val="16"/>
        </w:numPr>
      </w:pPr>
      <w:r w:rsidRPr="00C354A7">
        <w:t>IFPR global par la formule d’additivité, puis par fusion directe.</w:t>
      </w:r>
    </w:p>
    <w:p w14:paraId="3DA3F309" w14:textId="06D66FF2" w:rsidR="00C354A7" w:rsidRDefault="00C354A7" w:rsidP="00C354A7">
      <w:pPr>
        <w:numPr>
          <w:ilvl w:val="0"/>
          <w:numId w:val="16"/>
        </w:numPr>
      </w:pPr>
      <w:r w:rsidRPr="00C354A7">
        <w:t>L’IFPR global est-il la moyenne simple des IFPR ?</w:t>
      </w:r>
    </w:p>
    <w:p w14:paraId="41721DE5" w14:textId="6BDFF3A6" w:rsidR="00C354A7" w:rsidRPr="00C354A7" w:rsidRDefault="00C354A7" w:rsidP="00C354A7">
      <w:pPr>
        <w:ind w:left="720"/>
        <w:rPr>
          <w:u w:val="single"/>
        </w:rPr>
      </w:pPr>
      <w:r w:rsidRPr="00C354A7">
        <w:rPr>
          <w:u w:val="single"/>
        </w:rPr>
        <w:t>SOLUTION</w:t>
      </w:r>
    </w:p>
    <w:p w14:paraId="55AF68A6" w14:textId="77777777" w:rsidR="00C354A7" w:rsidRPr="00C354A7" w:rsidRDefault="00C354A7" w:rsidP="00C354A7">
      <w:pPr>
        <w:numPr>
          <w:ilvl w:val="0"/>
          <w:numId w:val="17"/>
        </w:numPr>
      </w:pPr>
      <w:r w:rsidRPr="00C354A7">
        <w:lastRenderedPageBreak/>
        <w:t>IFPR₁ = 50/1000 = 0.05 ; IFPR₂ = -30/250 = -0.12.</w:t>
      </w:r>
    </w:p>
    <w:p w14:paraId="454E93FA" w14:textId="2ABC9ECA" w:rsidR="00C354A7" w:rsidRPr="00C354A7" w:rsidRDefault="00C354A7" w:rsidP="00C354A7">
      <w:pPr>
        <w:numPr>
          <w:ilvl w:val="0"/>
          <w:numId w:val="17"/>
        </w:numPr>
      </w:pPr>
      <w:r w:rsidRPr="00C354A7">
        <w:t>Masse₁ = 1000, Masse₂ = 250. IFPR_global = (0.05×1000 + (-0.</w:t>
      </w:r>
      <w:r w:rsidR="00F232B6" w:rsidRPr="00C354A7">
        <w:t>12) ×</w:t>
      </w:r>
      <w:r w:rsidRPr="00C354A7">
        <w:t xml:space="preserve">250) / 1250 = (50 - </w:t>
      </w:r>
      <w:r w:rsidR="00F232B6" w:rsidRPr="00C354A7">
        <w:t>30) /</w:t>
      </w:r>
      <w:r w:rsidRPr="00C354A7">
        <w:t>1250 = 0.016. Fusion directe : (180-</w:t>
      </w:r>
      <w:r w:rsidR="00F232B6" w:rsidRPr="00C354A7">
        <w:t>160) / (</w:t>
      </w:r>
      <w:r w:rsidRPr="00C354A7">
        <w:t>1000+250) = 20/1250 = 0.016.</w:t>
      </w:r>
    </w:p>
    <w:p w14:paraId="728FB855" w14:textId="0863C889" w:rsidR="00C354A7" w:rsidRPr="00C354A7" w:rsidRDefault="00C354A7" w:rsidP="00C354A7">
      <w:pPr>
        <w:numPr>
          <w:ilvl w:val="0"/>
          <w:numId w:val="17"/>
        </w:numPr>
      </w:pPr>
      <w:r w:rsidRPr="00C354A7">
        <w:t xml:space="preserve">Moyenne simple = (0.05 - </w:t>
      </w:r>
      <w:r w:rsidR="00F232B6" w:rsidRPr="00C354A7">
        <w:t>0.12) /</w:t>
      </w:r>
      <w:r w:rsidRPr="00C354A7">
        <w:t>2 = -0.035, faux. L’IFPR global est une moyenne pondérée.</w:t>
      </w:r>
    </w:p>
    <w:p w14:paraId="0E9F7EE8" w14:textId="2741DBC2" w:rsidR="00C354A7" w:rsidRPr="00C354A7" w:rsidRDefault="00C354A7" w:rsidP="00C354A7"/>
    <w:p w14:paraId="44748B99" w14:textId="05EE2490" w:rsidR="00C354A7" w:rsidRDefault="00C354A7" w:rsidP="00C354A7">
      <w:pPr>
        <w:rPr>
          <w:lang w:val="en-US"/>
        </w:rPr>
      </w:pPr>
      <w:r w:rsidRPr="00C354A7">
        <w:rPr>
          <w:b/>
          <w:bCs/>
        </w:rPr>
        <w:t>Exercice 5 – Inversion</w:t>
      </w:r>
      <w:r w:rsidRPr="00C354A7">
        <w:br/>
        <w:t>Avec </w:t>
      </w:r>
      <m:oMath>
        <m:r>
          <w:rPr>
            <w:rFonts w:ascii="Cambria Math" w:hAnsi="Cambria Math"/>
          </w:rPr>
          <m:t>B=300,G=80,D=50,R=20</m:t>
        </m:r>
      </m:oMath>
      <w:r w:rsidRPr="00C354A7">
        <w:t xml:space="preserve">, calculez l’IFPR et celui après permutation des forces. </w:t>
      </w:r>
      <w:r w:rsidRPr="00C354A7">
        <w:rPr>
          <w:lang w:val="en-US"/>
        </w:rPr>
        <w:t>Conclusion?</w:t>
      </w:r>
    </w:p>
    <w:p w14:paraId="60D617EF" w14:textId="1BF35B7A" w:rsidR="00F232B6" w:rsidRPr="00F232B6" w:rsidRDefault="00F232B6" w:rsidP="00C354A7">
      <w:pPr>
        <w:rPr>
          <w:u w:val="single"/>
        </w:rPr>
      </w:pPr>
      <w:r w:rsidRPr="00F232B6">
        <w:rPr>
          <w:u w:val="single"/>
        </w:rPr>
        <w:t>SOLUTION</w:t>
      </w:r>
    </w:p>
    <w:p w14:paraId="440BC2D3" w14:textId="2AE0D215" w:rsidR="00C354A7" w:rsidRPr="00C354A7" w:rsidRDefault="00C354A7" w:rsidP="00C354A7">
      <w:r w:rsidRPr="00F232B6">
        <w:t xml:space="preserve">IFPR = 30/320 = </w:t>
      </w:r>
      <w:r w:rsidRPr="00F232B6">
        <w:t>0.09375;</w:t>
      </w:r>
      <w:r w:rsidRPr="00F232B6">
        <w:t xml:space="preserve"> après permutation, IFPR = -30/320 = -0.09375. </w:t>
      </w:r>
      <w:r w:rsidRPr="00C354A7">
        <w:t>Ils sont opposés.</w:t>
      </w:r>
    </w:p>
    <w:p w14:paraId="123DE083" w14:textId="77777777" w:rsidR="00C354A7" w:rsidRPr="00C354A7" w:rsidRDefault="00C354A7" w:rsidP="00C354A7">
      <w:pPr>
        <w:rPr>
          <w:b/>
          <w:bCs/>
        </w:rPr>
      </w:pPr>
      <w:r w:rsidRPr="00C354A7">
        <w:rPr>
          <w:b/>
          <w:bCs/>
        </w:rPr>
        <w:t>Section 7.3 : Applications Réelles</w:t>
      </w:r>
    </w:p>
    <w:p w14:paraId="6ADABC7B" w14:textId="2671785C" w:rsidR="00C354A7" w:rsidRPr="00C354A7" w:rsidRDefault="00C354A7" w:rsidP="00C354A7">
      <w:r w:rsidRPr="00C354A7">
        <w:rPr>
          <w:b/>
          <w:bCs/>
        </w:rPr>
        <w:t>Exercice 6 – Start-up</w:t>
      </w:r>
      <w:r w:rsidRPr="00C354A7">
        <w:br/>
      </w:r>
      <m:oMath>
        <m:r>
          <w:rPr>
            <w:rFonts w:ascii="Cambria Math" w:hAnsi="Cambria Math"/>
          </w:rPr>
          <m:t>B=50</m:t>
        </m:r>
        <m:r>
          <m:rPr>
            <m:nor/>
          </m:rPr>
          <w:rPr>
            <w:rFonts w:ascii="Arial" w:hAnsi="Arial" w:cs="Arial"/>
          </w:rPr>
          <m:t> </m:t>
        </m:r>
        <m:r>
          <w:rPr>
            <w:rFonts w:ascii="Cambria Math" w:hAnsi="Cambria Math"/>
          </w:rPr>
          <m:t>000</m:t>
        </m:r>
      </m:oMath>
      <w:r w:rsidRPr="00C354A7">
        <w:t> €, </w:t>
      </w:r>
      <m:oMath>
        <m:r>
          <w:rPr>
            <w:rFonts w:ascii="Cambria Math" w:hAnsi="Cambria Math"/>
          </w:rPr>
          <m:t>G=30</m:t>
        </m:r>
        <m:r>
          <m:rPr>
            <m:nor/>
          </m:rPr>
          <w:rPr>
            <w:rFonts w:ascii="Arial" w:hAnsi="Arial" w:cs="Arial"/>
          </w:rPr>
          <m:t> </m:t>
        </m:r>
        <m:r>
          <w:rPr>
            <w:rFonts w:ascii="Cambria Math" w:hAnsi="Cambria Math"/>
          </w:rPr>
          <m:t>000</m:t>
        </m:r>
      </m:oMath>
      <w:r w:rsidRPr="00C354A7">
        <w:t> €, </w:t>
      </w:r>
      <m:oMath>
        <m:r>
          <w:rPr>
            <w:rFonts w:ascii="Cambria Math" w:hAnsi="Cambria Math"/>
          </w:rPr>
          <m:t>D=28</m:t>
        </m:r>
        <m:r>
          <m:rPr>
            <m:nor/>
          </m:rPr>
          <w:rPr>
            <w:rFonts w:ascii="Arial" w:hAnsi="Arial" w:cs="Arial"/>
          </w:rPr>
          <m:t> </m:t>
        </m:r>
        <m:r>
          <w:rPr>
            <w:rFonts w:ascii="Cambria Math" w:hAnsi="Cambria Math"/>
          </w:rPr>
          <m:t>000</m:t>
        </m:r>
      </m:oMath>
      <w:r w:rsidRPr="00C354A7">
        <w:t> €, </w:t>
      </w:r>
      <m:oMath>
        <m:r>
          <w:rPr>
            <w:rFonts w:ascii="Cambria Math" w:hAnsi="Cambria Math"/>
          </w:rPr>
          <m:t>R=15</m:t>
        </m:r>
        <m:r>
          <m:rPr>
            <m:nor/>
          </m:rPr>
          <w:rPr>
            <w:rFonts w:ascii="Arial" w:hAnsi="Arial" w:cs="Arial"/>
          </w:rPr>
          <m:t> </m:t>
        </m:r>
        <m:r>
          <w:rPr>
            <w:rFonts w:ascii="Cambria Math" w:hAnsi="Cambria Math"/>
          </w:rPr>
          <m:t>000</m:t>
        </m:r>
      </m:oMath>
      <w:r w:rsidRPr="00C354A7">
        <w:t> €.</w:t>
      </w:r>
    </w:p>
    <w:p w14:paraId="647DB20B" w14:textId="77777777" w:rsidR="00C354A7" w:rsidRPr="00C354A7" w:rsidRDefault="00C354A7" w:rsidP="00C354A7">
      <w:pPr>
        <w:numPr>
          <w:ilvl w:val="0"/>
          <w:numId w:val="18"/>
        </w:numPr>
      </w:pPr>
      <w:r w:rsidRPr="00C354A7">
        <w:t>IFPR trimestriel, croissance saine ?</w:t>
      </w:r>
    </w:p>
    <w:p w14:paraId="45243779" w14:textId="1488FBF2" w:rsidR="00C354A7" w:rsidRPr="00C354A7" w:rsidRDefault="00C354A7" w:rsidP="00C354A7">
      <w:pPr>
        <w:numPr>
          <w:ilvl w:val="0"/>
          <w:numId w:val="18"/>
        </w:numPr>
      </w:pPr>
      <w:r w:rsidRPr="00C354A7">
        <w:t>Second trimestre : </w:t>
      </w:r>
      <m:oMath>
        <m:r>
          <w:rPr>
            <w:rFonts w:ascii="Cambria Math" w:hAnsi="Cambria Math"/>
          </w:rPr>
          <m:t>G=5</m:t>
        </m:r>
        <m:r>
          <m:rPr>
            <m:nor/>
          </m:rPr>
          <w:rPr>
            <w:rFonts w:ascii="Arial" w:hAnsi="Arial" w:cs="Arial"/>
          </w:rPr>
          <m:t> </m:t>
        </m:r>
        <m:r>
          <w:rPr>
            <w:rFonts w:ascii="Cambria Math" w:hAnsi="Cambria Math"/>
          </w:rPr>
          <m:t>000</m:t>
        </m:r>
      </m:oMath>
      <w:r w:rsidRPr="00C354A7">
        <w:t> €, </w:t>
      </w:r>
      <m:oMath>
        <m:r>
          <w:rPr>
            <w:rFonts w:ascii="Cambria Math" w:hAnsi="Cambria Math"/>
          </w:rPr>
          <m:t>D=28</m:t>
        </m:r>
        <m:r>
          <m:rPr>
            <m:nor/>
          </m:rPr>
          <w:rPr>
            <w:rFonts w:ascii="Arial" w:hAnsi="Arial" w:cs="Arial"/>
          </w:rPr>
          <m:t> </m:t>
        </m:r>
        <m:r>
          <w:rPr>
            <w:rFonts w:ascii="Cambria Math" w:hAnsi="Cambria Math"/>
          </w:rPr>
          <m:t>000</m:t>
        </m:r>
      </m:oMath>
      <w:r w:rsidRPr="00C354A7">
        <w:t> €. Nouvel IFPR, viabilité ?</w:t>
      </w:r>
    </w:p>
    <w:p w14:paraId="1CD5AC00" w14:textId="15C72F44" w:rsidR="00C354A7" w:rsidRDefault="00C354A7" w:rsidP="00C354A7">
      <w:pPr>
        <w:numPr>
          <w:ilvl w:val="0"/>
          <w:numId w:val="18"/>
        </w:numPr>
      </w:pPr>
      <w:r w:rsidRPr="00C354A7">
        <w:t>Résilience minimale pour éviter la faillite ce second trimestre ?</w:t>
      </w:r>
    </w:p>
    <w:p w14:paraId="0FD34714" w14:textId="00257D47" w:rsidR="00F232B6" w:rsidRPr="00F232B6" w:rsidRDefault="00F232B6" w:rsidP="00F232B6">
      <w:pPr>
        <w:ind w:left="720"/>
        <w:rPr>
          <w:u w:val="single"/>
        </w:rPr>
      </w:pPr>
      <w:r w:rsidRPr="00F232B6">
        <w:rPr>
          <w:u w:val="single"/>
        </w:rPr>
        <w:t>SOLUTION</w:t>
      </w:r>
    </w:p>
    <w:p w14:paraId="4C3441AF" w14:textId="77777777" w:rsidR="00C354A7" w:rsidRPr="00C354A7" w:rsidRDefault="00C354A7" w:rsidP="00C354A7">
      <w:pPr>
        <w:numPr>
          <w:ilvl w:val="0"/>
          <w:numId w:val="19"/>
        </w:numPr>
      </w:pPr>
      <w:r w:rsidRPr="00C354A7">
        <w:t>IFPR = 2000/65000 ≈ 0.0308, croissance modeste.</w:t>
      </w:r>
    </w:p>
    <w:p w14:paraId="0BC8AD92" w14:textId="77777777" w:rsidR="00C354A7" w:rsidRPr="00C354A7" w:rsidRDefault="00C354A7" w:rsidP="00C354A7">
      <w:pPr>
        <w:numPr>
          <w:ilvl w:val="0"/>
          <w:numId w:val="19"/>
        </w:numPr>
      </w:pPr>
      <w:r w:rsidRPr="00C354A7">
        <w:t>IFPR = -23000/65000 ≈ -0.3538 ; borne = -15000/65000 ≈ -0.2308. Perte nette 23000 &gt; 15000 → faillite.</w:t>
      </w:r>
    </w:p>
    <w:p w14:paraId="13479A42" w14:textId="782620F1" w:rsidR="00C354A7" w:rsidRPr="00C354A7" w:rsidRDefault="00C354A7" w:rsidP="00C354A7">
      <w:pPr>
        <w:numPr>
          <w:ilvl w:val="0"/>
          <w:numId w:val="19"/>
        </w:numPr>
      </w:pPr>
      <w:r w:rsidRPr="00C354A7">
        <w:t>Il faut </w:t>
      </w:r>
      <m:oMath>
        <m:r>
          <w:rPr>
            <w:rFonts w:ascii="Cambria Math" w:hAnsi="Cambria Math"/>
          </w:rPr>
          <m:t>R&gt;23000</m:t>
        </m:r>
      </m:oMath>
      <w:r w:rsidRPr="00C354A7">
        <w:t> €, par ex. 23 001 €.</w:t>
      </w:r>
    </w:p>
    <w:p w14:paraId="3CF595F7" w14:textId="550485CB" w:rsidR="00C354A7" w:rsidRPr="00C354A7" w:rsidRDefault="00C354A7" w:rsidP="00C354A7">
      <w:r w:rsidRPr="00C354A7">
        <w:rPr>
          <w:b/>
          <w:bCs/>
        </w:rPr>
        <w:t>Exercice 7 – Population de poissons</w:t>
      </w:r>
      <w:r w:rsidRPr="00C354A7">
        <w:br/>
      </w:r>
      <m:oMath>
        <m:r>
          <w:rPr>
            <w:rFonts w:ascii="Cambria Math" w:hAnsi="Cambria Math"/>
          </w:rPr>
          <m:t>B=10</m:t>
        </m:r>
        <m:r>
          <m:rPr>
            <m:nor/>
          </m:rPr>
          <w:rPr>
            <w:rFonts w:ascii="Arial" w:hAnsi="Arial" w:cs="Arial"/>
          </w:rPr>
          <m:t> </m:t>
        </m:r>
        <m:r>
          <w:rPr>
            <w:rFonts w:ascii="Cambria Math" w:hAnsi="Cambria Math"/>
          </w:rPr>
          <m:t>000</m:t>
        </m:r>
      </m:oMath>
      <w:r w:rsidRPr="00C354A7">
        <w:t>, </w:t>
      </w:r>
      <m:oMath>
        <m:r>
          <w:rPr>
            <w:rFonts w:ascii="Cambria Math" w:hAnsi="Cambria Math"/>
          </w:rPr>
          <m:t>G=3</m:t>
        </m:r>
        <m:r>
          <m:rPr>
            <m:nor/>
          </m:rPr>
          <w:rPr>
            <w:rFonts w:ascii="Arial" w:hAnsi="Arial" w:cs="Arial"/>
          </w:rPr>
          <m:t> </m:t>
        </m:r>
        <m:r>
          <w:rPr>
            <w:rFonts w:ascii="Cambria Math" w:hAnsi="Cambria Math"/>
          </w:rPr>
          <m:t>500</m:t>
        </m:r>
      </m:oMath>
      <w:r w:rsidRPr="00C354A7">
        <w:t>, </w:t>
      </w:r>
      <m:oMath>
        <m:r>
          <w:rPr>
            <w:rFonts w:ascii="Cambria Math" w:hAnsi="Cambria Math"/>
          </w:rPr>
          <m:t>D=4</m:t>
        </m:r>
        <m:r>
          <m:rPr>
            <m:nor/>
          </m:rPr>
          <w:rPr>
            <w:rFonts w:ascii="Arial" w:hAnsi="Arial" w:cs="Arial"/>
          </w:rPr>
          <m:t> </m:t>
        </m:r>
        <m:r>
          <w:rPr>
            <w:rFonts w:ascii="Cambria Math" w:hAnsi="Cambria Math"/>
          </w:rPr>
          <m:t>000</m:t>
        </m:r>
      </m:oMath>
      <w:r w:rsidRPr="00C354A7">
        <w:t>, </w:t>
      </w:r>
      <m:oMath>
        <m:r>
          <w:rPr>
            <w:rFonts w:ascii="Cambria Math" w:hAnsi="Cambria Math"/>
          </w:rPr>
          <m:t>R=2</m:t>
        </m:r>
        <m:r>
          <m:rPr>
            <m:nor/>
          </m:rPr>
          <w:rPr>
            <w:rFonts w:ascii="Arial" w:hAnsi="Arial" w:cs="Arial"/>
          </w:rPr>
          <m:t> </m:t>
        </m:r>
        <m:r>
          <w:rPr>
            <w:rFonts w:ascii="Cambria Math" w:hAnsi="Cambria Math"/>
          </w:rPr>
          <m:t>000</m:t>
        </m:r>
      </m:oMath>
      <w:r w:rsidRPr="00C354A7">
        <w:t>.</w:t>
      </w:r>
    </w:p>
    <w:p w14:paraId="34870337" w14:textId="77777777" w:rsidR="00C354A7" w:rsidRPr="00C354A7" w:rsidRDefault="00C354A7" w:rsidP="00C354A7">
      <w:pPr>
        <w:numPr>
          <w:ilvl w:val="0"/>
          <w:numId w:val="20"/>
        </w:numPr>
      </w:pPr>
      <w:r w:rsidRPr="00C354A7">
        <w:t>IFPR annuel.</w:t>
      </w:r>
    </w:p>
    <w:p w14:paraId="3A9330B1" w14:textId="77777777" w:rsidR="00C354A7" w:rsidRPr="00C354A7" w:rsidRDefault="00C354A7" w:rsidP="00C354A7">
      <w:pPr>
        <w:numPr>
          <w:ilvl w:val="0"/>
          <w:numId w:val="20"/>
        </w:numPr>
      </w:pPr>
      <w:r w:rsidRPr="00C354A7">
        <w:t>Extinction en vue ? Borne de viabilité.</w:t>
      </w:r>
    </w:p>
    <w:p w14:paraId="4A83B106" w14:textId="3E7537D3" w:rsidR="00C354A7" w:rsidRDefault="00C354A7" w:rsidP="00C354A7">
      <w:pPr>
        <w:numPr>
          <w:ilvl w:val="0"/>
          <w:numId w:val="20"/>
        </w:numPr>
      </w:pPr>
      <w:r w:rsidRPr="00C354A7">
        <w:t>Nombre minimal de naissances pour IFPR positif.</w:t>
      </w:r>
    </w:p>
    <w:p w14:paraId="75B2BA11" w14:textId="139EE33F" w:rsidR="00F232B6" w:rsidRPr="00F232B6" w:rsidRDefault="00F232B6" w:rsidP="00F232B6">
      <w:pPr>
        <w:ind w:left="720"/>
        <w:rPr>
          <w:u w:val="single"/>
        </w:rPr>
      </w:pPr>
      <w:r w:rsidRPr="00F232B6">
        <w:rPr>
          <w:u w:val="single"/>
        </w:rPr>
        <w:t>SOLUTION</w:t>
      </w:r>
    </w:p>
    <w:p w14:paraId="392B0AC6" w14:textId="77777777" w:rsidR="00C354A7" w:rsidRPr="00C354A7" w:rsidRDefault="00C354A7" w:rsidP="00C354A7">
      <w:pPr>
        <w:numPr>
          <w:ilvl w:val="0"/>
          <w:numId w:val="21"/>
        </w:numPr>
      </w:pPr>
      <w:r w:rsidRPr="00C354A7">
        <w:t>IFPR = -500/12000 ≈ -0.0417.</w:t>
      </w:r>
    </w:p>
    <w:p w14:paraId="43490E5E" w14:textId="77777777" w:rsidR="00C354A7" w:rsidRPr="00C354A7" w:rsidRDefault="00C354A7" w:rsidP="00C354A7">
      <w:pPr>
        <w:numPr>
          <w:ilvl w:val="0"/>
          <w:numId w:val="21"/>
        </w:numPr>
      </w:pPr>
      <w:r w:rsidRPr="00C354A7">
        <w:lastRenderedPageBreak/>
        <w:t>Borne = -2000/12000 ≈ -0.1667 ; -0.0417 &gt; -0.1667 → déclin lent, pas d’extinction immédiate.</w:t>
      </w:r>
    </w:p>
    <w:p w14:paraId="2A5DFE9E" w14:textId="5C7C54F2" w:rsidR="00C354A7" w:rsidRPr="00C354A7" w:rsidRDefault="00C354A7" w:rsidP="00C354A7">
      <w:pPr>
        <w:numPr>
          <w:ilvl w:val="0"/>
          <w:numId w:val="21"/>
        </w:numPr>
      </w:pPr>
      <w:r w:rsidRPr="00C354A7">
        <w:t>IFPR &gt; 0 exige </w:t>
      </w:r>
      <m:oMath>
        <m:r>
          <w:rPr>
            <w:rFonts w:ascii="Cambria Math" w:hAnsi="Cambria Math"/>
          </w:rPr>
          <m:t>G&gt;4000</m:t>
        </m:r>
      </m:oMath>
      <w:r w:rsidRPr="00C354A7">
        <w:t>, donc au moins 4001.</w:t>
      </w:r>
    </w:p>
    <w:p w14:paraId="72FDB5B5" w14:textId="287BBBB3" w:rsidR="00C354A7" w:rsidRPr="00C354A7" w:rsidRDefault="00C354A7" w:rsidP="00C354A7">
      <w:r w:rsidRPr="00C354A7">
        <w:rPr>
          <w:b/>
          <w:bCs/>
        </w:rPr>
        <w:t>Exercice 8 – Stress étudiant</w:t>
      </w:r>
      <w:r w:rsidRPr="00C354A7">
        <w:br/>
      </w:r>
      <m:oMath>
        <m:r>
          <w:rPr>
            <w:rFonts w:ascii="Cambria Math" w:hAnsi="Cambria Math"/>
          </w:rPr>
          <m:t>B=70</m:t>
        </m:r>
      </m:oMath>
      <w:r w:rsidRPr="00C354A7">
        <w:t> (bien-être), </w:t>
      </w:r>
      <m:oMath>
        <m:r>
          <w:rPr>
            <w:rFonts w:ascii="Cambria Math" w:hAnsi="Cambria Math"/>
          </w:rPr>
          <m:t>G=20</m:t>
        </m:r>
      </m:oMath>
      <w:r w:rsidRPr="00C354A7">
        <w:t>, </w:t>
      </w:r>
      <m:oMath>
        <m:r>
          <w:rPr>
            <w:rFonts w:ascii="Cambria Math" w:hAnsi="Cambria Math"/>
          </w:rPr>
          <m:t>D=35</m:t>
        </m:r>
      </m:oMath>
      <w:r w:rsidRPr="00C354A7">
        <w:t>, </w:t>
      </w:r>
      <m:oMath>
        <m:r>
          <w:rPr>
            <w:rFonts w:ascii="Cambria Math" w:hAnsi="Cambria Math"/>
          </w:rPr>
          <m:t>R=15</m:t>
        </m:r>
      </m:oMath>
      <w:r w:rsidRPr="00C354A7">
        <w:t>.</w:t>
      </w:r>
    </w:p>
    <w:p w14:paraId="0A30D772" w14:textId="77777777" w:rsidR="00C354A7" w:rsidRPr="00C354A7" w:rsidRDefault="00C354A7" w:rsidP="00C354A7">
      <w:pPr>
        <w:numPr>
          <w:ilvl w:val="0"/>
          <w:numId w:val="22"/>
        </w:numPr>
      </w:pPr>
      <w:r w:rsidRPr="00C354A7">
        <w:t>IFPR, situation inquiétante ?</w:t>
      </w:r>
    </w:p>
    <w:p w14:paraId="0EC5D91A" w14:textId="0D4891AB" w:rsidR="00C354A7" w:rsidRPr="00C354A7" w:rsidRDefault="00C354A7" w:rsidP="00C354A7">
      <w:pPr>
        <w:numPr>
          <w:ilvl w:val="0"/>
          <w:numId w:val="22"/>
        </w:numPr>
      </w:pPr>
      <w:r w:rsidRPr="00C354A7">
        <w:t>Comparer avec un étudiant de résilience </w:t>
      </w:r>
      <m:oMath>
        <m:r>
          <w:rPr>
            <w:rFonts w:ascii="Cambria Math" w:hAnsi="Cambria Math"/>
          </w:rPr>
          <m:t>R=40</m:t>
        </m:r>
      </m:oMath>
      <w:r w:rsidRPr="00C354A7">
        <w:t>.</w:t>
      </w:r>
    </w:p>
    <w:p w14:paraId="7BF43EA1" w14:textId="4C3D8706" w:rsidR="00C354A7" w:rsidRDefault="00C354A7" w:rsidP="00C354A7">
      <w:pPr>
        <w:numPr>
          <w:ilvl w:val="0"/>
          <w:numId w:val="22"/>
        </w:numPr>
      </w:pPr>
      <w:r w:rsidRPr="00C354A7">
        <w:t>Si </w:t>
      </w:r>
      <m:oMath>
        <m:r>
          <w:rPr>
            <w:rFonts w:ascii="Cambria Math" w:hAnsi="Cambria Math"/>
          </w:rPr>
          <m:t>D</m:t>
        </m:r>
      </m:oMath>
      <w:r w:rsidRPr="00C354A7">
        <w:t> monte à 90 pour le premier.</w:t>
      </w:r>
    </w:p>
    <w:p w14:paraId="4E732958" w14:textId="72215761" w:rsidR="00F232B6" w:rsidRPr="00F232B6" w:rsidRDefault="00F232B6" w:rsidP="00F232B6">
      <w:pPr>
        <w:ind w:left="720"/>
        <w:rPr>
          <w:u w:val="single"/>
        </w:rPr>
      </w:pPr>
      <w:r w:rsidRPr="00F232B6">
        <w:rPr>
          <w:u w:val="single"/>
        </w:rPr>
        <w:t>SOLUTION</w:t>
      </w:r>
    </w:p>
    <w:p w14:paraId="6413B1DA" w14:textId="77777777" w:rsidR="00C354A7" w:rsidRPr="00C354A7" w:rsidRDefault="00C354A7" w:rsidP="00C354A7">
      <w:pPr>
        <w:numPr>
          <w:ilvl w:val="0"/>
          <w:numId w:val="23"/>
        </w:numPr>
      </w:pPr>
      <w:r w:rsidRPr="00C354A7">
        <w:t>IFPR = -15/85 ≈ -0.1765 ; borne = -15/85 = -0.1765, limite critique.</w:t>
      </w:r>
    </w:p>
    <w:p w14:paraId="629AF2B4" w14:textId="77777777" w:rsidR="00C354A7" w:rsidRPr="00C354A7" w:rsidRDefault="00C354A7" w:rsidP="00C354A7">
      <w:pPr>
        <w:numPr>
          <w:ilvl w:val="0"/>
          <w:numId w:val="23"/>
        </w:numPr>
      </w:pPr>
      <w:r w:rsidRPr="00C354A7">
        <w:t>Avec R=40 : IFPR = -15/110 ≈ -0.1364, borne = -40/110 ≈ -0.3636 → bien au-dessus, protégé.</w:t>
      </w:r>
    </w:p>
    <w:p w14:paraId="40177345" w14:textId="41B302E4" w:rsidR="00C354A7" w:rsidRPr="00C354A7" w:rsidRDefault="00C354A7" w:rsidP="00C354A7">
      <w:pPr>
        <w:numPr>
          <w:ilvl w:val="0"/>
          <w:numId w:val="23"/>
        </w:numPr>
      </w:pPr>
      <w:r w:rsidRPr="00C354A7">
        <w:t>IFPR = (20-</w:t>
      </w:r>
      <w:r w:rsidRPr="00C354A7">
        <w:t>90) /</w:t>
      </w:r>
      <w:r w:rsidRPr="00C354A7">
        <w:t xml:space="preserve">85 = -70/85 ≈ -0.8235, largement sous la borne (-0.1765) → </w:t>
      </w:r>
      <w:r w:rsidRPr="00C354A7">
        <w:rPr>
          <w:rFonts w:ascii="Times New Roman 12" w:hAnsi="Times New Roman 12"/>
        </w:rPr>
        <w:t>burn</w:t>
      </w:r>
      <w:r w:rsidRPr="00C354A7">
        <w:t>-out.</w:t>
      </w:r>
    </w:p>
    <w:p w14:paraId="5EADF641" w14:textId="77777777" w:rsidR="00C354A7" w:rsidRPr="00C354A7" w:rsidRDefault="00C354A7" w:rsidP="00C354A7">
      <w:pPr>
        <w:rPr>
          <w:b/>
          <w:bCs/>
        </w:rPr>
      </w:pPr>
      <w:r w:rsidRPr="00C354A7">
        <w:rPr>
          <w:b/>
          <w:bCs/>
        </w:rPr>
        <w:t>Section 7.4 : Dynamique Continue</w:t>
      </w:r>
    </w:p>
    <w:p w14:paraId="52CD13CC" w14:textId="631FB960" w:rsidR="00C354A7" w:rsidRPr="00C354A7" w:rsidRDefault="00C354A7" w:rsidP="00C354A7">
      <w:r w:rsidRPr="00C354A7">
        <w:rPr>
          <w:b/>
          <w:bCs/>
        </w:rPr>
        <w:t>Exercice 9 – IFPR constant positif</w:t>
      </w:r>
      <w:r w:rsidRPr="00C354A7">
        <w:br/>
      </w:r>
      <m:oMath>
        <m:r>
          <w:rPr>
            <w:rFonts w:ascii="Cambria Math" w:hAnsi="Cambria Math"/>
          </w:rPr>
          <m:t>k=0.1</m:t>
        </m:r>
      </m:oMath>
      <w:r w:rsidRPr="00C354A7">
        <w:t> jour</w:t>
      </w:r>
      <w:r w:rsidRPr="00C354A7">
        <w:rPr>
          <w:rFonts w:ascii="Cambria Math" w:hAnsi="Cambria Math" w:cs="Cambria Math"/>
        </w:rPr>
        <w:t>⁻</w:t>
      </w:r>
      <w:r w:rsidRPr="00C354A7">
        <w:rPr>
          <w:rFonts w:ascii="Aptos" w:hAnsi="Aptos" w:cs="Aptos"/>
        </w:rPr>
        <w:t>¹</w:t>
      </w:r>
      <w:r w:rsidRPr="00C354A7">
        <w:t>,</w:t>
      </w:r>
      <w:r w:rsidRPr="00C354A7">
        <w:rPr>
          <w:rFonts w:ascii="Aptos" w:hAnsi="Aptos" w:cs="Aptos"/>
        </w:rPr>
        <w:t> </w:t>
      </w:r>
      <m:oMath>
        <m:r>
          <w:rPr>
            <w:rFonts w:ascii="Cambria Math" w:hAnsi="Cambria Math"/>
          </w:rPr>
          <m:t>B(0)=100</m:t>
        </m:r>
      </m:oMath>
      <w:r w:rsidRPr="00C354A7">
        <w:t>, </w:t>
      </w:r>
      <m:oMath>
        <m:r>
          <w:rPr>
            <w:rFonts w:ascii="Cambria Math" w:hAnsi="Cambria Math"/>
          </w:rPr>
          <m:t>R=50</m:t>
        </m:r>
      </m:oMath>
      <w:r w:rsidRPr="00C354A7">
        <w:t>.</w:t>
      </w:r>
    </w:p>
    <w:p w14:paraId="207D6070" w14:textId="77777777" w:rsidR="00C354A7" w:rsidRPr="00C354A7" w:rsidRDefault="00C354A7" w:rsidP="00C354A7">
      <w:pPr>
        <w:numPr>
          <w:ilvl w:val="0"/>
          <w:numId w:val="24"/>
        </w:numPr>
      </w:pPr>
      <w:r w:rsidRPr="00C354A7">
        <w:t>Équation différentielle.</w:t>
      </w:r>
    </w:p>
    <w:p w14:paraId="04E96EAD" w14:textId="7DB0D815" w:rsidR="00C354A7" w:rsidRPr="00C354A7" w:rsidRDefault="00C354A7" w:rsidP="00C354A7">
      <w:pPr>
        <w:numPr>
          <w:ilvl w:val="0"/>
          <w:numId w:val="24"/>
        </w:numPr>
      </w:pPr>
      <w:r w:rsidRPr="00C354A7">
        <w:t>Résoudre pour </w:t>
      </w:r>
      <m:oMath>
        <m:r>
          <w:rPr>
            <w:rFonts w:ascii="Cambria Math" w:hAnsi="Cambria Math"/>
          </w:rPr>
          <m:t>B(t)</m:t>
        </m:r>
      </m:oMath>
      <w:r w:rsidRPr="00C354A7">
        <w:t>.</w:t>
      </w:r>
    </w:p>
    <w:p w14:paraId="755F16D7" w14:textId="6BCD7652" w:rsidR="00C354A7" w:rsidRDefault="00C354A7" w:rsidP="00C354A7">
      <w:pPr>
        <w:numPr>
          <w:ilvl w:val="0"/>
          <w:numId w:val="24"/>
        </w:numPr>
      </w:pPr>
      <w:r w:rsidRPr="00C354A7">
        <w:t>Calculer </w:t>
      </w:r>
      <m:oMath>
        <m:r>
          <w:rPr>
            <w:rFonts w:ascii="Cambria Math" w:hAnsi="Cambria Math"/>
          </w:rPr>
          <m:t>B(10)</m:t>
        </m:r>
      </m:oMath>
      <w:r w:rsidRPr="00C354A7">
        <w:t> et </w:t>
      </w:r>
      <m:oMath>
        <m:r>
          <w:rPr>
            <w:rFonts w:ascii="Cambria Math" w:hAnsi="Cambria Math"/>
          </w:rPr>
          <m:t>B(30)</m:t>
        </m:r>
      </m:oMath>
      <w:r w:rsidRPr="00C354A7">
        <w:t>.</w:t>
      </w:r>
    </w:p>
    <w:p w14:paraId="2DB46B2D" w14:textId="6FD397E6" w:rsidR="00F232B6" w:rsidRPr="00F232B6" w:rsidRDefault="00F232B6" w:rsidP="00F232B6">
      <w:pPr>
        <w:ind w:left="720"/>
        <w:rPr>
          <w:u w:val="single"/>
        </w:rPr>
      </w:pPr>
      <w:r w:rsidRPr="00F232B6">
        <w:rPr>
          <w:u w:val="single"/>
        </w:rPr>
        <w:t>SOLUTION</w:t>
      </w:r>
    </w:p>
    <w:p w14:paraId="5BFC3A81" w14:textId="11CB9043" w:rsidR="00C354A7" w:rsidRPr="00C354A7" w:rsidRDefault="00C354A7" w:rsidP="00C354A7">
      <w:pPr>
        <w:numPr>
          <w:ilvl w:val="0"/>
          <w:numId w:val="25"/>
        </w:numPr>
      </w:pPr>
      <m:oMath>
        <m:r>
          <w:rPr>
            <w:rFonts w:ascii="Cambria Math" w:hAnsi="Cambria Math"/>
          </w:rPr>
          <m:t>dB</m:t>
        </m:r>
        <m:r>
          <m:rPr>
            <m:sty m:val="p"/>
          </m:rPr>
          <w:rPr>
            <w:rFonts w:ascii="Cambria Math" w:hAnsi="Cambria Math"/>
          </w:rPr>
          <m:t>/</m:t>
        </m:r>
        <m:r>
          <w:rPr>
            <w:rFonts w:ascii="Cambria Math" w:hAnsi="Cambria Math"/>
          </w:rPr>
          <m:t>dt=0.1(B+50)</m:t>
        </m:r>
      </m:oMath>
      <w:r w:rsidRPr="00C354A7">
        <w:t>.</w:t>
      </w:r>
    </w:p>
    <w:p w14:paraId="765D3F33" w14:textId="6FD12E7B" w:rsidR="00C354A7" w:rsidRPr="00C354A7" w:rsidRDefault="00C354A7" w:rsidP="00C354A7">
      <w:pPr>
        <w:numPr>
          <w:ilvl w:val="0"/>
          <w:numId w:val="25"/>
        </w:numPr>
      </w:pPr>
      <m:oMath>
        <m:r>
          <w:rPr>
            <w:rFonts w:ascii="Cambria Math" w:hAnsi="Cambria Math"/>
          </w:rPr>
          <m:t>B(t)=-50+150</m:t>
        </m:r>
        <m:sSup>
          <m:sSupPr>
            <m:ctrlPr>
              <w:rPr>
                <w:rFonts w:ascii="Cambria Math" w:hAnsi="Cambria Math"/>
              </w:rPr>
            </m:ctrlPr>
          </m:sSupPr>
          <m:e>
            <m:r>
              <w:rPr>
                <w:rFonts w:ascii="Cambria Math" w:hAnsi="Cambria Math"/>
              </w:rPr>
              <m:t>e</m:t>
            </m:r>
          </m:e>
          <m:sup>
            <m:r>
              <w:rPr>
                <w:rFonts w:ascii="Cambria Math" w:hAnsi="Cambria Math"/>
              </w:rPr>
              <m:t>0.1t</m:t>
            </m:r>
          </m:sup>
        </m:sSup>
      </m:oMath>
      <w:r w:rsidRPr="00C354A7">
        <w:t>.</w:t>
      </w:r>
    </w:p>
    <w:p w14:paraId="46367740" w14:textId="787D25C7" w:rsidR="00C354A7" w:rsidRPr="00C354A7" w:rsidRDefault="00C354A7" w:rsidP="00C354A7">
      <w:pPr>
        <w:numPr>
          <w:ilvl w:val="0"/>
          <w:numId w:val="25"/>
        </w:numPr>
      </w:pPr>
      <m:oMath>
        <m:r>
          <w:rPr>
            <w:rFonts w:ascii="Cambria Math" w:hAnsi="Cambria Math"/>
          </w:rPr>
          <m:t>B(10)=-50+150</m:t>
        </m:r>
        <m:sSup>
          <m:sSupPr>
            <m:ctrlPr>
              <w:rPr>
                <w:rFonts w:ascii="Cambria Math" w:hAnsi="Cambria Math"/>
              </w:rPr>
            </m:ctrlPr>
          </m:sSupPr>
          <m:e>
            <m:r>
              <w:rPr>
                <w:rFonts w:ascii="Cambria Math" w:hAnsi="Cambria Math"/>
              </w:rPr>
              <m:t>e</m:t>
            </m:r>
          </m:e>
          <m:sup>
            <m:r>
              <w:rPr>
                <w:rFonts w:ascii="Cambria Math" w:hAnsi="Cambria Math"/>
              </w:rPr>
              <m:t>1</m:t>
            </m:r>
          </m:sup>
        </m:sSup>
        <m:r>
          <w:rPr>
            <w:rFonts w:ascii="Cambria Math" w:hAnsi="Cambria Math"/>
          </w:rPr>
          <m:t>≈357.7</m:t>
        </m:r>
      </m:oMath>
      <w:r w:rsidRPr="00C354A7">
        <w:t> ; </w:t>
      </w:r>
      <m:oMath>
        <m:r>
          <w:rPr>
            <w:rFonts w:ascii="Cambria Math" w:hAnsi="Cambria Math"/>
          </w:rPr>
          <m:t>B(30)≈2962.8</m:t>
        </m:r>
      </m:oMath>
      <w:r w:rsidRPr="00C354A7">
        <w:t> → explosion exponentielle.</w:t>
      </w:r>
    </w:p>
    <w:p w14:paraId="02F79AE1" w14:textId="51BC87BE" w:rsidR="00C354A7" w:rsidRPr="00C354A7" w:rsidRDefault="00C354A7" w:rsidP="00C354A7">
      <w:pPr>
        <w:rPr>
          <w:rFonts w:ascii="Times New Roman" w:hAnsi="Times New Roman" w:cs="Times New Roman"/>
        </w:rPr>
      </w:pPr>
      <w:r w:rsidRPr="00C354A7">
        <w:rPr>
          <w:b/>
          <w:bCs/>
        </w:rPr>
        <w:t>Exercice 10 – Déclin modéré</w:t>
      </w:r>
      <w:r w:rsidRPr="00C354A7">
        <w:br/>
      </w:r>
      <m:oMath>
        <m:r>
          <w:rPr>
            <w:rFonts w:ascii="Cambria Math" w:hAnsi="Cambria Math"/>
          </w:rPr>
          <m:t>k=-0.05</m:t>
        </m:r>
      </m:oMath>
      <w:r w:rsidRPr="00C354A7">
        <w:t>, </w:t>
      </w:r>
      <m:oMath>
        <m:r>
          <w:rPr>
            <w:rFonts w:ascii="Cambria Math" w:hAnsi="Cambria Math"/>
          </w:rPr>
          <m:t>B(0)=200</m:t>
        </m:r>
      </m:oMath>
      <w:r w:rsidRPr="00C354A7">
        <w:t>, </w:t>
      </w:r>
      <m:oMath>
        <m:r>
          <w:rPr>
            <w:rFonts w:ascii="Cambria Math" w:hAnsi="Cambria Math"/>
          </w:rPr>
          <m:t>R=100</m:t>
        </m:r>
      </m:oMath>
      <w:r w:rsidRPr="00C354A7">
        <w:t>.</w:t>
      </w:r>
    </w:p>
    <w:p w14:paraId="6FFD6DEC" w14:textId="13FEC440" w:rsidR="00C354A7" w:rsidRPr="00C354A7" w:rsidRDefault="00C354A7" w:rsidP="00C354A7">
      <w:pPr>
        <w:numPr>
          <w:ilvl w:val="0"/>
          <w:numId w:val="26"/>
        </w:numPr>
      </w:pPr>
      <w:r w:rsidRPr="00C354A7">
        <w:t>Solution </w:t>
      </w:r>
      <m:oMath>
        <m:r>
          <w:rPr>
            <w:rFonts w:ascii="Cambria Math" w:hAnsi="Cambria Math"/>
          </w:rPr>
          <m:t>B(t)</m:t>
        </m:r>
      </m:oMath>
      <w:r w:rsidRPr="00C354A7">
        <w:t>.</w:t>
      </w:r>
    </w:p>
    <w:p w14:paraId="686EDBD0" w14:textId="7997B5DB" w:rsidR="00C354A7" w:rsidRPr="00C354A7" w:rsidRDefault="00C354A7" w:rsidP="00C354A7">
      <w:pPr>
        <w:numPr>
          <w:ilvl w:val="0"/>
          <w:numId w:val="26"/>
        </w:numPr>
      </w:pPr>
      <w:r w:rsidRPr="00C354A7">
        <w:t>Limite en </w:t>
      </w:r>
      <m:oMath>
        <m:r>
          <w:rPr>
            <w:rFonts w:ascii="Cambria Math" w:hAnsi="Cambria Math"/>
          </w:rPr>
          <m:t>+</m:t>
        </m:r>
        <m:r>
          <m:rPr>
            <m:sty m:val="p"/>
          </m:rPr>
          <w:rPr>
            <w:rFonts w:ascii="Cambria Math" w:hAnsi="Cambria Math"/>
          </w:rPr>
          <m:t>∞</m:t>
        </m:r>
      </m:oMath>
      <w:r w:rsidRPr="00C354A7">
        <w:t>.</w:t>
      </w:r>
    </w:p>
    <w:p w14:paraId="42345B30" w14:textId="00954BA8" w:rsidR="00C354A7" w:rsidRDefault="00C354A7" w:rsidP="00C354A7">
      <w:pPr>
        <w:numPr>
          <w:ilvl w:val="0"/>
          <w:numId w:val="26"/>
        </w:numPr>
      </w:pPr>
      <w:r w:rsidRPr="00C354A7">
        <w:t>La survie est-elle assurée ?</w:t>
      </w:r>
    </w:p>
    <w:p w14:paraId="3C06D563" w14:textId="0AED57B2" w:rsidR="00F232B6" w:rsidRPr="00F232B6" w:rsidRDefault="00F232B6" w:rsidP="00F232B6">
      <w:pPr>
        <w:ind w:left="720"/>
        <w:rPr>
          <w:u w:val="single"/>
        </w:rPr>
      </w:pPr>
      <w:r w:rsidRPr="00F232B6">
        <w:rPr>
          <w:u w:val="single"/>
        </w:rPr>
        <w:t>SOLUTION</w:t>
      </w:r>
    </w:p>
    <w:p w14:paraId="6D9B2178" w14:textId="15E38969" w:rsidR="00C354A7" w:rsidRPr="00C354A7" w:rsidRDefault="00C354A7" w:rsidP="00C354A7">
      <w:pPr>
        <w:numPr>
          <w:ilvl w:val="0"/>
          <w:numId w:val="27"/>
        </w:numPr>
      </w:pPr>
      <m:oMath>
        <m:r>
          <w:rPr>
            <w:rFonts w:ascii="Cambria Math" w:hAnsi="Cambria Math"/>
          </w:rPr>
          <w:lastRenderedPageBreak/>
          <m:t>B(t)=-100+300</m:t>
        </m:r>
        <m:sSup>
          <m:sSupPr>
            <m:ctrlPr>
              <w:rPr>
                <w:rFonts w:ascii="Cambria Math" w:hAnsi="Cambria Math"/>
              </w:rPr>
            </m:ctrlPr>
          </m:sSupPr>
          <m:e>
            <m:r>
              <w:rPr>
                <w:rFonts w:ascii="Cambria Math" w:hAnsi="Cambria Math"/>
              </w:rPr>
              <m:t>e</m:t>
            </m:r>
          </m:e>
          <m:sup>
            <m:r>
              <w:rPr>
                <w:rFonts w:ascii="Cambria Math" w:hAnsi="Cambria Math"/>
              </w:rPr>
              <m:t>-0.05t</m:t>
            </m:r>
          </m:sup>
        </m:sSup>
      </m:oMath>
      <w:r w:rsidRPr="00C354A7">
        <w:t>.</w:t>
      </w:r>
    </w:p>
    <w:p w14:paraId="735FDB0C" w14:textId="5B27B508" w:rsidR="00C354A7" w:rsidRPr="00C354A7" w:rsidRDefault="00C354A7" w:rsidP="00C354A7">
      <w:pPr>
        <w:numPr>
          <w:ilvl w:val="0"/>
          <w:numId w:val="27"/>
        </w:numPr>
      </w:pPr>
      <m:oMath>
        <m:r>
          <w:rPr>
            <w:rFonts w:ascii="Cambria Math" w:hAnsi="Cambria Math"/>
          </w:rPr>
          <m:t>B(t)→-100</m:t>
        </m:r>
      </m:oMath>
      <w:r w:rsidRPr="00C354A7">
        <w:t> (</w:t>
      </w:r>
      <w:r w:rsidR="00F232B6" w:rsidRPr="00C354A7">
        <w:t>Asymptote</w:t>
      </w:r>
      <w:r w:rsidRPr="00C354A7">
        <w:t xml:space="preserve"> théorique, physiquement B s’annule avant).</w:t>
      </w:r>
    </w:p>
    <w:p w14:paraId="5FE50A44" w14:textId="0DA8A683" w:rsidR="00C354A7" w:rsidRPr="00C354A7" w:rsidRDefault="00C354A7" w:rsidP="00C354A7">
      <w:pPr>
        <w:numPr>
          <w:ilvl w:val="0"/>
          <w:numId w:val="27"/>
        </w:numPr>
      </w:pPr>
      <w:r w:rsidRPr="00C354A7">
        <w:t>Borne = -100/300 = -1/3 ≈ -0.333 ; k = -0.05 &gt; -0.333 → survie indéfinie.</w:t>
      </w:r>
    </w:p>
    <w:p w14:paraId="70C7CABC" w14:textId="77777777" w:rsidR="00C354A7" w:rsidRPr="00C354A7" w:rsidRDefault="00C354A7" w:rsidP="00C354A7">
      <w:pPr>
        <w:rPr>
          <w:b/>
          <w:bCs/>
        </w:rPr>
      </w:pPr>
      <w:r w:rsidRPr="00C354A7">
        <w:rPr>
          <w:b/>
          <w:bCs/>
        </w:rPr>
        <w:t>Section 7.5 : Généralisations et Synthèse</w:t>
      </w:r>
    </w:p>
    <w:p w14:paraId="3BB98E0D" w14:textId="0DB611E9" w:rsidR="00C354A7" w:rsidRDefault="00C354A7" w:rsidP="00C354A7">
      <w:r w:rsidRPr="00C354A7">
        <w:rPr>
          <w:b/>
          <w:bCs/>
        </w:rPr>
        <w:t>Exercice 11 – IFPR vectoriel</w:t>
      </w:r>
      <w:r w:rsidRPr="00C354A7">
        <w:br/>
      </w:r>
      <m:oMath>
        <m:r>
          <m:rPr>
            <m:sty m:val="b"/>
          </m:rPr>
          <w:rPr>
            <w:rFonts w:ascii="Cambria Math" w:hAnsi="Cambria Math"/>
          </w:rPr>
          <m:t>B</m:t>
        </m:r>
        <m:r>
          <w:rPr>
            <w:rFonts w:ascii="Cambria Math" w:hAnsi="Cambria Math"/>
          </w:rPr>
          <m:t>=(500,300)</m:t>
        </m:r>
      </m:oMath>
      <w:r w:rsidRPr="00C354A7">
        <w:t>, </w:t>
      </w:r>
      <m:oMath>
        <m:r>
          <m:rPr>
            <m:sty m:val="b"/>
          </m:rPr>
          <w:rPr>
            <w:rFonts w:ascii="Cambria Math" w:hAnsi="Cambria Math"/>
          </w:rPr>
          <m:t>G</m:t>
        </m:r>
        <m:r>
          <w:rPr>
            <w:rFonts w:ascii="Cambria Math" w:hAnsi="Cambria Math"/>
          </w:rPr>
          <m:t>=(80,60)</m:t>
        </m:r>
      </m:oMath>
      <w:r w:rsidRPr="00C354A7">
        <w:t>, </w:t>
      </w:r>
      <m:oMath>
        <m:r>
          <m:rPr>
            <m:sty m:val="b"/>
          </m:rPr>
          <w:rPr>
            <w:rFonts w:ascii="Cambria Math" w:hAnsi="Cambria Math"/>
          </w:rPr>
          <m:t>D</m:t>
        </m:r>
        <m:r>
          <w:rPr>
            <w:rFonts w:ascii="Cambria Math" w:hAnsi="Cambria Math"/>
          </w:rPr>
          <m:t>=(50,90)</m:t>
        </m:r>
      </m:oMath>
      <w:r w:rsidRPr="00C354A7">
        <w:t>,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=200,</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=150</m:t>
        </m:r>
      </m:oMath>
      <w:r w:rsidRPr="00C354A7">
        <w:t>. Calculez le vecteur IFPR, viabilité de chaque composante.</w:t>
      </w:r>
    </w:p>
    <w:p w14:paraId="59FB3423" w14:textId="5BB1C848" w:rsidR="00F232B6" w:rsidRPr="00F232B6" w:rsidRDefault="00F232B6" w:rsidP="00C354A7">
      <w:pPr>
        <w:rPr>
          <w:u w:val="single"/>
        </w:rPr>
      </w:pPr>
      <w:r w:rsidRPr="00F232B6">
        <w:rPr>
          <w:u w:val="single"/>
        </w:rPr>
        <w:t>SOLUTION</w:t>
      </w:r>
    </w:p>
    <w:p w14:paraId="749653E6" w14:textId="5BB65863" w:rsidR="00C354A7" w:rsidRPr="00C354A7" w:rsidRDefault="00C354A7" w:rsidP="00C354A7">
      <m:oMath>
        <m:sSub>
          <m:sSubPr>
            <m:ctrlPr>
              <w:rPr>
                <w:rFonts w:ascii="Cambria Math" w:hAnsi="Cambria Math"/>
              </w:rPr>
            </m:ctrlPr>
          </m:sSubPr>
          <m:e>
            <m:r>
              <m:rPr>
                <m:sty m:val="p"/>
              </m:rPr>
              <w:rPr>
                <w:rFonts w:ascii="Cambria Math" w:hAnsi="Cambria Math"/>
              </w:rPr>
              <m:t>IFPR</m:t>
            </m:r>
          </m:e>
          <m:sub>
            <m:r>
              <w:rPr>
                <w:rFonts w:ascii="Cambria Math" w:hAnsi="Cambria Math"/>
              </w:rPr>
              <m:t>1</m:t>
            </m:r>
          </m:sub>
        </m:sSub>
        <m:r>
          <w:rPr>
            <w:rFonts w:ascii="Cambria Math" w:hAnsi="Cambria Math"/>
          </w:rPr>
          <m:t>=30</m:t>
        </m:r>
        <m:r>
          <m:rPr>
            <m:sty m:val="p"/>
          </m:rPr>
          <w:rPr>
            <w:rFonts w:ascii="Cambria Math" w:hAnsi="Cambria Math"/>
          </w:rPr>
          <m:t>/</m:t>
        </m:r>
        <m:r>
          <w:rPr>
            <w:rFonts w:ascii="Cambria Math" w:hAnsi="Cambria Math"/>
          </w:rPr>
          <m:t>700≈0.0429</m:t>
        </m:r>
      </m:oMath>
      <w:r w:rsidRPr="00C354A7">
        <w:t> (</w:t>
      </w:r>
      <w:r w:rsidR="00F232B6" w:rsidRPr="00C354A7">
        <w:t>Viable</w:t>
      </w:r>
      <w:r w:rsidRPr="00C354A7">
        <w:t>).</w:t>
      </w:r>
      <w:r w:rsidRPr="00C354A7">
        <w:br/>
      </w:r>
      <m:oMath>
        <m:sSub>
          <m:sSubPr>
            <m:ctrlPr>
              <w:rPr>
                <w:rFonts w:ascii="Cambria Math" w:hAnsi="Cambria Math"/>
              </w:rPr>
            </m:ctrlPr>
          </m:sSubPr>
          <m:e>
            <m:r>
              <m:rPr>
                <m:sty m:val="p"/>
              </m:rPr>
              <w:rPr>
                <w:rFonts w:ascii="Cambria Math" w:hAnsi="Cambria Math"/>
              </w:rPr>
              <m:t>IFPR</m:t>
            </m:r>
          </m:e>
          <m:sub>
            <m:r>
              <w:rPr>
                <w:rFonts w:ascii="Cambria Math" w:hAnsi="Cambria Math"/>
              </w:rPr>
              <m:t>2</m:t>
            </m:r>
          </m:sub>
        </m:sSub>
        <m:r>
          <w:rPr>
            <w:rFonts w:ascii="Cambria Math" w:hAnsi="Cambria Math"/>
          </w:rPr>
          <m:t>=-30</m:t>
        </m:r>
        <m:r>
          <m:rPr>
            <m:sty m:val="p"/>
          </m:rPr>
          <w:rPr>
            <w:rFonts w:ascii="Cambria Math" w:hAnsi="Cambria Math"/>
          </w:rPr>
          <m:t>/</m:t>
        </m:r>
        <m:r>
          <w:rPr>
            <w:rFonts w:ascii="Cambria Math" w:hAnsi="Cambria Math"/>
          </w:rPr>
          <m:t>450≈-0.0667</m:t>
        </m:r>
      </m:oMath>
      <w:r w:rsidRPr="00C354A7">
        <w:t>, borne = -150/450 = -0.333 → viable aussi. Le système tient.</w:t>
      </w:r>
    </w:p>
    <w:p w14:paraId="76AE6942" w14:textId="043D8DC6" w:rsidR="00C354A7" w:rsidRDefault="00C354A7" w:rsidP="00C354A7">
      <w:r w:rsidRPr="00C354A7">
        <w:rPr>
          <w:b/>
          <w:bCs/>
        </w:rPr>
        <w:t>Exercice 12 – Analyse de sensibilité</w:t>
      </w:r>
      <w:r w:rsidRPr="00C354A7">
        <w:br/>
      </w:r>
      <m:oMath>
        <m:r>
          <w:rPr>
            <w:rFonts w:ascii="Cambria Math" w:hAnsi="Cambria Math"/>
          </w:rPr>
          <m:t>B=400,G=150,D=100,R=80</m:t>
        </m:r>
      </m:oMath>
      <w:r w:rsidRPr="00C354A7">
        <w:t>. Calculez la variation d’IFPR pour une augmentation de 10% de G, D, R, B. Classez les sensibilités.</w:t>
      </w:r>
    </w:p>
    <w:p w14:paraId="1C5F7A6C" w14:textId="22151AD5" w:rsidR="00F232B6" w:rsidRPr="00F232B6" w:rsidRDefault="00F232B6" w:rsidP="00C354A7">
      <w:pPr>
        <w:rPr>
          <w:u w:val="single"/>
        </w:rPr>
      </w:pPr>
      <w:r w:rsidRPr="00F232B6">
        <w:rPr>
          <w:u w:val="single"/>
        </w:rPr>
        <w:t>SOLUTION</w:t>
      </w:r>
    </w:p>
    <w:p w14:paraId="7F2B2076" w14:textId="1534DEB1" w:rsidR="00C354A7" w:rsidRPr="00C354A7" w:rsidRDefault="00C354A7" w:rsidP="00C354A7">
      <w:r w:rsidRPr="00C354A7">
        <w:rPr>
          <w:lang w:val="en-US"/>
        </w:rPr>
        <w:t>IFPR initial = 50/480 ≈ 0.10417.</w:t>
      </w:r>
      <w:r w:rsidRPr="00C354A7">
        <w:rPr>
          <w:lang w:val="en-US"/>
        </w:rPr>
        <w:br/>
        <w:t>G +10% → 65/480 ≈ 0.1354 (+0.03125).</w:t>
      </w:r>
      <w:r w:rsidRPr="00C354A7">
        <w:rPr>
          <w:lang w:val="en-US"/>
        </w:rPr>
        <w:br/>
        <w:t>D +10% → 40/480 ≈ 0.0833 (-0.02083).</w:t>
      </w:r>
      <w:r w:rsidRPr="00C354A7">
        <w:rPr>
          <w:lang w:val="en-US"/>
        </w:rPr>
        <w:br/>
        <w:t>R +10% → 50/488 ≈ 0.10246 (-0.00171).</w:t>
      </w:r>
      <w:r w:rsidRPr="00C354A7">
        <w:rPr>
          <w:lang w:val="en-US"/>
        </w:rPr>
        <w:br/>
      </w:r>
      <w:r w:rsidRPr="00C354A7">
        <w:t>B +10% → 50/520 ≈ 0.09615 (-0.00801).</w:t>
      </w:r>
      <w:r w:rsidRPr="00C354A7">
        <w:br/>
        <w:t xml:space="preserve">Ordre </w:t>
      </w:r>
      <w:r w:rsidR="00F232B6" w:rsidRPr="00C354A7">
        <w:t>décroissant:</w:t>
      </w:r>
      <w:r w:rsidRPr="00C354A7">
        <w:t xml:space="preserve"> G, D, B, R.</w:t>
      </w:r>
    </w:p>
    <w:p w14:paraId="34895836" w14:textId="68B5E6D6" w:rsidR="00C354A7" w:rsidRDefault="00C354A7" w:rsidP="00C354A7">
      <w:r w:rsidRPr="00C354A7">
        <w:rPr>
          <w:b/>
          <w:bCs/>
        </w:rPr>
        <w:t>Exercice 13 – Modélisation ouverte</w:t>
      </w:r>
      <w:r w:rsidRPr="00C354A7">
        <w:br/>
        <w:t xml:space="preserve">Proposez un système dans un domaine de votre choix, définissez </w:t>
      </w:r>
      <w:r w:rsidR="00F232B6" w:rsidRPr="00C354A7">
        <w:t>B, G, D, R</w:t>
      </w:r>
      <w:r w:rsidRPr="00C354A7">
        <w:t>, donnez des valeurs, calculez l’IFPR, interprétez IFPR = -0.2.</w:t>
      </w:r>
    </w:p>
    <w:p w14:paraId="48DD212D" w14:textId="1B0B8FC0" w:rsidR="00F232B6" w:rsidRPr="00F232B6" w:rsidRDefault="00F232B6" w:rsidP="00C354A7">
      <w:pPr>
        <w:rPr>
          <w:u w:val="single"/>
        </w:rPr>
      </w:pPr>
      <w:r w:rsidRPr="00F232B6">
        <w:rPr>
          <w:u w:val="single"/>
        </w:rPr>
        <w:t>SOLUTION</w:t>
      </w:r>
    </w:p>
    <w:p w14:paraId="5B034289" w14:textId="0492F5F0" w:rsidR="00C354A7" w:rsidRPr="00C354A7" w:rsidRDefault="00C354A7" w:rsidP="00C354A7">
      <w:pPr>
        <w:numPr>
          <w:ilvl w:val="0"/>
          <w:numId w:val="28"/>
        </w:numPr>
      </w:pPr>
      <m:oMath>
        <m:r>
          <w:rPr>
            <w:rFonts w:ascii="Cambria Math" w:hAnsi="Cambria Math"/>
          </w:rPr>
          <m:t>B</m:t>
        </m:r>
      </m:oMath>
      <w:r w:rsidRPr="00C354A7">
        <w:t> = température ville (28°C), </w:t>
      </w:r>
      <m:oMath>
        <m:r>
          <w:rPr>
            <w:rFonts w:ascii="Cambria Math" w:hAnsi="Cambria Math"/>
          </w:rPr>
          <m:t>G</m:t>
        </m:r>
      </m:oMath>
      <w:r w:rsidRPr="00C354A7">
        <w:t> = forçage (+5°C/j), </w:t>
      </w:r>
      <m:oMath>
        <m:r>
          <w:rPr>
            <w:rFonts w:ascii="Cambria Math" w:hAnsi="Cambria Math"/>
          </w:rPr>
          <m:t>D</m:t>
        </m:r>
      </m:oMath>
      <w:r w:rsidRPr="00C354A7">
        <w:t> = refroidissement (-3°C/j), </w:t>
      </w:r>
      <m:oMath>
        <m:r>
          <w:rPr>
            <w:rFonts w:ascii="Cambria Math" w:hAnsi="Cambria Math"/>
          </w:rPr>
          <m:t>R</m:t>
        </m:r>
      </m:oMath>
      <w:r w:rsidRPr="00C354A7">
        <w:t> = inertie (2°C).</w:t>
      </w:r>
    </w:p>
    <w:p w14:paraId="271C7995" w14:textId="77777777" w:rsidR="00C354A7" w:rsidRPr="00C354A7" w:rsidRDefault="00C354A7" w:rsidP="00C354A7">
      <w:pPr>
        <w:numPr>
          <w:ilvl w:val="0"/>
          <w:numId w:val="28"/>
        </w:numPr>
      </w:pPr>
      <w:r w:rsidRPr="00C354A7">
        <w:t>IFPR = 2/30 ≈ 0.0667 j</w:t>
      </w:r>
      <w:r w:rsidRPr="00C354A7">
        <w:rPr>
          <w:rFonts w:ascii="Cambria Math" w:hAnsi="Cambria Math" w:cs="Cambria Math"/>
        </w:rPr>
        <w:t>⁻</w:t>
      </w:r>
      <w:r w:rsidRPr="00C354A7">
        <w:rPr>
          <w:rFonts w:ascii="Aptos" w:hAnsi="Aptos" w:cs="Aptos"/>
        </w:rPr>
        <w:t>¹</w:t>
      </w:r>
      <w:r w:rsidRPr="00C354A7">
        <w:t>.</w:t>
      </w:r>
    </w:p>
    <w:p w14:paraId="2E241AA0" w14:textId="583FFD9F" w:rsidR="00C354A7" w:rsidRPr="00C354A7" w:rsidRDefault="00C354A7" w:rsidP="00C354A7">
      <w:pPr>
        <w:numPr>
          <w:ilvl w:val="0"/>
          <w:numId w:val="28"/>
        </w:numPr>
      </w:pPr>
      <w:r w:rsidRPr="00C354A7">
        <w:t>IFPR = -0.2 signifierait perte nette de 6°C/j &gt; R=2°C → effondrement thermique (canicule ou gel extrême).</w:t>
      </w:r>
    </w:p>
    <w:p w14:paraId="3A1E36C1" w14:textId="77777777" w:rsidR="00C354A7" w:rsidRPr="00C354A7" w:rsidRDefault="00C354A7" w:rsidP="00C354A7">
      <w:r w:rsidRPr="00C354A7">
        <w:pict w14:anchorId="566930A9">
          <v:rect id="_x0000_i1099" style="width:0;height:.75pt" o:hralign="center" o:hrstd="t" o:hr="t" fillcolor="#a0a0a0" stroked="f"/>
        </w:pict>
      </w:r>
    </w:p>
    <w:p w14:paraId="342760A8" w14:textId="77777777" w:rsidR="00C354A7" w:rsidRPr="00C354A7" w:rsidRDefault="00C354A7" w:rsidP="00C354A7">
      <w:pPr>
        <w:rPr>
          <w:b/>
          <w:bCs/>
        </w:rPr>
      </w:pPr>
      <w:r w:rsidRPr="00C354A7">
        <w:rPr>
          <w:b/>
          <w:bCs/>
        </w:rPr>
        <w:t>Chapitre 8 : Le Problème Ultime de la Fluctuodynamique Résiliente (P.U.F.R.)</w:t>
      </w:r>
    </w:p>
    <w:p w14:paraId="65B3DF00" w14:textId="77777777" w:rsidR="00C354A7" w:rsidRPr="00C354A7" w:rsidRDefault="00C354A7" w:rsidP="00C354A7">
      <w:r w:rsidRPr="00C354A7">
        <w:rPr>
          <w:i/>
          <w:iCs/>
        </w:rPr>
        <w:lastRenderedPageBreak/>
        <w:t>Ce problème dépasse en difficulté tous les exercices existants. Il mobilise toutes les extensions : dynamique non linéaire, stochastique, réseaux, contrôle optimal, inférence inverse et modélisation globale.</w:t>
      </w:r>
    </w:p>
    <w:p w14:paraId="407EF843" w14:textId="77777777" w:rsidR="00C354A7" w:rsidRPr="00C354A7" w:rsidRDefault="00C354A7" w:rsidP="00C354A7">
      <w:pPr>
        <w:rPr>
          <w:b/>
          <w:bCs/>
        </w:rPr>
      </w:pPr>
      <w:r w:rsidRPr="00C354A7">
        <w:rPr>
          <w:b/>
          <w:bCs/>
        </w:rPr>
        <w:t>Énoncé intégral</w:t>
      </w:r>
    </w:p>
    <w:p w14:paraId="62070671" w14:textId="77777777" w:rsidR="00C354A7" w:rsidRPr="00C354A7" w:rsidRDefault="00C354A7" w:rsidP="00C354A7">
      <w:pPr>
        <w:rPr>
          <w:b/>
          <w:bCs/>
        </w:rPr>
      </w:pPr>
      <w:r w:rsidRPr="00C354A7">
        <w:rPr>
          <w:b/>
          <w:bCs/>
        </w:rPr>
        <w:t>Partie A – Généralisations Fondamentales</w:t>
      </w:r>
    </w:p>
    <w:p w14:paraId="428F10AA" w14:textId="0F1772B8" w:rsidR="00C354A7" w:rsidRPr="00C354A7" w:rsidRDefault="00C354A7" w:rsidP="00C354A7">
      <w:r w:rsidRPr="00C354A7">
        <w:rPr>
          <w:b/>
          <w:bCs/>
        </w:rPr>
        <w:t>A1</w:t>
      </w:r>
      <w:r w:rsidRPr="00C354A7">
        <w:t> – Démontrer la convergence de l’IFPR discret vers l’IFPR instantané pour une subdivision de </w:t>
      </w:r>
      <m:oMath>
        <m:d>
          <m:dPr>
            <m:begChr m:val="["/>
            <m:sepChr m:val=","/>
            <m:endChr m:val="]"/>
            <m:ctrlPr>
              <w:rPr>
                <w:rFonts w:ascii="Cambria Math" w:hAnsi="Cambria Math"/>
              </w:rPr>
            </m:ctrlPr>
          </m:dPr>
          <m:e>
            <m:r>
              <w:rPr>
                <w:rFonts w:ascii="Cambria Math" w:hAnsi="Cambria Math"/>
              </w:rPr>
              <m:t>0</m:t>
            </m:r>
          </m:e>
          <m:e>
            <m:r>
              <w:rPr>
                <w:rFonts w:ascii="Cambria Math" w:hAnsi="Cambria Math"/>
              </w:rPr>
              <m:t>T</m:t>
            </m:r>
          </m:e>
        </m:d>
      </m:oMath>
      <w:r w:rsidRPr="00C354A7">
        <w:t>.</w:t>
      </w:r>
      <w:r w:rsidRPr="00C354A7">
        <w:br/>
      </w:r>
      <w:r w:rsidRPr="00C354A7">
        <w:rPr>
          <w:b/>
          <w:bCs/>
        </w:rPr>
        <w:t>A2</w:t>
      </w:r>
      <w:r w:rsidRPr="00C354A7">
        <w:t> – Établir l’équation différentielle de l’IFPR lorsque </w:t>
      </w:r>
      <m:oMath>
        <m:r>
          <w:rPr>
            <w:rFonts w:ascii="Cambria Math" w:hAnsi="Cambria Math"/>
          </w:rPr>
          <m:t>R(t)</m:t>
        </m:r>
      </m:oMath>
      <w:r w:rsidRPr="00C354A7">
        <w:t> varie :</w:t>
      </w:r>
    </w:p>
    <w:p w14:paraId="057F2E04" w14:textId="1C837144" w:rsidR="00C354A7" w:rsidRPr="00C354A7" w:rsidRDefault="00C354A7" w:rsidP="00C354A7">
      <m:oMathPara>
        <m:oMath>
          <m:f>
            <m:fPr>
              <m:ctrlPr>
                <w:rPr>
                  <w:rFonts w:ascii="Cambria Math" w:hAnsi="Cambria Math"/>
                </w:rPr>
              </m:ctrlPr>
            </m:fPr>
            <m:num>
              <m:r>
                <w:rPr>
                  <w:rFonts w:ascii="Cambria Math" w:hAnsi="Cambria Math"/>
                </w:rPr>
                <m:t>dI</m:t>
              </m:r>
            </m:num>
            <m:den>
              <m:r>
                <w:rPr>
                  <w:rFonts w:ascii="Cambria Math" w:hAnsi="Cambria Math"/>
                </w:rPr>
                <m:t>dt</m:t>
              </m:r>
            </m:den>
          </m:f>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(t)</m:t>
              </m:r>
            </m:num>
            <m:den>
              <m:r>
                <w:rPr>
                  <w:rFonts w:ascii="Cambria Math" w:hAnsi="Cambria Math"/>
                </w:rPr>
                <m:t>B+R</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(t)</m:t>
              </m:r>
            </m:num>
            <m:den>
              <m:r>
                <w:rPr>
                  <w:rFonts w:ascii="Cambria Math" w:hAnsi="Cambria Math"/>
                </w:rPr>
                <m:t>B+R</m:t>
              </m:r>
            </m:den>
          </m:f>
          <m:r>
            <m:rPr>
              <m:sty m:val="p"/>
            </m:rPr>
            <w:rPr>
              <w:rFonts w:ascii="Cambria Math" w:hAnsi="Cambria Math"/>
            </w:rPr>
            <m:t>.</m:t>
          </m:r>
          <m:r>
            <w:br/>
          </m:r>
        </m:oMath>
      </m:oMathPara>
    </w:p>
    <w:p w14:paraId="7B150446" w14:textId="7721B44F" w:rsidR="00C354A7" w:rsidRPr="00C354A7" w:rsidRDefault="00C354A7" w:rsidP="00C354A7">
      <w:r w:rsidRPr="00C354A7">
        <w:rPr>
          <w:b/>
          <w:bCs/>
        </w:rPr>
        <w:t>A3</w:t>
      </w:r>
      <w:r w:rsidRPr="00C354A7">
        <w:t> – L’IFPR intégré </w:t>
      </w:r>
      <m:oMath>
        <m:f>
          <m:fPr>
            <m:ctrlPr>
              <w:rPr>
                <w:rFonts w:ascii="Cambria Math" w:hAnsi="Cambria Math"/>
              </w:rPr>
            </m:ctrlPr>
          </m:fPr>
          <m:num>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(g-d)dt</m:t>
                </m:r>
              </m:e>
            </m:nary>
          </m:num>
          <m:den>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(B+R)dt</m:t>
                </m:r>
              </m:e>
            </m:nary>
          </m:den>
        </m:f>
      </m:oMath>
      <w:r w:rsidRPr="00C354A7">
        <w:t> est-il une moyenne pondérée de l’IFPR instantané ? Si oui, quelle pondération ?</w:t>
      </w:r>
    </w:p>
    <w:p w14:paraId="7051F3CD" w14:textId="77777777" w:rsidR="00C354A7" w:rsidRPr="00C354A7" w:rsidRDefault="00C354A7" w:rsidP="00C354A7">
      <w:pPr>
        <w:rPr>
          <w:b/>
          <w:bCs/>
        </w:rPr>
      </w:pPr>
      <w:r w:rsidRPr="00C354A7">
        <w:rPr>
          <w:b/>
          <w:bCs/>
        </w:rPr>
        <w:t>Partie B – Dynamique Non Linéaire et Bifurcation</w:t>
      </w:r>
    </w:p>
    <w:p w14:paraId="130301C7" w14:textId="0274D532" w:rsidR="00C354A7" w:rsidRPr="00C354A7" w:rsidRDefault="00C354A7" w:rsidP="00C354A7">
      <w:r w:rsidRPr="00C354A7">
        <w:t>Soit </w:t>
      </w:r>
      <m:oMath>
        <m:r>
          <w:rPr>
            <w:rFonts w:ascii="Cambria Math" w:hAnsi="Cambria Math"/>
          </w:rPr>
          <m:t>g=αB</m:t>
        </m:r>
      </m:oMath>
      <w:r w:rsidRPr="00C354A7">
        <w:t>, </w:t>
      </w:r>
      <m:oMath>
        <m:r>
          <w:rPr>
            <w:rFonts w:ascii="Cambria Math" w:hAnsi="Cambria Math"/>
          </w:rPr>
          <m:t>d=β</m:t>
        </m:r>
        <m:sSup>
          <m:sSupPr>
            <m:ctrlPr>
              <w:rPr>
                <w:rFonts w:ascii="Cambria Math" w:hAnsi="Cambria Math"/>
              </w:rPr>
            </m:ctrlPr>
          </m:sSupPr>
          <m:e>
            <m:r>
              <w:rPr>
                <w:rFonts w:ascii="Cambria Math" w:hAnsi="Cambria Math"/>
              </w:rPr>
              <m:t>B</m:t>
            </m:r>
          </m:e>
          <m:sup>
            <m:r>
              <w:rPr>
                <w:rFonts w:ascii="Cambria Math" w:hAnsi="Cambria Math"/>
              </w:rPr>
              <m:t>2</m:t>
            </m:r>
          </m:sup>
        </m:sSup>
      </m:oMath>
      <w:r w:rsidRPr="00C354A7">
        <w:t>, </w:t>
      </w:r>
      <m:oMath>
        <m:r>
          <w:rPr>
            <w:rFonts w:ascii="Cambria Math" w:hAnsi="Cambria Math"/>
          </w:rPr>
          <m:t>R</m:t>
        </m:r>
      </m:oMath>
      <w:r w:rsidRPr="00C354A7">
        <w:t> constant (</w:t>
      </w:r>
      <m:oMath>
        <m:r>
          <w:rPr>
            <w:rFonts w:ascii="Cambria Math" w:hAnsi="Cambria Math"/>
          </w:rPr>
          <m:t>α,β&gt;0</m:t>
        </m:r>
      </m:oMath>
      <w:r w:rsidRPr="00C354A7">
        <w:t>).</w:t>
      </w:r>
      <w:r w:rsidRPr="00C354A7">
        <w:br/>
      </w:r>
      <w:r w:rsidRPr="00C354A7">
        <w:rPr>
          <w:b/>
          <w:bCs/>
        </w:rPr>
        <w:t>B1</w:t>
      </w:r>
      <w:r w:rsidRPr="00C354A7">
        <w:t> – Équilibres et leur stabilité.</w:t>
      </w:r>
      <w:r w:rsidRPr="00C354A7">
        <w:br/>
      </w:r>
      <w:r w:rsidRPr="00C354A7">
        <w:rPr>
          <w:b/>
          <w:bCs/>
        </w:rPr>
        <w:t>B2</w:t>
      </w:r>
      <w:r w:rsidRPr="00C354A7">
        <w:t> – IFPR en fonction de B. Valeur critique </w:t>
      </w:r>
      <m:oMath>
        <m:sSub>
          <m:sSubPr>
            <m:ctrlPr>
              <w:rPr>
                <w:rFonts w:ascii="Cambria Math" w:hAnsi="Cambria Math"/>
              </w:rPr>
            </m:ctrlPr>
          </m:sSubPr>
          <m:e>
            <m:r>
              <w:rPr>
                <w:rFonts w:ascii="Cambria Math" w:hAnsi="Cambria Math"/>
              </w:rPr>
              <m:t>B</m:t>
            </m:r>
          </m:e>
          <m:sub>
            <m:r>
              <w:rPr>
                <w:rFonts w:ascii="Cambria Math" w:hAnsi="Cambria Math"/>
              </w:rPr>
              <m:t>c</m:t>
            </m:r>
          </m:sub>
        </m:sSub>
      </m:oMath>
      <w:r w:rsidRPr="00C354A7">
        <w:t> où il s’annule.</w:t>
      </w:r>
      <w:r w:rsidRPr="00C354A7">
        <w:br/>
      </w:r>
      <w:r w:rsidRPr="00C354A7">
        <w:rPr>
          <w:b/>
          <w:bCs/>
        </w:rPr>
        <w:t>B3</w:t>
      </w:r>
      <w:r w:rsidRPr="00C354A7">
        <w:t> – Définir la survie par </w:t>
      </w:r>
      <m:oMath>
        <m:r>
          <w:rPr>
            <w:rFonts w:ascii="Cambria Math" w:hAnsi="Cambria Math"/>
          </w:rPr>
          <m:t>B(t)&gt;R</m:t>
        </m:r>
      </m:oMath>
      <w:r w:rsidRPr="00C354A7">
        <w:t> pour tout </w:t>
      </w:r>
      <m:oMath>
        <m:r>
          <w:rPr>
            <w:rFonts w:ascii="Cambria Math" w:hAnsi="Cambria Math"/>
          </w:rPr>
          <m:t>t</m:t>
        </m:r>
      </m:oMath>
      <w:r w:rsidRPr="00C354A7">
        <w:t>. Déterminer la condition sur </w:t>
      </w:r>
      <m:oMath>
        <m:r>
          <w:rPr>
            <w:rFonts w:ascii="Cambria Math" w:hAnsi="Cambria Math"/>
          </w:rPr>
          <m:t>α,β,R,B(0)</m:t>
        </m:r>
      </m:oMath>
      <w:r w:rsidRPr="00C354A7">
        <w:t> pour que la survie soit assurée.</w:t>
      </w:r>
      <w:r w:rsidRPr="00C354A7">
        <w:br/>
      </w:r>
      <w:r w:rsidRPr="00C354A7">
        <w:rPr>
          <w:b/>
          <w:bCs/>
        </w:rPr>
        <w:t>B4</w:t>
      </w:r>
      <w:r w:rsidRPr="00C354A7">
        <w:t> – Diagramme de bifurcation dans le plan </w:t>
      </w:r>
      <m:oMath>
        <m:d>
          <m:dPr>
            <m:sepChr m:val=","/>
            <m:ctrlPr>
              <w:rPr>
                <w:rFonts w:ascii="Cambria Math" w:hAnsi="Cambria Math"/>
              </w:rPr>
            </m:ctrlPr>
          </m:dPr>
          <m:e>
            <m:r>
              <w:rPr>
                <w:rFonts w:ascii="Cambria Math" w:hAnsi="Cambria Math"/>
              </w:rPr>
              <m:t>α</m:t>
            </m:r>
          </m:e>
          <m:e>
            <m:r>
              <w:rPr>
                <w:rFonts w:ascii="Cambria Math" w:hAnsi="Cambria Math"/>
              </w:rPr>
              <m:t>R</m:t>
            </m:r>
          </m:e>
        </m:d>
      </m:oMath>
      <w:r w:rsidRPr="00C354A7">
        <w:t>.</w:t>
      </w:r>
      <w:r w:rsidRPr="00C354A7">
        <w:br/>
      </w:r>
      <w:r w:rsidRPr="00C354A7">
        <w:rPr>
          <w:b/>
          <w:bCs/>
        </w:rPr>
        <w:t>B5</w:t>
      </w:r>
      <w:r w:rsidRPr="00C354A7">
        <w:t> – Seuil de résilience critique </w:t>
      </w:r>
      <m:oMath>
        <m:sSub>
          <m:sSubPr>
            <m:ctrlPr>
              <w:rPr>
                <w:rFonts w:ascii="Cambria Math" w:hAnsi="Cambria Math"/>
              </w:rPr>
            </m:ctrlPr>
          </m:sSubPr>
          <m:e>
            <m:r>
              <w:rPr>
                <w:rFonts w:ascii="Cambria Math" w:hAnsi="Cambria Math"/>
              </w:rPr>
              <m:t>R</m:t>
            </m:r>
          </m:e>
          <m:sub>
            <m:r>
              <m:rPr>
                <m:nor/>
              </m:rPr>
              <m:t>crit</m:t>
            </m:r>
          </m:sub>
        </m:sSub>
      </m:oMath>
      <w:r w:rsidRPr="00C354A7">
        <w:t> tel que si </w:t>
      </w:r>
      <m:oMath>
        <m:r>
          <w:rPr>
            <w:rFonts w:ascii="Cambria Math" w:hAnsi="Cambria Math"/>
          </w:rPr>
          <m:t>R&gt;</m:t>
        </m:r>
        <m:sSub>
          <m:sSubPr>
            <m:ctrlPr>
              <w:rPr>
                <w:rFonts w:ascii="Cambria Math" w:hAnsi="Cambria Math"/>
              </w:rPr>
            </m:ctrlPr>
          </m:sSubPr>
          <m:e>
            <m:r>
              <w:rPr>
                <w:rFonts w:ascii="Cambria Math" w:hAnsi="Cambria Math"/>
              </w:rPr>
              <m:t>R</m:t>
            </m:r>
          </m:e>
          <m:sub>
            <m:r>
              <m:rPr>
                <m:nor/>
              </m:rPr>
              <m:t>crit</m:t>
            </m:r>
          </m:sub>
        </m:sSub>
      </m:oMath>
      <w:r w:rsidRPr="00C354A7">
        <w:t>, la population s’effondre inexorablement.</w:t>
      </w:r>
    </w:p>
    <w:p w14:paraId="7567DDF8" w14:textId="77777777" w:rsidR="00C354A7" w:rsidRPr="00C354A7" w:rsidRDefault="00C354A7" w:rsidP="00C354A7">
      <w:pPr>
        <w:rPr>
          <w:b/>
          <w:bCs/>
        </w:rPr>
      </w:pPr>
      <w:r w:rsidRPr="00C354A7">
        <w:rPr>
          <w:b/>
          <w:bCs/>
        </w:rPr>
        <w:t>Partie C – Fluctuations Stochastiques</w:t>
      </w:r>
    </w:p>
    <w:p w14:paraId="2CBB7984" w14:textId="6A33740D" w:rsidR="00C354A7" w:rsidRPr="00C354A7" w:rsidRDefault="00C354A7" w:rsidP="00C354A7">
      <w:r w:rsidRPr="00C354A7">
        <w:t>On ajoute un bruit multiplicatif : </w:t>
      </w:r>
      <m:oMath>
        <m:r>
          <w:rPr>
            <w:rFonts w:ascii="Cambria Math" w:hAnsi="Cambria Math"/>
          </w:rPr>
          <m:t>dB=(αB-β</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)dt+</m:t>
        </m:r>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Bd</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2</m:t>
            </m:r>
          </m:sub>
        </m:sSub>
      </m:oMath>
      <w:r w:rsidRPr="00C354A7">
        <w:t>.</w:t>
      </w:r>
      <w:r w:rsidRPr="00C354A7">
        <w:br/>
      </w:r>
      <w:r w:rsidRPr="00C354A7">
        <w:rPr>
          <w:b/>
          <w:bCs/>
        </w:rPr>
        <w:t>C1</w:t>
      </w:r>
      <w:r w:rsidRPr="00C354A7">
        <w:t> – Simplifier en un seul bruit et écrire l’EDS pour </w:t>
      </w:r>
      <m:oMath>
        <m:func>
          <m:funcPr>
            <m:ctrlPr>
              <w:rPr>
                <w:rFonts w:ascii="Cambria Math" w:hAnsi="Cambria Math"/>
              </w:rPr>
            </m:ctrlPr>
          </m:funcPr>
          <m:fName>
            <m:r>
              <m:rPr>
                <m:sty m:val="p"/>
              </m:rPr>
              <w:rPr>
                <w:rFonts w:ascii="Cambria Math" w:hAnsi="Cambria Math"/>
              </w:rPr>
              <m:t>ln</m:t>
            </m:r>
          </m:fName>
          <m:e>
            <m:r>
              <w:rPr>
                <w:rFonts w:ascii="Cambria Math" w:hAnsi="Cambria Math"/>
              </w:rPr>
              <m:t>B</m:t>
            </m:r>
          </m:e>
        </m:func>
      </m:oMath>
      <w:r w:rsidRPr="00C354A7">
        <w:t>.</w:t>
      </w:r>
      <w:r w:rsidRPr="00C354A7">
        <w:br/>
      </w:r>
      <w:r w:rsidRPr="00C354A7">
        <w:rPr>
          <w:b/>
          <w:bCs/>
        </w:rPr>
        <w:t>C2</w:t>
      </w:r>
      <w:r w:rsidRPr="00C354A7">
        <w:t> – Équation différentielle stochastique pour </w:t>
      </w:r>
      <m:oMath>
        <m:r>
          <w:rPr>
            <w:rFonts w:ascii="Cambria Math" w:hAnsi="Cambria Math"/>
          </w:rPr>
          <m:t>Y=</m:t>
        </m:r>
        <m:r>
          <m:rPr>
            <m:sty m:val="p"/>
          </m:rPr>
          <w:rPr>
            <w:rFonts w:ascii="Cambria Math" w:hAnsi="Cambria Math"/>
          </w:rPr>
          <m:t>IFPR</m:t>
        </m:r>
        <m:r>
          <w:rPr>
            <w:rFonts w:ascii="Cambria Math" w:hAnsi="Cambria Math"/>
          </w:rPr>
          <m:t>(t)</m:t>
        </m:r>
      </m:oMath>
      <w:r w:rsidRPr="00C354A7">
        <w:t> via la formule d’Itô.</w:t>
      </w:r>
      <w:r w:rsidRPr="00C354A7">
        <w:br/>
      </w:r>
      <w:r w:rsidRPr="00C354A7">
        <w:rPr>
          <w:b/>
          <w:bCs/>
        </w:rPr>
        <w:t>C3</w:t>
      </w:r>
      <w:r w:rsidRPr="00C354A7">
        <w:t> – Équation de Fokker-Planck stationnaire pour </w:t>
      </w:r>
      <m:oMath>
        <m:r>
          <w:rPr>
            <w:rFonts w:ascii="Cambria Math" w:hAnsi="Cambria Math"/>
          </w:rPr>
          <m:t>B</m:t>
        </m:r>
      </m:oMath>
      <w:r w:rsidRPr="00C354A7">
        <w:t> ; densité stationnaire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(B)</m:t>
        </m:r>
      </m:oMath>
      <w:r w:rsidRPr="00C354A7">
        <w:t>.</w:t>
      </w:r>
      <w:r w:rsidRPr="00C354A7">
        <w:br/>
      </w:r>
      <w:r w:rsidRPr="00C354A7">
        <w:rPr>
          <w:b/>
          <w:bCs/>
        </w:rPr>
        <w:t>C4</w:t>
      </w:r>
      <w:r w:rsidRPr="00C354A7">
        <w:t> – Probabilité que l’IFPR atteigne un seuil critique </w:t>
      </w:r>
      <m:oMath>
        <m:sSub>
          <m:sSubPr>
            <m:ctrlPr>
              <w:rPr>
                <w:rFonts w:ascii="Cambria Math" w:hAnsi="Cambria Math"/>
              </w:rPr>
            </m:ctrlPr>
          </m:sSubPr>
          <m:e>
            <m:r>
              <w:rPr>
                <w:rFonts w:ascii="Cambria Math" w:hAnsi="Cambria Math"/>
              </w:rPr>
              <m:t>y</m:t>
            </m:r>
          </m:e>
          <m:sub>
            <m:r>
              <w:rPr>
                <w:rFonts w:ascii="Cambria Math" w:hAnsi="Cambria Math"/>
              </w:rPr>
              <m:t>c</m:t>
            </m:r>
          </m:sub>
        </m:sSub>
      </m:oMath>
      <w:r w:rsidRPr="00C354A7">
        <w:t> avant que </w:t>
      </w:r>
      <m:oMath>
        <m:r>
          <w:rPr>
            <w:rFonts w:ascii="Cambria Math" w:hAnsi="Cambria Math"/>
          </w:rPr>
          <m:t>B</m:t>
        </m:r>
      </m:oMath>
      <w:r w:rsidRPr="00C354A7">
        <w:t> ne tombe sous </w:t>
      </w:r>
      <m:oMath>
        <m:r>
          <w:rPr>
            <w:rFonts w:ascii="Cambria Math" w:hAnsi="Cambria Math"/>
          </w:rPr>
          <m:t>R</m:t>
        </m:r>
      </m:oMath>
      <w:r w:rsidRPr="00C354A7">
        <w:t> ; expression approchée par grandes déviations.</w:t>
      </w:r>
    </w:p>
    <w:p w14:paraId="2F3191B3" w14:textId="77777777" w:rsidR="00C354A7" w:rsidRPr="00C354A7" w:rsidRDefault="00C354A7" w:rsidP="00C354A7">
      <w:pPr>
        <w:rPr>
          <w:b/>
          <w:bCs/>
        </w:rPr>
      </w:pPr>
      <w:r w:rsidRPr="00C354A7">
        <w:rPr>
          <w:b/>
          <w:bCs/>
        </w:rPr>
        <w:t>Partie D – Réseau de Systèmes Couplés et Tenseur de Fluctuation</w:t>
      </w:r>
    </w:p>
    <w:p w14:paraId="1BAF4437" w14:textId="7615C4CF" w:rsidR="00C354A7" w:rsidRPr="00C354A7" w:rsidRDefault="00C354A7" w:rsidP="00C354A7">
      <m:oMath>
        <m:r>
          <w:rPr>
            <w:rFonts w:ascii="Cambria Math" w:hAnsi="Cambria Math"/>
          </w:rPr>
          <m:t>N</m:t>
        </m:r>
      </m:oMath>
      <w:r w:rsidRPr="00C354A7">
        <w:t> </w:t>
      </w:r>
      <w:r w:rsidR="00F232B6" w:rsidRPr="00C354A7">
        <w:t>Systèmes</w:t>
      </w:r>
      <w:r w:rsidRPr="00C354A7">
        <w:t xml:space="preserve"> avec forces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ij</m:t>
                </m:r>
              </m:sub>
            </m:sSub>
          </m:e>
        </m:nary>
        <m:sSub>
          <m:sSubPr>
            <m:ctrlPr>
              <w:rPr>
                <w:rFonts w:ascii="Cambria Math" w:hAnsi="Cambria Math"/>
              </w:rPr>
            </m:ctrlPr>
          </m:sSubPr>
          <m:e>
            <m:r>
              <w:rPr>
                <w:rFonts w:ascii="Cambria Math" w:hAnsi="Cambria Math"/>
              </w:rPr>
              <m:t>B</m:t>
            </m:r>
          </m:e>
          <m:sub>
            <m:r>
              <w:rPr>
                <w:rFonts w:ascii="Cambria Math" w:hAnsi="Cambria Math"/>
              </w:rPr>
              <m:t>j</m:t>
            </m:r>
          </m:sub>
        </m:sSub>
      </m:oMath>
      <w:r w:rsidRPr="00C354A7">
        <w:t>,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C</m:t>
                </m:r>
              </m:e>
              <m:sub>
                <m:r>
                  <w:rPr>
                    <w:rFonts w:ascii="Cambria Math" w:hAnsi="Cambria Math"/>
                  </w:rPr>
                  <m:t>ij</m:t>
                </m:r>
              </m:sub>
            </m:sSub>
          </m:e>
        </m:nary>
        <m:sSub>
          <m:sSubPr>
            <m:ctrlPr>
              <w:rPr>
                <w:rFonts w:ascii="Cambria Math" w:hAnsi="Cambria Math"/>
              </w:rPr>
            </m:ctrlPr>
          </m:sSubPr>
          <m:e>
            <m:r>
              <w:rPr>
                <w:rFonts w:ascii="Cambria Math" w:hAnsi="Cambria Math"/>
              </w:rPr>
              <m:t>B</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j</m:t>
            </m:r>
          </m:sub>
        </m:sSub>
      </m:oMath>
      <w:r w:rsidRPr="00C354A7">
        <w:t>.</w:t>
      </w:r>
      <w:r w:rsidRPr="00C354A7">
        <w:br/>
      </w:r>
      <w:r w:rsidRPr="00C354A7">
        <w:rPr>
          <w:b/>
          <w:bCs/>
        </w:rPr>
        <w:t>D1</w:t>
      </w:r>
      <w:r w:rsidRPr="00C354A7">
        <w:t> – Système d’équations différentielles et tenseur </w:t>
      </w:r>
      <m:oMath>
        <m:sSub>
          <m:sSubPr>
            <m:ctrlPr>
              <w:rPr>
                <w:rFonts w:ascii="Cambria Math" w:hAnsi="Cambria Math"/>
              </w:rPr>
            </m:ctrlPr>
          </m:sSubPr>
          <m:e>
            <m:r>
              <m:rPr>
                <m:scr m:val="script"/>
              </m:rPr>
              <w:rPr>
                <w:rFonts w:ascii="Cambria Math" w:hAnsi="Cambria Math"/>
              </w:rPr>
              <m:t>F</m:t>
            </m:r>
          </m:e>
          <m:sub>
            <m:r>
              <w:rPr>
                <w:rFonts w:ascii="Cambria Math" w:hAnsi="Cambria Math"/>
              </w:rPr>
              <m:t>ij</m:t>
            </m:r>
          </m:sub>
        </m:sSub>
      </m:oMath>
      <w:r w:rsidRPr="00C354A7">
        <w:t>.</w:t>
      </w:r>
      <w:r w:rsidRPr="00C354A7">
        <w:br/>
      </w:r>
      <w:r w:rsidRPr="00C354A7">
        <w:rPr>
          <w:b/>
          <w:bCs/>
        </w:rPr>
        <w:t>D2</w:t>
      </w:r>
      <w:r w:rsidRPr="00C354A7">
        <w:t> – Stabilité linéaire autour d’un équilibre positif via le spectre de </w:t>
      </w:r>
      <m:oMath>
        <m:r>
          <m:rPr>
            <m:scr m:val="script"/>
          </m:rPr>
          <w:rPr>
            <w:rFonts w:ascii="Cambria Math" w:hAnsi="Cambria Math"/>
          </w:rPr>
          <m:t>F</m:t>
        </m:r>
      </m:oMath>
      <w:r w:rsidRPr="00C354A7">
        <w:t>.</w:t>
      </w:r>
      <w:r w:rsidRPr="00C354A7">
        <w:br/>
      </w:r>
      <w:r w:rsidRPr="00C354A7">
        <w:rPr>
          <w:b/>
          <w:bCs/>
        </w:rPr>
        <w:t>D3</w:t>
      </w:r>
      <w:r w:rsidRPr="00C354A7">
        <w:t> – Fonction de Lyapunov et condition suffisante de stabilité globale.</w:t>
      </w:r>
      <w:r w:rsidRPr="00C354A7">
        <w:br/>
      </w:r>
      <w:r w:rsidRPr="00C354A7">
        <w:rPr>
          <w:b/>
          <w:bCs/>
        </w:rPr>
        <w:lastRenderedPageBreak/>
        <w:t>D4</w:t>
      </w:r>
      <w:r w:rsidRPr="00C354A7">
        <w:t> – Pour </w:t>
      </w:r>
      <m:oMath>
        <m:r>
          <w:rPr>
            <w:rFonts w:ascii="Cambria Math" w:hAnsi="Cambria Math"/>
          </w:rPr>
          <m:t>N=2</m:t>
        </m:r>
      </m:oMath>
      <w:r w:rsidRPr="00C354A7">
        <w:t>, conditions d’effondrement en cascade.</w:t>
      </w:r>
      <w:r w:rsidRPr="00C354A7">
        <w:br/>
      </w:r>
      <w:r w:rsidRPr="00C354A7">
        <w:rPr>
          <w:b/>
          <w:bCs/>
        </w:rPr>
        <w:t>D5</w:t>
      </w:r>
      <w:r w:rsidRPr="00C354A7">
        <w:t> – Interprétation des termes diagonaux et non diagonaux du tenseur IFPR.</w:t>
      </w:r>
    </w:p>
    <w:p w14:paraId="2DD8B0B2" w14:textId="77777777" w:rsidR="00C354A7" w:rsidRPr="00C354A7" w:rsidRDefault="00C354A7" w:rsidP="00C354A7">
      <w:pPr>
        <w:rPr>
          <w:b/>
          <w:bCs/>
        </w:rPr>
      </w:pPr>
      <w:r w:rsidRPr="00C354A7">
        <w:rPr>
          <w:b/>
          <w:bCs/>
        </w:rPr>
        <w:t>Partie E – Contrôle Optimal de la Vulnérabilité</w:t>
      </w:r>
    </w:p>
    <w:p w14:paraId="6CFF77C6" w14:textId="0C806049" w:rsidR="00C354A7" w:rsidRPr="00C354A7" w:rsidRDefault="00C354A7" w:rsidP="00C354A7">
      <w:r w:rsidRPr="00C354A7">
        <w:t>Système contrôlé : </w:t>
      </w:r>
      <m:oMath>
        <m:acc>
          <m:accPr>
            <m:chr m:val="̇"/>
            <m:ctrlPr>
              <w:rPr>
                <w:rFonts w:ascii="Cambria Math" w:hAnsi="Cambria Math"/>
              </w:rPr>
            </m:ctrlPr>
          </m:accPr>
          <m:e>
            <m:r>
              <w:rPr>
                <w:rFonts w:ascii="Cambria Math" w:hAnsi="Cambria Math"/>
              </w:rPr>
              <m:t>B</m:t>
            </m:r>
          </m:e>
        </m:acc>
        <m:r>
          <w:rPr>
            <w:rFonts w:ascii="Cambria Math" w:hAnsi="Cambria Math"/>
          </w:rPr>
          <m:t>=αB-β</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+u</m:t>
        </m:r>
      </m:oMath>
      <w:r w:rsidRPr="00C354A7">
        <w:t>. Minimiser </w:t>
      </w:r>
      <m:oMath>
        <m:r>
          <w:rPr>
            <w:rFonts w:ascii="Cambria Math" w:hAnsi="Cambria Math"/>
          </w:rPr>
          <m:t>J=</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m:t>
            </m:r>
          </m:e>
        </m:nary>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+λ</m:t>
        </m:r>
        <m:r>
          <m:rPr>
            <m:sty m:val="p"/>
          </m:rPr>
          <w:rPr>
            <w:rFonts w:ascii="Cambria Math" w:hAnsi="Cambria Math"/>
          </w:rPr>
          <m:t>max</m:t>
        </m:r>
        <m:r>
          <w:rPr>
            <w:rFonts w:ascii="Cambria Math" w:hAnsi="Cambria Math"/>
          </w:rPr>
          <m:t>⁡(0,-</m:t>
        </m:r>
        <m:r>
          <m:rPr>
            <m:sty m:val="p"/>
          </m:rPr>
          <w:rPr>
            <w:rFonts w:ascii="Cambria Math" w:hAnsi="Cambria Math"/>
          </w:rPr>
          <m:t>IFPR</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]dt+</m:t>
        </m:r>
        <m:f>
          <m:fPr>
            <m:ctrlPr>
              <w:rPr>
                <w:rFonts w:ascii="Cambria Math" w:hAnsi="Cambria Math"/>
              </w:rPr>
            </m:ctrlPr>
          </m:fPr>
          <m:num>
            <m:r>
              <w:rPr>
                <w:rFonts w:ascii="Cambria Math" w:hAnsi="Cambria Math"/>
              </w:rPr>
              <m:t>μ</m:t>
            </m:r>
          </m:num>
          <m:den>
            <m:r>
              <w:rPr>
                <w:rFonts w:ascii="Cambria Math" w:hAnsi="Cambria Math"/>
              </w:rPr>
              <m:t>2</m:t>
            </m:r>
          </m:den>
        </m:f>
        <m:r>
          <w:rPr>
            <w:rFonts w:ascii="Cambria Math" w:hAnsi="Cambria Math"/>
          </w:rPr>
          <m:t>(B(T)-</m:t>
        </m:r>
        <m:sSub>
          <m:sSubPr>
            <m:ctrlPr>
              <w:rPr>
                <w:rFonts w:ascii="Cambria Math" w:hAnsi="Cambria Math"/>
              </w:rPr>
            </m:ctrlPr>
          </m:sSubPr>
          <m:e>
            <m:r>
              <w:rPr>
                <w:rFonts w:ascii="Cambria Math" w:hAnsi="Cambria Math"/>
              </w:rPr>
              <m:t>B</m:t>
            </m:r>
          </m:e>
          <m:sub>
            <m:r>
              <m:rPr>
                <m:nor/>
              </m:rPr>
              <m:t>cible</m:t>
            </m:r>
          </m:sub>
        </m:sSub>
        <m:sSup>
          <m:sSupPr>
            <m:ctrlPr>
              <w:rPr>
                <w:rFonts w:ascii="Cambria Math" w:hAnsi="Cambria Math"/>
              </w:rPr>
            </m:ctrlPr>
          </m:sSupPr>
          <m:e>
            <m:r>
              <w:rPr>
                <w:rFonts w:ascii="Cambria Math" w:hAnsi="Cambria Math"/>
              </w:rPr>
              <m:t>)</m:t>
            </m:r>
          </m:e>
          <m:sup>
            <m:r>
              <w:rPr>
                <w:rFonts w:ascii="Cambria Math" w:hAnsi="Cambria Math"/>
              </w:rPr>
              <m:t>2</m:t>
            </m:r>
          </m:sup>
        </m:sSup>
      </m:oMath>
      <w:r w:rsidRPr="00C354A7">
        <w:t>.</w:t>
      </w:r>
      <w:r w:rsidRPr="00C354A7">
        <w:br/>
      </w:r>
      <w:r w:rsidRPr="00C354A7">
        <w:rPr>
          <w:b/>
          <w:bCs/>
        </w:rPr>
        <w:t>E1</w:t>
      </w:r>
      <w:r w:rsidRPr="00C354A7">
        <w:t> – Hamiltonien et conditions de Pontryagin.</w:t>
      </w:r>
      <w:r w:rsidRPr="00C354A7">
        <w:br/>
      </w:r>
      <w:r w:rsidRPr="00C354A7">
        <w:rPr>
          <w:b/>
          <w:bCs/>
        </w:rPr>
        <w:t>E2</w:t>
      </w:r>
      <w:r w:rsidRPr="00C354A7">
        <w:t> – Commande optimale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C354A7">
        <w:t> en fonction de l’état adjoint.</w:t>
      </w:r>
      <w:r w:rsidRPr="00C354A7">
        <w:br/>
      </w:r>
      <w:r w:rsidRPr="00C354A7">
        <w:rPr>
          <w:b/>
          <w:bCs/>
        </w:rPr>
        <w:t>E3</w:t>
      </w:r>
      <w:r w:rsidRPr="00C354A7">
        <w:t> – Cas où l’IFPR reste positif : résolution du système aux deux bouts.</w:t>
      </w:r>
      <w:r w:rsidRPr="00C354A7">
        <w:br/>
      </w:r>
      <w:r w:rsidRPr="00C354A7">
        <w:rPr>
          <w:b/>
          <w:bCs/>
        </w:rPr>
        <w:t>E4</w:t>
      </w:r>
      <w:r w:rsidRPr="00C354A7">
        <w:t> – Stratégie optimale lorsque l’IFPR devient négatif : méthode numérique et comportement qualitatif.</w:t>
      </w:r>
      <w:r w:rsidRPr="00C354A7">
        <w:br/>
      </w:r>
      <w:r w:rsidRPr="00C354A7">
        <w:rPr>
          <w:b/>
          <w:bCs/>
        </w:rPr>
        <w:t>E5</w:t>
      </w:r>
      <w:r w:rsidRPr="00C354A7">
        <w:t> – Influence de </w:t>
      </w:r>
      <m:oMath>
        <m:r>
          <w:rPr>
            <w:rFonts w:ascii="Cambria Math" w:hAnsi="Cambria Math"/>
          </w:rPr>
          <m:t>R</m:t>
        </m:r>
      </m:oMath>
      <w:r w:rsidRPr="00C354A7">
        <w:t> sur le coût du contrôle.</w:t>
      </w:r>
    </w:p>
    <w:p w14:paraId="1FA2E257" w14:textId="77777777" w:rsidR="00C354A7" w:rsidRPr="00C354A7" w:rsidRDefault="00C354A7" w:rsidP="00C354A7">
      <w:pPr>
        <w:rPr>
          <w:b/>
          <w:bCs/>
        </w:rPr>
      </w:pPr>
      <w:r w:rsidRPr="00C354A7">
        <w:rPr>
          <w:b/>
          <w:bCs/>
        </w:rPr>
        <w:t>Partie F – Problème Inverse : Identification de la Résilience Cachée</w:t>
      </w:r>
    </w:p>
    <w:p w14:paraId="46D1DD60" w14:textId="47F37691" w:rsidR="00C354A7" w:rsidRPr="00C354A7" w:rsidRDefault="00C354A7" w:rsidP="00C354A7">
      <w:r w:rsidRPr="00C354A7">
        <w:t>Observations bruitées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=(α-β)</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Δ</m:t>
        </m:r>
        <m:r>
          <w:rPr>
            <w:rFonts w:ascii="Cambria Math" w:hAnsi="Cambria Math"/>
          </w:rPr>
          <m:t>t+σ</m:t>
        </m:r>
        <m:rad>
          <m:radPr>
            <m:degHide m:val="1"/>
            <m:ctrlPr>
              <w:rPr>
                <w:rFonts w:ascii="Cambria Math" w:hAnsi="Cambria Math"/>
              </w:rPr>
            </m:ctrlPr>
          </m:radPr>
          <m:deg/>
          <m:e>
            <m:r>
              <m:rPr>
                <m:sty m:val="p"/>
              </m:rPr>
              <w:rPr>
                <w:rFonts w:ascii="Cambria Math" w:hAnsi="Cambria Math"/>
              </w:rPr>
              <m:t>Δ</m:t>
            </m:r>
            <m:r>
              <w:rPr>
                <w:rFonts w:ascii="Cambria Math" w:hAnsi="Cambria Math"/>
              </w:rPr>
              <m:t>t</m:t>
            </m:r>
          </m:e>
        </m:rad>
        <m:r>
          <m:rPr>
            <m:nor/>
          </m:rPr>
          <w:rPr>
            <w:rFonts w:ascii="Arial" w:hAnsi="Arial" w:cs="Arial"/>
          </w:rPr>
          <m:t> </m:t>
        </m:r>
        <m:sSub>
          <m:sSubPr>
            <m:ctrlPr>
              <w:rPr>
                <w:rFonts w:ascii="Cambria Math" w:hAnsi="Cambria Math"/>
              </w:rPr>
            </m:ctrlPr>
          </m:sSubPr>
          <m:e>
            <m:r>
              <w:rPr>
                <w:rFonts w:ascii="Cambria Math" w:hAnsi="Cambria Math"/>
              </w:rPr>
              <m:t>ξ</m:t>
            </m:r>
          </m:e>
          <m:sub>
            <m:r>
              <w:rPr>
                <w:rFonts w:ascii="Cambria Math" w:hAnsi="Cambria Math"/>
              </w:rPr>
              <m:t>k</m:t>
            </m:r>
          </m:sub>
        </m:sSub>
      </m:oMath>
      <w:r w:rsidRPr="00C354A7">
        <w:t>.</w:t>
      </w:r>
      <w:r w:rsidRPr="00C354A7">
        <w:br/>
        <w:t>On suppose </w:t>
      </w:r>
      <m:oMath>
        <m:r>
          <w:rPr>
            <w:rFonts w:ascii="Cambria Math" w:hAnsi="Cambria Math"/>
          </w:rPr>
          <m:t>σ=</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R+1</m:t>
            </m:r>
          </m:e>
        </m:rad>
      </m:oMath>
      <w:r w:rsidRPr="00C354A7">
        <w:t>.</w:t>
      </w:r>
      <w:r w:rsidRPr="00C354A7">
        <w:br/>
      </w:r>
      <w:r w:rsidRPr="00C354A7">
        <w:rPr>
          <w:b/>
          <w:bCs/>
        </w:rPr>
        <w:t>F1</w:t>
      </w:r>
      <w:r w:rsidRPr="00C354A7">
        <w:t> – Estimateur du maximum de vraisemblance de </w:t>
      </w:r>
      <m:oMath>
        <m:r>
          <w:rPr>
            <w:rFonts w:ascii="Cambria Math" w:hAnsi="Cambria Math"/>
          </w:rPr>
          <m:t>R</m:t>
        </m:r>
      </m:oMath>
      <w:r w:rsidRPr="00C354A7">
        <w:t>.</w:t>
      </w:r>
      <w:r w:rsidRPr="00C354A7">
        <w:br/>
      </w:r>
      <w:r w:rsidRPr="00C354A7">
        <w:rPr>
          <w:b/>
          <w:bCs/>
        </w:rPr>
        <w:t>F2</w:t>
      </w:r>
      <w:r w:rsidRPr="00C354A7">
        <w:t> – Convergence et normalité asymptotique.</w:t>
      </w:r>
      <w:r w:rsidRPr="00C354A7">
        <w:br/>
      </w:r>
      <w:r w:rsidRPr="00C354A7">
        <w:rPr>
          <w:b/>
          <w:bCs/>
        </w:rPr>
        <w:t>F3</w:t>
      </w:r>
      <w:r w:rsidRPr="00C354A7">
        <w:t> – Cas où </w:t>
      </w:r>
      <m:oMath>
        <m:r>
          <w:rPr>
            <w:rFonts w:ascii="Cambria Math" w:hAnsi="Cambria Math"/>
          </w:rPr>
          <m:t>α,β</m:t>
        </m:r>
      </m:oMath>
      <w:r w:rsidRPr="00C354A7">
        <w:t> sont inconnus.</w:t>
      </w:r>
      <w:r w:rsidRPr="00C354A7">
        <w:br/>
      </w:r>
      <w:r w:rsidRPr="00C354A7">
        <w:rPr>
          <w:b/>
          <w:bCs/>
        </w:rPr>
        <w:t>F4</w:t>
      </w:r>
      <w:r w:rsidRPr="00C354A7">
        <w:t> – Procédure numérique sur des données simulées.</w:t>
      </w:r>
    </w:p>
    <w:p w14:paraId="7C26876F" w14:textId="77777777" w:rsidR="00C354A7" w:rsidRPr="00C354A7" w:rsidRDefault="00C354A7" w:rsidP="00C354A7">
      <w:pPr>
        <w:rPr>
          <w:b/>
          <w:bCs/>
        </w:rPr>
      </w:pPr>
      <w:r w:rsidRPr="00C354A7">
        <w:rPr>
          <w:b/>
          <w:bCs/>
        </w:rPr>
        <w:t>Partie G – Modélisation du Système Terre</w:t>
      </w:r>
    </w:p>
    <w:p w14:paraId="6D26AC2D" w14:textId="1061DA50" w:rsidR="00C354A7" w:rsidRPr="00C354A7" w:rsidRDefault="00C354A7" w:rsidP="00C354A7">
      <w:r w:rsidRPr="00C354A7">
        <w:t>Trois bases : PIB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C354A7">
        <w:t>), anomalie de température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C354A7">
        <w:t>), population (</w:t>
      </w:r>
      <m:oMath>
        <m:sSub>
          <m:sSubPr>
            <m:ctrlPr>
              <w:rPr>
                <w:rFonts w:ascii="Cambria Math" w:hAnsi="Cambria Math"/>
              </w:rPr>
            </m:ctrlPr>
          </m:sSubPr>
          <m:e>
            <m:r>
              <w:rPr>
                <w:rFonts w:ascii="Cambria Math" w:hAnsi="Cambria Math"/>
              </w:rPr>
              <m:t>B</m:t>
            </m:r>
          </m:e>
          <m:sub>
            <m:r>
              <w:rPr>
                <w:rFonts w:ascii="Cambria Math" w:hAnsi="Cambria Math"/>
              </w:rPr>
              <m:t>3</m:t>
            </m:r>
          </m:sub>
        </m:sSub>
      </m:oMath>
      <w:r w:rsidRPr="00C354A7">
        <w:t>).</w:t>
      </w:r>
      <w:r w:rsidRPr="00C354A7">
        <w:br/>
        <w:t>Forces données par des interactions économie-climat-démographie.</w:t>
      </w:r>
      <w:r w:rsidRPr="00C354A7">
        <w:br/>
      </w:r>
      <w:r w:rsidRPr="00C354A7">
        <w:rPr>
          <w:b/>
          <w:bCs/>
        </w:rPr>
        <w:t>G1</w:t>
      </w:r>
      <w:r w:rsidRPr="00C354A7">
        <w:t> à </w:t>
      </w:r>
      <w:r w:rsidRPr="00C354A7">
        <w:rPr>
          <w:b/>
          <w:bCs/>
        </w:rPr>
        <w:t>G6</w:t>
      </w:r>
      <w:r w:rsidRPr="00C354A7">
        <w:t> : Analyse des équilibres, stabilité, effondrement global, contrôle optimal multi-objectif.</w:t>
      </w:r>
    </w:p>
    <w:p w14:paraId="7FA8281D" w14:textId="77777777" w:rsidR="00C354A7" w:rsidRPr="00C354A7" w:rsidRDefault="00C354A7" w:rsidP="00C354A7">
      <w:pPr>
        <w:rPr>
          <w:b/>
          <w:bCs/>
        </w:rPr>
      </w:pPr>
      <w:r w:rsidRPr="00C354A7">
        <w:rPr>
          <w:b/>
          <w:bCs/>
        </w:rPr>
        <w:t>Partie H – Synthèse Philosophique</w:t>
      </w:r>
    </w:p>
    <w:p w14:paraId="7117E4C8" w14:textId="77777777" w:rsidR="00C354A7" w:rsidRPr="00C354A7" w:rsidRDefault="00C354A7" w:rsidP="00C354A7">
      <w:r w:rsidRPr="00C354A7">
        <w:rPr>
          <w:b/>
          <w:bCs/>
        </w:rPr>
        <w:t>H1</w:t>
      </w:r>
      <w:r w:rsidRPr="00C354A7">
        <w:t> – Invariance de jauge de l’IFPR.</w:t>
      </w:r>
      <w:r w:rsidRPr="00C354A7">
        <w:br/>
      </w:r>
      <w:r w:rsidRPr="00C354A7">
        <w:rPr>
          <w:b/>
          <w:bCs/>
        </w:rPr>
        <w:t>H2</w:t>
      </w:r>
      <w:r w:rsidRPr="00C354A7">
        <w:t> – Ébauche d’une fluctuodynamique covariante sur variété.</w:t>
      </w:r>
      <w:r w:rsidRPr="00C354A7">
        <w:br/>
      </w:r>
      <w:r w:rsidRPr="00C354A7">
        <w:rPr>
          <w:b/>
          <w:bCs/>
        </w:rPr>
        <w:t>H3</w:t>
      </w:r>
      <w:r w:rsidRPr="00C354A7">
        <w:t> – Conclusion sur l’universalité de l’IFPR.</w:t>
      </w:r>
    </w:p>
    <w:p w14:paraId="3CB0BD6D" w14:textId="77777777" w:rsidR="00C354A7" w:rsidRPr="00C354A7" w:rsidRDefault="00C354A7" w:rsidP="00C354A7">
      <w:r w:rsidRPr="00C354A7">
        <w:pict w14:anchorId="1C7CAA20">
          <v:rect id="_x0000_i1100" style="width:0;height:.75pt" o:hralign="center" o:hrstd="t" o:hr="t" fillcolor="#a0a0a0" stroked="f"/>
        </w:pict>
      </w:r>
    </w:p>
    <w:p w14:paraId="635FC04F" w14:textId="77777777" w:rsidR="00C354A7" w:rsidRPr="00C354A7" w:rsidRDefault="00C354A7" w:rsidP="00C354A7">
      <w:pPr>
        <w:rPr>
          <w:b/>
          <w:bCs/>
        </w:rPr>
      </w:pPr>
      <w:r w:rsidRPr="00C354A7">
        <w:rPr>
          <w:b/>
          <w:bCs/>
        </w:rPr>
        <w:t>Corrigé synthétique du Problème Ultime</w:t>
      </w:r>
    </w:p>
    <w:p w14:paraId="6B617C00" w14:textId="77777777" w:rsidR="00C354A7" w:rsidRPr="00C354A7" w:rsidRDefault="00C354A7" w:rsidP="00C354A7">
      <w:r w:rsidRPr="00C354A7">
        <w:rPr>
          <w:i/>
          <w:iCs/>
        </w:rPr>
        <w:t>(Seules les grandes lignes sont données ; le corrigé complet se trouve dans le document annexe)</w:t>
      </w:r>
    </w:p>
    <w:p w14:paraId="15DEFC05" w14:textId="27803C47" w:rsidR="00C354A7" w:rsidRPr="00C354A7" w:rsidRDefault="00C354A7" w:rsidP="00C354A7">
      <w:r w:rsidRPr="00C354A7">
        <w:rPr>
          <w:b/>
          <w:bCs/>
        </w:rPr>
        <w:t>A1</w:t>
      </w:r>
      <w:r w:rsidRPr="00C354A7">
        <w:t> : L’IFPR discret sur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k-1</m:t>
                </m:r>
              </m:sub>
            </m:sSub>
          </m:e>
          <m:e>
            <m:sSub>
              <m:sSubPr>
                <m:ctrlPr>
                  <w:rPr>
                    <w:rFonts w:ascii="Cambria Math" w:hAnsi="Cambria Math"/>
                  </w:rPr>
                </m:ctrlPr>
              </m:sSubPr>
              <m:e>
                <m:r>
                  <w:rPr>
                    <w:rFonts w:ascii="Cambria Math" w:hAnsi="Cambria Math"/>
                  </w:rPr>
                  <m:t>t</m:t>
                </m:r>
              </m:e>
              <m:sub>
                <m:r>
                  <w:rPr>
                    <w:rFonts w:ascii="Cambria Math" w:hAnsi="Cambria Math"/>
                  </w:rPr>
                  <m:t>k</m:t>
                </m:r>
              </m:sub>
            </m:sSub>
          </m:e>
        </m:d>
      </m:oMath>
      <w:r w:rsidRPr="00C354A7">
        <w:t> est </w:t>
      </w:r>
      <m:oMath>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num>
          <m:den>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k-1</m:t>
                </m:r>
              </m:sub>
            </m:sSub>
          </m:den>
        </m:f>
      </m:oMath>
      <w:r w:rsidRPr="00C354A7">
        <w:t>. En divisant par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k</m:t>
            </m:r>
          </m:sub>
        </m:sSub>
      </m:oMath>
      <w:r w:rsidRPr="00C354A7">
        <w:t> et en passant à la limite, on obtient l’IFPR instantané. L’IFPR intégré est la moyenne de l’IFPR instantané pondérée par </w:t>
      </w:r>
      <m:oMath>
        <m:r>
          <w:rPr>
            <w:rFonts w:ascii="Cambria Math" w:hAnsi="Cambria Math"/>
          </w:rPr>
          <m:t>B(t)+R(t)</m:t>
        </m:r>
      </m:oMath>
      <w:r w:rsidRPr="00C354A7">
        <w:t>.</w:t>
      </w:r>
      <w:r w:rsidRPr="00C354A7">
        <w:br/>
      </w:r>
      <w:r w:rsidRPr="00C354A7">
        <w:rPr>
          <w:b/>
          <w:bCs/>
        </w:rPr>
        <w:lastRenderedPageBreak/>
        <w:t>A2</w:t>
      </w:r>
      <w:r w:rsidRPr="00C354A7">
        <w:t> : Dérivation logarithmique de </w:t>
      </w:r>
      <m:oMath>
        <m:r>
          <w:rPr>
            <w:rFonts w:ascii="Cambria Math" w:hAnsi="Cambria Math"/>
          </w:rPr>
          <m:t>I=(g-d)</m:t>
        </m:r>
        <m:r>
          <m:rPr>
            <m:sty m:val="p"/>
          </m:rPr>
          <w:rPr>
            <w:rFonts w:ascii="Cambria Math" w:hAnsi="Cambria Math"/>
          </w:rPr>
          <m:t>/</m:t>
        </m:r>
        <m:r>
          <w:rPr>
            <w:rFonts w:ascii="Cambria Math" w:hAnsi="Cambria Math"/>
          </w:rPr>
          <m:t>(B+R)</m:t>
        </m:r>
      </m:oMath>
      <w:r w:rsidRPr="00C354A7">
        <w:t> → équation de Riccati.</w:t>
      </w:r>
      <w:r w:rsidRPr="00C354A7">
        <w:br/>
      </w:r>
      <w:r w:rsidRPr="00C354A7">
        <w:rPr>
          <w:b/>
          <w:bCs/>
        </w:rPr>
        <w:t>A3</w:t>
      </w:r>
      <w:r w:rsidRPr="00C354A7">
        <w:t> : Oui, pondération par la masse fluctuante.</w:t>
      </w:r>
    </w:p>
    <w:p w14:paraId="26771493" w14:textId="61DF6FF4" w:rsidR="00C354A7" w:rsidRPr="00C354A7" w:rsidRDefault="00C354A7" w:rsidP="00C354A7">
      <w:r w:rsidRPr="00C354A7">
        <w:rPr>
          <w:b/>
          <w:bCs/>
        </w:rPr>
        <w:t>B1</w:t>
      </w:r>
      <w:r w:rsidRPr="00C354A7">
        <w:t> : </w:t>
      </w:r>
      <m:oMath>
        <m:acc>
          <m:accPr>
            <m:chr m:val="̇"/>
            <m:ctrlPr>
              <w:rPr>
                <w:rFonts w:ascii="Cambria Math" w:hAnsi="Cambria Math"/>
              </w:rPr>
            </m:ctrlPr>
          </m:accPr>
          <m:e>
            <m:r>
              <w:rPr>
                <w:rFonts w:ascii="Cambria Math" w:hAnsi="Cambria Math"/>
              </w:rPr>
              <m:t>B</m:t>
            </m:r>
          </m:e>
        </m:acc>
        <m:r>
          <w:rPr>
            <w:rFonts w:ascii="Cambria Math" w:hAnsi="Cambria Math"/>
          </w:rPr>
          <m:t>=βB(K-B)</m:t>
        </m:r>
      </m:oMath>
      <w:r w:rsidRPr="00C354A7">
        <w:t>, </w:t>
      </w:r>
      <m:oMath>
        <m:r>
          <w:rPr>
            <w:rFonts w:ascii="Cambria Math" w:hAnsi="Cambria Math"/>
          </w:rPr>
          <m:t>K=α</m:t>
        </m:r>
        <m:r>
          <m:rPr>
            <m:sty m:val="p"/>
          </m:rPr>
          <w:rPr>
            <w:rFonts w:ascii="Cambria Math" w:hAnsi="Cambria Math"/>
          </w:rPr>
          <m:t>/</m:t>
        </m:r>
        <m:r>
          <w:rPr>
            <w:rFonts w:ascii="Cambria Math" w:hAnsi="Cambria Math"/>
          </w:rPr>
          <m:t>β</m:t>
        </m:r>
      </m:oMath>
      <w:r w:rsidRPr="00C354A7">
        <w:t>. Équilibres 0 (instable) et K (stable).</w:t>
      </w:r>
      <w:r w:rsidRPr="00C354A7">
        <w:br/>
      </w:r>
      <w:r w:rsidRPr="00C354A7">
        <w:rPr>
          <w:b/>
          <w:bCs/>
        </w:rPr>
        <w:t>B2</w:t>
      </w:r>
      <w:r w:rsidRPr="00C354A7">
        <w:t> : IFPR </w:t>
      </w:r>
      <m:oMath>
        <m:r>
          <w:rPr>
            <w:rFonts w:ascii="Cambria Math" w:hAnsi="Cambria Math"/>
          </w:rPr>
          <m:t>=βB(K-B)</m:t>
        </m:r>
        <m:r>
          <m:rPr>
            <m:sty m:val="p"/>
          </m:rPr>
          <w:rPr>
            <w:rFonts w:ascii="Cambria Math" w:hAnsi="Cambria Math"/>
          </w:rPr>
          <m:t>/</m:t>
        </m:r>
        <m:r>
          <w:rPr>
            <w:rFonts w:ascii="Cambria Math" w:hAnsi="Cambria Math"/>
          </w:rPr>
          <m:t>(B+R)</m:t>
        </m:r>
      </m:oMath>
      <w:r w:rsidRPr="00C354A7">
        <w:t>, s’annule en </w:t>
      </w:r>
      <m:oMath>
        <m:r>
          <w:rPr>
            <w:rFonts w:ascii="Cambria Math" w:hAnsi="Cambria Math"/>
          </w:rPr>
          <m:t>B=K</m:t>
        </m:r>
      </m:oMath>
      <w:r w:rsidRPr="00C354A7">
        <w:t>.</w:t>
      </w:r>
      <w:r w:rsidRPr="00C354A7">
        <w:br/>
      </w:r>
      <w:r w:rsidRPr="00C354A7">
        <w:rPr>
          <w:b/>
          <w:bCs/>
        </w:rPr>
        <w:t>B3</w:t>
      </w:r>
      <w:r w:rsidRPr="00C354A7">
        <w:t> : Survie si </w:t>
      </w:r>
      <m:oMath>
        <m:r>
          <w:rPr>
            <w:rFonts w:ascii="Cambria Math" w:hAnsi="Cambria Math"/>
          </w:rPr>
          <m:t>B(t)&gt;R</m:t>
        </m:r>
      </m:oMath>
      <w:r w:rsidRPr="00C354A7">
        <w:t> pour tout </w:t>
      </w:r>
      <m:oMath>
        <m:r>
          <w:rPr>
            <w:rFonts w:ascii="Cambria Math" w:hAnsi="Cambria Math"/>
          </w:rPr>
          <m:t>t</m:t>
        </m:r>
      </m:oMath>
      <w:r w:rsidRPr="00C354A7">
        <w:t>. La capacité porteuse </w:t>
      </w:r>
      <m:oMath>
        <m:r>
          <w:rPr>
            <w:rFonts w:ascii="Cambria Math" w:hAnsi="Cambria Math"/>
          </w:rPr>
          <m:t>K</m:t>
        </m:r>
      </m:oMath>
      <w:r w:rsidRPr="00C354A7">
        <w:t> doit être </w:t>
      </w:r>
      <m:oMath>
        <m:r>
          <w:rPr>
            <w:rFonts w:ascii="Cambria Math" w:hAnsi="Cambria Math"/>
          </w:rPr>
          <m:t>&gt;R</m:t>
        </m:r>
      </m:oMath>
      <w:r w:rsidRPr="00C354A7">
        <w:t>, sinon la population tend vers </w:t>
      </w:r>
      <m:oMath>
        <m:r>
          <w:rPr>
            <w:rFonts w:ascii="Cambria Math" w:hAnsi="Cambria Math"/>
          </w:rPr>
          <m:t>K&lt;R</m:t>
        </m:r>
      </m:oMath>
      <w:r w:rsidRPr="00C354A7">
        <w:t> et s’effondre.</w:t>
      </w:r>
      <w:r w:rsidRPr="00C354A7">
        <w:br/>
      </w:r>
      <w:r w:rsidRPr="00C354A7">
        <w:rPr>
          <w:b/>
          <w:bCs/>
        </w:rPr>
        <w:t>B4</w:t>
      </w:r>
      <w:r w:rsidRPr="00C354A7">
        <w:t> : Bifurcation en </w:t>
      </w:r>
      <m:oMath>
        <m:r>
          <w:rPr>
            <w:rFonts w:ascii="Cambria Math" w:hAnsi="Cambria Math"/>
          </w:rPr>
          <m:t>R=α</m:t>
        </m:r>
        <m:r>
          <m:rPr>
            <m:sty m:val="p"/>
          </m:rPr>
          <w:rPr>
            <w:rFonts w:ascii="Cambria Math" w:hAnsi="Cambria Math"/>
          </w:rPr>
          <m:t>/</m:t>
        </m:r>
        <m:r>
          <w:rPr>
            <w:rFonts w:ascii="Cambria Math" w:hAnsi="Cambria Math"/>
          </w:rPr>
          <m:t>β</m:t>
        </m:r>
      </m:oMath>
      <w:r w:rsidRPr="00C354A7">
        <w:t>. Pour </w:t>
      </w:r>
      <m:oMath>
        <m:r>
          <w:rPr>
            <w:rFonts w:ascii="Cambria Math" w:hAnsi="Cambria Math"/>
          </w:rPr>
          <m:t>R&lt;α</m:t>
        </m:r>
        <m:r>
          <m:rPr>
            <m:sty m:val="p"/>
          </m:rPr>
          <w:rPr>
            <w:rFonts w:ascii="Cambria Math" w:hAnsi="Cambria Math"/>
          </w:rPr>
          <m:t>/</m:t>
        </m:r>
        <m:r>
          <w:rPr>
            <w:rFonts w:ascii="Cambria Math" w:hAnsi="Cambria Math"/>
          </w:rPr>
          <m:t>β</m:t>
        </m:r>
      </m:oMath>
      <w:r w:rsidRPr="00C354A7">
        <w:t>, survie ; pour </w:t>
      </w:r>
      <m:oMath>
        <m:r>
          <w:rPr>
            <w:rFonts w:ascii="Cambria Math" w:hAnsi="Cambria Math"/>
          </w:rPr>
          <m:t>R&gt;α</m:t>
        </m:r>
        <m:r>
          <m:rPr>
            <m:sty m:val="p"/>
          </m:rPr>
          <w:rPr>
            <w:rFonts w:ascii="Cambria Math" w:hAnsi="Cambria Math"/>
          </w:rPr>
          <m:t>/</m:t>
        </m:r>
        <m:r>
          <w:rPr>
            <w:rFonts w:ascii="Cambria Math" w:hAnsi="Cambria Math"/>
          </w:rPr>
          <m:t>β</m:t>
        </m:r>
      </m:oMath>
      <w:r w:rsidRPr="00C354A7">
        <w:t>, effondrement.</w:t>
      </w:r>
      <w:r w:rsidRPr="00C354A7">
        <w:br/>
      </w:r>
      <w:r w:rsidRPr="00C354A7">
        <w:rPr>
          <w:b/>
          <w:bCs/>
        </w:rPr>
        <w:t>B5</w:t>
      </w:r>
      <w:r w:rsidRPr="00C354A7">
        <w:t> : </w:t>
      </w:r>
      <m:oMath>
        <m:sSub>
          <m:sSubPr>
            <m:ctrlPr>
              <w:rPr>
                <w:rFonts w:ascii="Cambria Math" w:hAnsi="Cambria Math"/>
              </w:rPr>
            </m:ctrlPr>
          </m:sSubPr>
          <m:e>
            <m:r>
              <w:rPr>
                <w:rFonts w:ascii="Cambria Math" w:hAnsi="Cambria Math"/>
              </w:rPr>
              <m:t>R</m:t>
            </m:r>
          </m:e>
          <m:sub>
            <m:r>
              <m:rPr>
                <m:nor/>
              </m:rPr>
              <m:t>crit</m:t>
            </m:r>
          </m:sub>
        </m:sSub>
        <m:r>
          <w:rPr>
            <w:rFonts w:ascii="Cambria Math" w:hAnsi="Cambria Math"/>
          </w:rPr>
          <m:t>=α</m:t>
        </m:r>
        <m:r>
          <m:rPr>
            <m:sty m:val="p"/>
          </m:rPr>
          <w:rPr>
            <w:rFonts w:ascii="Cambria Math" w:hAnsi="Cambria Math"/>
          </w:rPr>
          <m:t>/</m:t>
        </m:r>
        <m:r>
          <w:rPr>
            <w:rFonts w:ascii="Cambria Math" w:hAnsi="Cambria Math"/>
          </w:rPr>
          <m:t>β</m:t>
        </m:r>
      </m:oMath>
      <w:r w:rsidRPr="00C354A7">
        <w:t>.</w:t>
      </w:r>
    </w:p>
    <w:p w14:paraId="415D0D31" w14:textId="77777777" w:rsidR="00C354A7" w:rsidRPr="00C354A7" w:rsidRDefault="00C354A7" w:rsidP="00C354A7">
      <w:r w:rsidRPr="00C354A7">
        <w:rPr>
          <w:b/>
          <w:bCs/>
        </w:rPr>
        <w:t>C</w:t>
      </w:r>
      <w:r w:rsidRPr="00C354A7">
        <w:t> : Les équations stochastiques se traitent par la formule d’Itô. La densité stationnaire existe sous conditions. La probabilité de premier passage s’obtient via une fonction d’action minimale.</w:t>
      </w:r>
    </w:p>
    <w:p w14:paraId="29CFD6B6" w14:textId="1B322EC3" w:rsidR="00C354A7" w:rsidRPr="00C354A7" w:rsidRDefault="00C354A7" w:rsidP="00C354A7">
      <w:r w:rsidRPr="00C354A7">
        <w:rPr>
          <w:b/>
          <w:bCs/>
        </w:rPr>
        <w:t>D</w:t>
      </w:r>
      <w:r w:rsidRPr="00C354A7">
        <w:t> : Le tenseur </w:t>
      </w:r>
      <m:oMath>
        <m:sSub>
          <m:sSubPr>
            <m:ctrlPr>
              <w:rPr>
                <w:rFonts w:ascii="Cambria Math" w:hAnsi="Cambria Math"/>
              </w:rPr>
            </m:ctrlPr>
          </m:sSubPr>
          <m:e>
            <m:r>
              <m:rPr>
                <m:scr m:val="script"/>
              </m:rPr>
              <w:rPr>
                <w:rFonts w:ascii="Cambria Math" w:hAnsi="Cambria Math"/>
              </w:rPr>
              <m:t>F</m:t>
            </m:r>
          </m:e>
          <m:sub>
            <m:r>
              <w:rPr>
                <w:rFonts w:ascii="Cambria Math" w:hAnsi="Cambria Math"/>
              </w:rPr>
              <m:t>ij</m:t>
            </m:r>
          </m:sub>
        </m:sSub>
      </m:oMath>
      <w:r w:rsidRPr="00C354A7">
        <w:t> contrôle la stabilité locale. La fonction de Lyapunov </w:t>
      </w:r>
      <m:oMath>
        <m:r>
          <w:rPr>
            <w:rFonts w:ascii="Cambria Math" w:hAnsi="Cambria Math"/>
          </w:rPr>
          <m:t>V=</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m:t>
            </m:r>
          </m:sup>
        </m:sSubSup>
        <m:sSup>
          <m:sSupPr>
            <m:ctrlPr>
              <w:rPr>
                <w:rFonts w:ascii="Cambria Math" w:hAnsi="Cambria Math"/>
              </w:rPr>
            </m:ctrlPr>
          </m:sSupPr>
          <m:e>
            <m:r>
              <w:rPr>
                <w:rFonts w:ascii="Cambria Math" w:hAnsi="Cambria Math"/>
              </w:rPr>
              <m:t>)</m:t>
            </m:r>
          </m:e>
          <m:sup>
            <m:r>
              <w:rPr>
                <w:rFonts w:ascii="Cambria Math" w:hAnsi="Cambria Math"/>
              </w:rPr>
              <m:t>2</m:t>
            </m:r>
          </m:sup>
        </m:sSup>
      </m:oMath>
      <w:r w:rsidRPr="00C354A7">
        <w:t> donne des conditions de stabilité globale.</w:t>
      </w:r>
    </w:p>
    <w:p w14:paraId="256CC9A7" w14:textId="6B336989" w:rsidR="00C354A7" w:rsidRPr="00C354A7" w:rsidRDefault="00C354A7" w:rsidP="00C354A7">
      <w:r w:rsidRPr="00C354A7">
        <w:rPr>
          <w:b/>
          <w:bCs/>
        </w:rPr>
        <w:t>E</w:t>
      </w:r>
      <w:r w:rsidRPr="00C354A7">
        <w:t> : Le contrôle optimal se résout par le principe du maximum. Avec IFPR&gt;0, on obtient un système différentiel à deux points. La résilience </w:t>
      </w:r>
      <m:oMath>
        <m:r>
          <w:rPr>
            <w:rFonts w:ascii="Cambria Math" w:hAnsi="Cambria Math"/>
          </w:rPr>
          <m:t>R</m:t>
        </m:r>
      </m:oMath>
      <w:r w:rsidRPr="00C354A7">
        <w:t> augmente le coût du maintien de l’IFPR au-dessus du seuil critique.</w:t>
      </w:r>
    </w:p>
    <w:p w14:paraId="5980D4B9" w14:textId="62C9541B" w:rsidR="00C354A7" w:rsidRPr="00C354A7" w:rsidRDefault="00C354A7" w:rsidP="00C354A7">
      <w:r w:rsidRPr="00C354A7">
        <w:rPr>
          <w:b/>
          <w:bCs/>
        </w:rPr>
        <w:t>F</w:t>
      </w:r>
      <w:r w:rsidRPr="00C354A7">
        <w:t> : L’estimateur MV de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C354A7">
        <w:t> mène à </w:t>
      </w:r>
      <m:oMath>
        <m:acc>
          <m:accPr>
            <m:ctrlPr>
              <w:rPr>
                <w:rFonts w:ascii="Cambria Math" w:hAnsi="Cambria Math"/>
              </w:rPr>
            </m:ctrlPr>
          </m:accPr>
          <m:e>
            <m:r>
              <w:rPr>
                <w:rFonts w:ascii="Cambria Math" w:hAnsi="Cambria Math"/>
              </w:rPr>
              <m:t>R</m:t>
            </m:r>
          </m:e>
        </m:acc>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r>
          <w:rPr>
            <w:rFonts w:ascii="Cambria Math" w:hAnsi="Cambria Math"/>
          </w:rPr>
          <m:t>-1</m:t>
        </m:r>
      </m:oMath>
      <w:r w:rsidRPr="00C354A7">
        <w:t>.</w:t>
      </w:r>
    </w:p>
    <w:p w14:paraId="3E6D9ADE" w14:textId="77777777" w:rsidR="00C354A7" w:rsidRPr="00C354A7" w:rsidRDefault="00C354A7" w:rsidP="00C354A7">
      <w:r w:rsidRPr="00C354A7">
        <w:rPr>
          <w:b/>
          <w:bCs/>
        </w:rPr>
        <w:t>G</w:t>
      </w:r>
      <w:r w:rsidRPr="00C354A7">
        <w:t> : Le modèle Terre peut présenter un équilibre soutenable si les couplages sont modérés ; sinon, un effondrement en cascade (climat → économie → population) est possible.</w:t>
      </w:r>
    </w:p>
    <w:p w14:paraId="0DDB1270" w14:textId="77777777" w:rsidR="00C354A7" w:rsidRPr="00C354A7" w:rsidRDefault="00C354A7" w:rsidP="00C354A7">
      <w:r w:rsidRPr="00C354A7">
        <w:rPr>
          <w:b/>
          <w:bCs/>
        </w:rPr>
        <w:t>H</w:t>
      </w:r>
      <w:r w:rsidRPr="00C354A7">
        <w:t> : L’IFPR est invariant par changement d’unité (échelle). Cette propriété en fait une mesure universelle de l’intensité dynamique.</w:t>
      </w:r>
    </w:p>
    <w:p w14:paraId="285F19B9" w14:textId="77777777" w:rsidR="00C354A7" w:rsidRPr="00C354A7" w:rsidRDefault="00C354A7" w:rsidP="00C354A7">
      <w:r w:rsidRPr="00C354A7">
        <w:pict w14:anchorId="75974239">
          <v:rect id="_x0000_i1101" style="width:0;height:.75pt" o:hralign="center" o:hrstd="t" o:hr="t" fillcolor="#a0a0a0" stroked="f"/>
        </w:pict>
      </w:r>
    </w:p>
    <w:p w14:paraId="636A892C" w14:textId="77777777" w:rsidR="00C354A7" w:rsidRPr="00C354A7" w:rsidRDefault="00C354A7" w:rsidP="00C354A7">
      <w:pPr>
        <w:rPr>
          <w:b/>
          <w:bCs/>
        </w:rPr>
      </w:pPr>
      <w:r w:rsidRPr="00C354A7">
        <w:rPr>
          <w:b/>
          <w:bCs/>
        </w:rPr>
        <w:t>Conclusion Générale</w:t>
      </w:r>
    </w:p>
    <w:p w14:paraId="091D5B51" w14:textId="77777777" w:rsidR="00C354A7" w:rsidRPr="00C354A7" w:rsidRDefault="00C354A7" w:rsidP="00C354A7">
      <w:r w:rsidRPr="00C354A7">
        <w:t>La Fluctuodynamique Résiliente et son indice IFPR offrent une grille de lecture inédite pour tous les systèmes complexes. Simple dans sa définition, riche dans ses conséquences, cet outil permet de diagnostiquer, prédire et contrôler la vigueur ou la vulnérabilité de nos entreprises, écosystèmes, états psychologiques ou même de la planète entière. Cette mathématique, née du mariage entre les forces opposées et la résilience, n’avait jamais existé sous cette forme : elle ouvre un champ de recherche et d’application immense.</w:t>
      </w:r>
    </w:p>
    <w:p w14:paraId="3B77E5E3" w14:textId="77777777" w:rsidR="008628B7" w:rsidRDefault="008628B7"/>
    <w:sectPr w:rsidR="008628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12">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AEE"/>
    <w:multiLevelType w:val="multilevel"/>
    <w:tmpl w:val="9F1A4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838CF"/>
    <w:multiLevelType w:val="multilevel"/>
    <w:tmpl w:val="4B48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1474E"/>
    <w:multiLevelType w:val="multilevel"/>
    <w:tmpl w:val="71FE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F2C84"/>
    <w:multiLevelType w:val="multilevel"/>
    <w:tmpl w:val="19960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E53B5"/>
    <w:multiLevelType w:val="multilevel"/>
    <w:tmpl w:val="2880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60FA3"/>
    <w:multiLevelType w:val="multilevel"/>
    <w:tmpl w:val="0504C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1E58B7"/>
    <w:multiLevelType w:val="multilevel"/>
    <w:tmpl w:val="3D98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821FD"/>
    <w:multiLevelType w:val="multilevel"/>
    <w:tmpl w:val="277AF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D7E5E"/>
    <w:multiLevelType w:val="multilevel"/>
    <w:tmpl w:val="7F1E2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886ECF"/>
    <w:multiLevelType w:val="multilevel"/>
    <w:tmpl w:val="862C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87EF5"/>
    <w:multiLevelType w:val="multilevel"/>
    <w:tmpl w:val="B8FAD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EB60EA"/>
    <w:multiLevelType w:val="multilevel"/>
    <w:tmpl w:val="756A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2D7BD7"/>
    <w:multiLevelType w:val="multilevel"/>
    <w:tmpl w:val="7C24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E731D"/>
    <w:multiLevelType w:val="multilevel"/>
    <w:tmpl w:val="D3C02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B925B3"/>
    <w:multiLevelType w:val="multilevel"/>
    <w:tmpl w:val="EFE6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D802BD"/>
    <w:multiLevelType w:val="multilevel"/>
    <w:tmpl w:val="9472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31495"/>
    <w:multiLevelType w:val="multilevel"/>
    <w:tmpl w:val="A71C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74E39"/>
    <w:multiLevelType w:val="multilevel"/>
    <w:tmpl w:val="710A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136F2"/>
    <w:multiLevelType w:val="multilevel"/>
    <w:tmpl w:val="59CE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921B71"/>
    <w:multiLevelType w:val="multilevel"/>
    <w:tmpl w:val="D7405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313D53"/>
    <w:multiLevelType w:val="multilevel"/>
    <w:tmpl w:val="D206E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160868"/>
    <w:multiLevelType w:val="multilevel"/>
    <w:tmpl w:val="62AC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2B1F34"/>
    <w:multiLevelType w:val="multilevel"/>
    <w:tmpl w:val="9AB4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845D83"/>
    <w:multiLevelType w:val="multilevel"/>
    <w:tmpl w:val="46B2B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D87F50"/>
    <w:multiLevelType w:val="multilevel"/>
    <w:tmpl w:val="F2626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2933E0"/>
    <w:multiLevelType w:val="multilevel"/>
    <w:tmpl w:val="C1B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E401EF"/>
    <w:multiLevelType w:val="multilevel"/>
    <w:tmpl w:val="C4DA6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0361CD"/>
    <w:multiLevelType w:val="multilevel"/>
    <w:tmpl w:val="73AAA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5558639">
    <w:abstractNumId w:val="22"/>
  </w:num>
  <w:num w:numId="2" w16cid:durableId="1770732130">
    <w:abstractNumId w:val="6"/>
  </w:num>
  <w:num w:numId="3" w16cid:durableId="1822647513">
    <w:abstractNumId w:val="9"/>
  </w:num>
  <w:num w:numId="4" w16cid:durableId="1338115962">
    <w:abstractNumId w:val="18"/>
  </w:num>
  <w:num w:numId="5" w16cid:durableId="1911037943">
    <w:abstractNumId w:val="12"/>
  </w:num>
  <w:num w:numId="6" w16cid:durableId="1909075417">
    <w:abstractNumId w:val="25"/>
  </w:num>
  <w:num w:numId="7" w16cid:durableId="220285953">
    <w:abstractNumId w:val="4"/>
  </w:num>
  <w:num w:numId="8" w16cid:durableId="186409076">
    <w:abstractNumId w:val="1"/>
  </w:num>
  <w:num w:numId="9" w16cid:durableId="1376465825">
    <w:abstractNumId w:val="15"/>
  </w:num>
  <w:num w:numId="10" w16cid:durableId="1040783989">
    <w:abstractNumId w:val="16"/>
  </w:num>
  <w:num w:numId="11" w16cid:durableId="1603994212">
    <w:abstractNumId w:val="8"/>
  </w:num>
  <w:num w:numId="12" w16cid:durableId="1025405339">
    <w:abstractNumId w:val="21"/>
  </w:num>
  <w:num w:numId="13" w16cid:durableId="1129933895">
    <w:abstractNumId w:val="17"/>
  </w:num>
  <w:num w:numId="14" w16cid:durableId="2008289359">
    <w:abstractNumId w:val="7"/>
  </w:num>
  <w:num w:numId="15" w16cid:durableId="2019501728">
    <w:abstractNumId w:val="19"/>
  </w:num>
  <w:num w:numId="16" w16cid:durableId="1113592569">
    <w:abstractNumId w:val="24"/>
  </w:num>
  <w:num w:numId="17" w16cid:durableId="1228690546">
    <w:abstractNumId w:val="27"/>
  </w:num>
  <w:num w:numId="18" w16cid:durableId="1207258133">
    <w:abstractNumId w:val="26"/>
  </w:num>
  <w:num w:numId="19" w16cid:durableId="343439696">
    <w:abstractNumId w:val="5"/>
  </w:num>
  <w:num w:numId="20" w16cid:durableId="562645918">
    <w:abstractNumId w:val="0"/>
  </w:num>
  <w:num w:numId="21" w16cid:durableId="342979892">
    <w:abstractNumId w:val="14"/>
  </w:num>
  <w:num w:numId="22" w16cid:durableId="140468423">
    <w:abstractNumId w:val="20"/>
  </w:num>
  <w:num w:numId="23" w16cid:durableId="1603757211">
    <w:abstractNumId w:val="10"/>
  </w:num>
  <w:num w:numId="24" w16cid:durableId="1344089054">
    <w:abstractNumId w:val="3"/>
  </w:num>
  <w:num w:numId="25" w16cid:durableId="122969393">
    <w:abstractNumId w:val="13"/>
  </w:num>
  <w:num w:numId="26" w16cid:durableId="485707887">
    <w:abstractNumId w:val="23"/>
  </w:num>
  <w:num w:numId="27" w16cid:durableId="887647437">
    <w:abstractNumId w:val="11"/>
  </w:num>
  <w:num w:numId="28" w16cid:durableId="371077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4A7"/>
    <w:rsid w:val="00510B6C"/>
    <w:rsid w:val="008628B7"/>
    <w:rsid w:val="00C354A7"/>
    <w:rsid w:val="00CA2B07"/>
    <w:rsid w:val="00F232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029DD"/>
  <w15:chartTrackingRefBased/>
  <w15:docId w15:val="{8CEB29C3-F60E-492D-B7C9-C03DB8A26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5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5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35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5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5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35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4A7"/>
    <w:rPr>
      <w:rFonts w:eastAsiaTheme="majorEastAsia" w:cstheme="majorBidi"/>
      <w:color w:val="272727" w:themeColor="text1" w:themeTint="D8"/>
    </w:rPr>
  </w:style>
  <w:style w:type="paragraph" w:styleId="Title">
    <w:name w:val="Title"/>
    <w:basedOn w:val="Normal"/>
    <w:next w:val="Normal"/>
    <w:link w:val="TitleChar"/>
    <w:uiPriority w:val="10"/>
    <w:qFormat/>
    <w:rsid w:val="00C35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4A7"/>
    <w:pPr>
      <w:spacing w:before="160"/>
      <w:jc w:val="center"/>
    </w:pPr>
    <w:rPr>
      <w:i/>
      <w:iCs/>
      <w:color w:val="404040" w:themeColor="text1" w:themeTint="BF"/>
    </w:rPr>
  </w:style>
  <w:style w:type="character" w:customStyle="1" w:styleId="QuoteChar">
    <w:name w:val="Quote Char"/>
    <w:basedOn w:val="DefaultParagraphFont"/>
    <w:link w:val="Quote"/>
    <w:uiPriority w:val="29"/>
    <w:rsid w:val="00C354A7"/>
    <w:rPr>
      <w:i/>
      <w:iCs/>
      <w:color w:val="404040" w:themeColor="text1" w:themeTint="BF"/>
    </w:rPr>
  </w:style>
  <w:style w:type="paragraph" w:styleId="ListParagraph">
    <w:name w:val="List Paragraph"/>
    <w:basedOn w:val="Normal"/>
    <w:uiPriority w:val="34"/>
    <w:qFormat/>
    <w:rsid w:val="00C354A7"/>
    <w:pPr>
      <w:ind w:left="720"/>
      <w:contextualSpacing/>
    </w:pPr>
  </w:style>
  <w:style w:type="character" w:styleId="IntenseEmphasis">
    <w:name w:val="Intense Emphasis"/>
    <w:basedOn w:val="DefaultParagraphFont"/>
    <w:uiPriority w:val="21"/>
    <w:qFormat/>
    <w:rsid w:val="00C354A7"/>
    <w:rPr>
      <w:i/>
      <w:iCs/>
      <w:color w:val="0F4761" w:themeColor="accent1" w:themeShade="BF"/>
    </w:rPr>
  </w:style>
  <w:style w:type="paragraph" w:styleId="IntenseQuote">
    <w:name w:val="Intense Quote"/>
    <w:basedOn w:val="Normal"/>
    <w:next w:val="Normal"/>
    <w:link w:val="IntenseQuoteChar"/>
    <w:uiPriority w:val="30"/>
    <w:qFormat/>
    <w:rsid w:val="00C35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4A7"/>
    <w:rPr>
      <w:i/>
      <w:iCs/>
      <w:color w:val="0F4761" w:themeColor="accent1" w:themeShade="BF"/>
    </w:rPr>
  </w:style>
  <w:style w:type="character" w:styleId="IntenseReference">
    <w:name w:val="Intense Reference"/>
    <w:basedOn w:val="DefaultParagraphFont"/>
    <w:uiPriority w:val="32"/>
    <w:qFormat/>
    <w:rsid w:val="00C354A7"/>
    <w:rPr>
      <w:b/>
      <w:bCs/>
      <w:smallCaps/>
      <w:color w:val="0F4761" w:themeColor="accent1" w:themeShade="BF"/>
      <w:spacing w:val="5"/>
    </w:rPr>
  </w:style>
  <w:style w:type="paragraph" w:customStyle="1" w:styleId="msonormal0">
    <w:name w:val="msonormal"/>
    <w:basedOn w:val="Normal"/>
    <w:rsid w:val="00C354A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Strong">
    <w:name w:val="Strong"/>
    <w:basedOn w:val="DefaultParagraphFont"/>
    <w:uiPriority w:val="22"/>
    <w:qFormat/>
    <w:rsid w:val="00C354A7"/>
    <w:rPr>
      <w:b/>
      <w:bCs/>
    </w:rPr>
  </w:style>
  <w:style w:type="paragraph" w:customStyle="1" w:styleId="ds-markdown-paragraph">
    <w:name w:val="ds-markdown-paragraph"/>
    <w:basedOn w:val="Normal"/>
    <w:rsid w:val="00C354A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katex">
    <w:name w:val="katex"/>
    <w:basedOn w:val="DefaultParagraphFont"/>
    <w:rsid w:val="00C354A7"/>
  </w:style>
  <w:style w:type="character" w:customStyle="1" w:styleId="katex-mathml">
    <w:name w:val="katex-mathml"/>
    <w:basedOn w:val="DefaultParagraphFont"/>
    <w:rsid w:val="00C354A7"/>
  </w:style>
  <w:style w:type="character" w:customStyle="1" w:styleId="katex-html">
    <w:name w:val="katex-html"/>
    <w:basedOn w:val="DefaultParagraphFont"/>
    <w:rsid w:val="00C354A7"/>
  </w:style>
  <w:style w:type="character" w:customStyle="1" w:styleId="base">
    <w:name w:val="base"/>
    <w:basedOn w:val="DefaultParagraphFont"/>
    <w:rsid w:val="00C354A7"/>
  </w:style>
  <w:style w:type="character" w:customStyle="1" w:styleId="strut">
    <w:name w:val="strut"/>
    <w:basedOn w:val="DefaultParagraphFont"/>
    <w:rsid w:val="00C354A7"/>
  </w:style>
  <w:style w:type="character" w:customStyle="1" w:styleId="mopen">
    <w:name w:val="mopen"/>
    <w:basedOn w:val="DefaultParagraphFont"/>
    <w:rsid w:val="00C354A7"/>
  </w:style>
  <w:style w:type="character" w:customStyle="1" w:styleId="mord">
    <w:name w:val="mord"/>
    <w:basedOn w:val="DefaultParagraphFont"/>
    <w:rsid w:val="00C354A7"/>
  </w:style>
  <w:style w:type="character" w:customStyle="1" w:styleId="mpunct">
    <w:name w:val="mpunct"/>
    <w:basedOn w:val="DefaultParagraphFont"/>
    <w:rsid w:val="00C354A7"/>
  </w:style>
  <w:style w:type="character" w:customStyle="1" w:styleId="mspace">
    <w:name w:val="mspace"/>
    <w:basedOn w:val="DefaultParagraphFont"/>
    <w:rsid w:val="00C354A7"/>
  </w:style>
  <w:style w:type="character" w:customStyle="1" w:styleId="mclose">
    <w:name w:val="mclose"/>
    <w:basedOn w:val="DefaultParagraphFont"/>
    <w:rsid w:val="00C354A7"/>
  </w:style>
  <w:style w:type="character" w:customStyle="1" w:styleId="mrel">
    <w:name w:val="mrel"/>
    <w:basedOn w:val="DefaultParagraphFont"/>
    <w:rsid w:val="00C354A7"/>
  </w:style>
  <w:style w:type="character" w:customStyle="1" w:styleId="katex-display">
    <w:name w:val="katex-display"/>
    <w:basedOn w:val="DefaultParagraphFont"/>
    <w:rsid w:val="00C354A7"/>
  </w:style>
  <w:style w:type="character" w:customStyle="1" w:styleId="vlist-t">
    <w:name w:val="vlist-t"/>
    <w:basedOn w:val="DefaultParagraphFont"/>
    <w:rsid w:val="00C354A7"/>
  </w:style>
  <w:style w:type="character" w:customStyle="1" w:styleId="vlist-r">
    <w:name w:val="vlist-r"/>
    <w:basedOn w:val="DefaultParagraphFont"/>
    <w:rsid w:val="00C354A7"/>
  </w:style>
  <w:style w:type="character" w:customStyle="1" w:styleId="vlist">
    <w:name w:val="vlist"/>
    <w:basedOn w:val="DefaultParagraphFont"/>
    <w:rsid w:val="00C354A7"/>
  </w:style>
  <w:style w:type="character" w:customStyle="1" w:styleId="pstrut">
    <w:name w:val="pstrut"/>
    <w:basedOn w:val="DefaultParagraphFont"/>
    <w:rsid w:val="00C354A7"/>
  </w:style>
  <w:style w:type="character" w:customStyle="1" w:styleId="boxpad">
    <w:name w:val="boxpad"/>
    <w:basedOn w:val="DefaultParagraphFont"/>
    <w:rsid w:val="00C354A7"/>
  </w:style>
  <w:style w:type="character" w:customStyle="1" w:styleId="mfrac">
    <w:name w:val="mfrac"/>
    <w:basedOn w:val="DefaultParagraphFont"/>
    <w:rsid w:val="00C354A7"/>
  </w:style>
  <w:style w:type="character" w:customStyle="1" w:styleId="mbin">
    <w:name w:val="mbin"/>
    <w:basedOn w:val="DefaultParagraphFont"/>
    <w:rsid w:val="00C354A7"/>
  </w:style>
  <w:style w:type="character" w:customStyle="1" w:styleId="frac-line">
    <w:name w:val="frac-line"/>
    <w:basedOn w:val="DefaultParagraphFont"/>
    <w:rsid w:val="00C354A7"/>
  </w:style>
  <w:style w:type="character" w:customStyle="1" w:styleId="vlist-s">
    <w:name w:val="vlist-s"/>
    <w:basedOn w:val="DefaultParagraphFont"/>
    <w:rsid w:val="00C354A7"/>
  </w:style>
  <w:style w:type="character" w:customStyle="1" w:styleId="stretchy">
    <w:name w:val="stretchy"/>
    <w:basedOn w:val="DefaultParagraphFont"/>
    <w:rsid w:val="00C354A7"/>
  </w:style>
  <w:style w:type="character" w:styleId="Emphasis">
    <w:name w:val="Emphasis"/>
    <w:basedOn w:val="DefaultParagraphFont"/>
    <w:uiPriority w:val="20"/>
    <w:qFormat/>
    <w:rsid w:val="00C354A7"/>
    <w:rPr>
      <w:i/>
      <w:iCs/>
    </w:rPr>
  </w:style>
  <w:style w:type="character" w:customStyle="1" w:styleId="sizing">
    <w:name w:val="sizing"/>
    <w:basedOn w:val="DefaultParagraphFont"/>
    <w:rsid w:val="00C354A7"/>
  </w:style>
  <w:style w:type="character" w:customStyle="1" w:styleId="msupsub">
    <w:name w:val="msupsub"/>
    <w:basedOn w:val="DefaultParagraphFont"/>
    <w:rsid w:val="00C354A7"/>
  </w:style>
  <w:style w:type="character" w:customStyle="1" w:styleId="delimsizing">
    <w:name w:val="delimsizing"/>
    <w:basedOn w:val="DefaultParagraphFont"/>
    <w:rsid w:val="00C354A7"/>
  </w:style>
  <w:style w:type="character" w:customStyle="1" w:styleId="minner">
    <w:name w:val="minner"/>
    <w:basedOn w:val="DefaultParagraphFont"/>
    <w:rsid w:val="00C354A7"/>
  </w:style>
  <w:style w:type="character" w:customStyle="1" w:styleId="ds-markdown-html">
    <w:name w:val="ds-markdown-html"/>
    <w:basedOn w:val="DefaultParagraphFont"/>
    <w:rsid w:val="00C354A7"/>
  </w:style>
  <w:style w:type="character" w:customStyle="1" w:styleId="mop">
    <w:name w:val="mop"/>
    <w:basedOn w:val="DefaultParagraphFont"/>
    <w:rsid w:val="00C354A7"/>
  </w:style>
  <w:style w:type="character" w:customStyle="1" w:styleId="accent-body">
    <w:name w:val="accent-body"/>
    <w:basedOn w:val="DefaultParagraphFont"/>
    <w:rsid w:val="00C354A7"/>
  </w:style>
  <w:style w:type="character" w:customStyle="1" w:styleId="svg-align">
    <w:name w:val="svg-align"/>
    <w:basedOn w:val="DefaultParagraphFont"/>
    <w:rsid w:val="00C354A7"/>
  </w:style>
  <w:style w:type="character" w:customStyle="1" w:styleId="hide-tail">
    <w:name w:val="hide-tail"/>
    <w:basedOn w:val="DefaultParagraphFont"/>
    <w:rsid w:val="00C35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2925</Words>
  <Characters>16088</Characters>
  <Application>Microsoft Office Word</Application>
  <DocSecurity>0</DocSecurity>
  <Lines>134</Lines>
  <Paragraphs>37</Paragraphs>
  <ScaleCrop>false</ScaleCrop>
  <Company/>
  <LinksUpToDate>false</LinksUpToDate>
  <CharactersWithSpaces>18976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wouapi</dc:creator>
  <cp:keywords/>
  <dc:description/>
  <cp:lastModifiedBy>neil wouapi</cp:lastModifiedBy>
  <cp:revision>1</cp:revision>
  <dcterms:created xsi:type="dcterms:W3CDTF">2026-06-14T16:38:00Z</dcterms:created>
  <dcterms:modified xsi:type="dcterms:W3CDTF">2026-06-14T17:02:00Z</dcterms:modified>
</cp:coreProperties>
</file>