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3FAD3" w14:textId="77777777" w:rsidR="003F69AF" w:rsidRDefault="003F69AF">
      <w:pPr>
        <w:pBdr>
          <w:top w:val="nil"/>
          <w:left w:val="nil"/>
          <w:bottom w:val="nil"/>
          <w:right w:val="nil"/>
          <w:between w:val="nil"/>
        </w:pBdr>
        <w:jc w:val="center"/>
        <w:rPr>
          <w:rFonts w:ascii="Cambria" w:eastAsia="Cambria" w:hAnsi="Cambria" w:cs="Cambria"/>
          <w:b/>
          <w:color w:val="000000"/>
          <w:sz w:val="28"/>
          <w:szCs w:val="28"/>
        </w:rPr>
      </w:pPr>
      <w:r>
        <w:t>LABEL-SMOOTHING OPTIMIZED BERT APPROACH FOR JAVANESE HATE SPEECH DETECTION: A COMPREHENSIVE ANALYSIS WITH HARD NEGATIVE MINING</w:t>
      </w:r>
    </w:p>
    <w:p w14:paraId="082A7CFF" w14:textId="77777777" w:rsidR="00BA6290" w:rsidRDefault="00BA6290">
      <w:pPr>
        <w:pBdr>
          <w:top w:val="nil"/>
          <w:left w:val="nil"/>
          <w:bottom w:val="nil"/>
          <w:right w:val="nil"/>
          <w:between w:val="nil"/>
        </w:pBdr>
        <w:rPr>
          <w:rFonts w:ascii="Cambria" w:eastAsia="Cambria" w:hAnsi="Cambria" w:cs="Cambria"/>
          <w:b/>
          <w:color w:val="000000"/>
          <w:sz w:val="28"/>
          <w:szCs w:val="28"/>
        </w:rPr>
      </w:pPr>
    </w:p>
    <w:p w14:paraId="6109FE5A" w14:textId="77777777" w:rsidR="00BA6290" w:rsidRDefault="003F69AF">
      <w:pPr>
        <w:jc w:val="center"/>
        <w:rPr>
          <w:rFonts w:ascii="Cambria" w:eastAsia="Cambria" w:hAnsi="Cambria" w:cs="Cambria"/>
          <w:b/>
          <w:sz w:val="20"/>
          <w:szCs w:val="20"/>
          <w:vertAlign w:val="superscript"/>
        </w:rPr>
      </w:pPr>
      <w:r>
        <w:rPr>
          <w:rFonts w:ascii="Cambria" w:eastAsia="Cambria" w:hAnsi="Cambria" w:cs="Cambria"/>
          <w:b/>
          <w:sz w:val="20"/>
          <w:szCs w:val="20"/>
        </w:rPr>
        <w:t>Mukhlis Amien</w:t>
      </w:r>
      <w:r>
        <w:rPr>
          <w:rFonts w:ascii="Cambria" w:eastAsia="Cambria" w:hAnsi="Cambria" w:cs="Cambria"/>
          <w:b/>
          <w:sz w:val="20"/>
          <w:szCs w:val="20"/>
          <w:vertAlign w:val="superscript"/>
        </w:rPr>
        <w:t>1*</w:t>
      </w:r>
      <w:r>
        <w:rPr>
          <w:rFonts w:ascii="Cambria" w:eastAsia="Cambria" w:hAnsi="Cambria" w:cs="Cambria"/>
          <w:b/>
          <w:sz w:val="20"/>
          <w:szCs w:val="20"/>
        </w:rPr>
        <w:t>; Daniel Rudiaman Sijabat</w:t>
      </w:r>
      <w:r>
        <w:rPr>
          <w:rFonts w:ascii="Cambria" w:eastAsia="Cambria" w:hAnsi="Cambria" w:cs="Cambria"/>
          <w:b/>
          <w:sz w:val="20"/>
          <w:szCs w:val="20"/>
          <w:vertAlign w:val="superscript"/>
        </w:rPr>
        <w:t>2</w:t>
      </w:r>
      <w:r>
        <w:rPr>
          <w:rFonts w:ascii="Cambria" w:eastAsia="Cambria" w:hAnsi="Cambria" w:cs="Cambria"/>
          <w:b/>
          <w:sz w:val="20"/>
          <w:szCs w:val="20"/>
        </w:rPr>
        <w:t>; Yekti Asmoro Kanthi</w:t>
      </w:r>
      <w:r>
        <w:rPr>
          <w:rFonts w:ascii="Cambria" w:eastAsia="Cambria" w:hAnsi="Cambria" w:cs="Cambria"/>
          <w:b/>
          <w:sz w:val="20"/>
          <w:szCs w:val="20"/>
          <w:vertAlign w:val="superscript"/>
        </w:rPr>
        <w:t>-3</w:t>
      </w:r>
    </w:p>
    <w:p w14:paraId="576FB9FB" w14:textId="77777777" w:rsidR="00BA6290" w:rsidRDefault="00BA6290">
      <w:pPr>
        <w:pBdr>
          <w:top w:val="nil"/>
          <w:left w:val="nil"/>
          <w:bottom w:val="nil"/>
          <w:right w:val="nil"/>
          <w:between w:val="nil"/>
        </w:pBdr>
        <w:jc w:val="center"/>
        <w:rPr>
          <w:rFonts w:ascii="Cambria" w:eastAsia="Cambria" w:hAnsi="Cambria" w:cs="Cambria"/>
          <w:color w:val="000000"/>
          <w:sz w:val="20"/>
          <w:szCs w:val="20"/>
        </w:rPr>
      </w:pPr>
    </w:p>
    <w:p w14:paraId="743EB29D" w14:textId="77777777" w:rsidR="00BA6290" w:rsidRDefault="003F69AF">
      <w:pPr>
        <w:pBdr>
          <w:top w:val="nil"/>
          <w:left w:val="nil"/>
          <w:bottom w:val="nil"/>
          <w:right w:val="nil"/>
          <w:between w:val="nil"/>
        </w:pBdr>
        <w:jc w:val="center"/>
        <w:rPr>
          <w:rFonts w:ascii="Cambria" w:eastAsia="Cambria" w:hAnsi="Cambria" w:cs="Cambria"/>
          <w:color w:val="000000"/>
          <w:sz w:val="20"/>
          <w:szCs w:val="20"/>
        </w:rPr>
      </w:pPr>
      <w:r>
        <w:rPr>
          <w:rFonts w:ascii="Cambria" w:eastAsia="Cambria" w:hAnsi="Cambria" w:cs="Cambria"/>
          <w:color w:val="000000"/>
          <w:sz w:val="20"/>
          <w:szCs w:val="20"/>
        </w:rPr>
        <w:t>Informatics</w:t>
      </w:r>
      <w:r>
        <w:rPr>
          <w:rFonts w:ascii="Cambria" w:eastAsia="Cambria" w:hAnsi="Cambria" w:cs="Cambria"/>
          <w:color w:val="000000"/>
          <w:sz w:val="20"/>
          <w:szCs w:val="20"/>
          <w:vertAlign w:val="superscript"/>
        </w:rPr>
        <w:t>1</w:t>
      </w:r>
      <w:r w:rsidR="00F76B92">
        <w:rPr>
          <w:rFonts w:ascii="Cambria" w:eastAsia="Cambria" w:hAnsi="Cambria" w:cs="Cambria"/>
          <w:color w:val="000000"/>
          <w:sz w:val="20"/>
          <w:szCs w:val="20"/>
          <w:vertAlign w:val="superscript"/>
        </w:rPr>
        <w:t>,2</w:t>
      </w:r>
      <w:r w:rsidR="00F76B92">
        <w:rPr>
          <w:rFonts w:ascii="Cambria" w:eastAsia="Cambria" w:hAnsi="Cambria" w:cs="Cambria"/>
          <w:color w:val="000000"/>
          <w:sz w:val="20"/>
          <w:szCs w:val="20"/>
        </w:rPr>
        <w:t>, Information System</w:t>
      </w:r>
      <w:r w:rsidR="00F76B92">
        <w:rPr>
          <w:rFonts w:ascii="Cambria" w:eastAsia="Cambria" w:hAnsi="Cambria" w:cs="Cambria"/>
          <w:color w:val="000000"/>
          <w:sz w:val="20"/>
          <w:szCs w:val="20"/>
          <w:vertAlign w:val="superscript"/>
        </w:rPr>
        <w:t>3</w:t>
      </w:r>
    </w:p>
    <w:p w14:paraId="24572879" w14:textId="77777777" w:rsidR="00BA6290" w:rsidRDefault="003F69AF">
      <w:pPr>
        <w:pBdr>
          <w:top w:val="nil"/>
          <w:left w:val="nil"/>
          <w:bottom w:val="nil"/>
          <w:right w:val="nil"/>
          <w:between w:val="nil"/>
        </w:pBdr>
        <w:jc w:val="center"/>
        <w:rPr>
          <w:rFonts w:ascii="Cambria" w:eastAsia="Cambria" w:hAnsi="Cambria" w:cs="Cambria"/>
          <w:color w:val="000000"/>
          <w:sz w:val="20"/>
          <w:szCs w:val="20"/>
        </w:rPr>
      </w:pPr>
      <w:r>
        <w:rPr>
          <w:rFonts w:ascii="Cambria" w:eastAsia="Cambria" w:hAnsi="Cambria" w:cs="Cambria"/>
          <w:color w:val="000000"/>
          <w:sz w:val="20"/>
          <w:szCs w:val="20"/>
        </w:rPr>
        <w:t>Universitas Bhinneka Nusantara, Malang, Indonesia</w:t>
      </w:r>
      <w:r>
        <w:rPr>
          <w:rFonts w:ascii="Cambria" w:eastAsia="Cambria" w:hAnsi="Cambria" w:cs="Cambria"/>
          <w:sz w:val="20"/>
          <w:szCs w:val="20"/>
          <w:vertAlign w:val="superscript"/>
        </w:rPr>
        <w:t>1</w:t>
      </w:r>
      <w:r w:rsidR="00F76B92">
        <w:rPr>
          <w:rFonts w:ascii="Cambria" w:eastAsia="Cambria" w:hAnsi="Cambria" w:cs="Cambria"/>
          <w:sz w:val="20"/>
          <w:szCs w:val="20"/>
          <w:vertAlign w:val="superscript"/>
        </w:rPr>
        <w:t>,2,3</w:t>
      </w:r>
    </w:p>
    <w:p w14:paraId="3EB8721D" w14:textId="77777777" w:rsidR="00F76B92" w:rsidRDefault="00F76B92" w:rsidP="00F76B92">
      <w:pPr>
        <w:pBdr>
          <w:top w:val="nil"/>
          <w:left w:val="nil"/>
          <w:bottom w:val="nil"/>
          <w:right w:val="nil"/>
          <w:between w:val="nil"/>
        </w:pBdr>
        <w:jc w:val="center"/>
        <w:rPr>
          <w:rFonts w:ascii="Cambria" w:eastAsia="Cambria" w:hAnsi="Cambria" w:cs="Cambria"/>
          <w:color w:val="000000"/>
          <w:sz w:val="20"/>
          <w:szCs w:val="20"/>
        </w:rPr>
      </w:pPr>
      <w:hyperlink r:id="rId9" w:history="1">
        <w:r w:rsidRPr="00707D35">
          <w:rPr>
            <w:rStyle w:val="Hyperlink"/>
            <w:rFonts w:ascii="Cambria" w:eastAsia="Cambria" w:hAnsi="Cambria" w:cs="Cambria"/>
            <w:sz w:val="20"/>
            <w:szCs w:val="20"/>
          </w:rPr>
          <w:t>https://ubhinus.ac.id</w:t>
        </w:r>
        <w:r w:rsidRPr="00707D35">
          <w:rPr>
            <w:rStyle w:val="Hyperlink"/>
            <w:rFonts w:ascii="Cambria" w:eastAsia="Cambria" w:hAnsi="Cambria" w:cs="Cambria"/>
            <w:sz w:val="20"/>
            <w:szCs w:val="20"/>
            <w:vertAlign w:val="superscript"/>
          </w:rPr>
          <w:t>1</w:t>
        </w:r>
      </w:hyperlink>
      <w:r>
        <w:rPr>
          <w:rFonts w:ascii="Cambria" w:eastAsia="Cambria" w:hAnsi="Cambria" w:cs="Cambria"/>
          <w:color w:val="000000"/>
          <w:sz w:val="20"/>
          <w:szCs w:val="20"/>
        </w:rPr>
        <w:t xml:space="preserve"> </w:t>
      </w:r>
    </w:p>
    <w:p w14:paraId="44FE994D" w14:textId="77777777" w:rsidR="00F76B92" w:rsidRPr="00F76B92" w:rsidRDefault="00F76B92" w:rsidP="00F76B92">
      <w:pPr>
        <w:pBdr>
          <w:top w:val="nil"/>
          <w:left w:val="nil"/>
          <w:bottom w:val="nil"/>
          <w:right w:val="nil"/>
          <w:between w:val="nil"/>
        </w:pBdr>
        <w:jc w:val="center"/>
        <w:rPr>
          <w:rFonts w:ascii="Cambria" w:eastAsia="Cambria" w:hAnsi="Cambria" w:cs="Cambria"/>
          <w:color w:val="000000"/>
          <w:sz w:val="20"/>
          <w:szCs w:val="20"/>
          <w:vertAlign w:val="superscript"/>
        </w:rPr>
      </w:pPr>
      <w:r>
        <w:rPr>
          <w:rFonts w:ascii="Cambria" w:eastAsia="Cambria" w:hAnsi="Cambria" w:cs="Cambria"/>
          <w:color w:val="000000"/>
          <w:sz w:val="20"/>
          <w:szCs w:val="20"/>
        </w:rPr>
        <w:t>amien@ubhinus.ac.id</w:t>
      </w:r>
      <w:r>
        <w:rPr>
          <w:rFonts w:ascii="Cambria" w:eastAsia="Cambria" w:hAnsi="Cambria" w:cs="Cambria"/>
          <w:color w:val="000000"/>
          <w:sz w:val="20"/>
          <w:szCs w:val="20"/>
          <w:vertAlign w:val="superscript"/>
        </w:rPr>
        <w:t>1*</w:t>
      </w:r>
      <w:r>
        <w:rPr>
          <w:rFonts w:ascii="Cambria" w:eastAsia="Cambria" w:hAnsi="Cambria" w:cs="Cambria"/>
          <w:color w:val="000000"/>
          <w:sz w:val="20"/>
          <w:szCs w:val="20"/>
        </w:rPr>
        <w:t>, daniel223@ubhinus.ac.id</w:t>
      </w:r>
      <w:r>
        <w:rPr>
          <w:rFonts w:ascii="Cambria" w:eastAsia="Cambria" w:hAnsi="Cambria" w:cs="Cambria"/>
          <w:color w:val="000000"/>
          <w:sz w:val="20"/>
          <w:szCs w:val="20"/>
          <w:vertAlign w:val="superscript"/>
        </w:rPr>
        <w:t>2</w:t>
      </w:r>
      <w:r>
        <w:rPr>
          <w:rFonts w:ascii="Cambria" w:eastAsia="Cambria" w:hAnsi="Cambria" w:cs="Cambria"/>
          <w:color w:val="000000"/>
          <w:sz w:val="20"/>
          <w:szCs w:val="20"/>
        </w:rPr>
        <w:t>, yektiasmoro@ubhinus.ac.id</w:t>
      </w:r>
      <w:r>
        <w:rPr>
          <w:rFonts w:ascii="Cambria" w:eastAsia="Cambria" w:hAnsi="Cambria" w:cs="Cambria"/>
          <w:color w:val="000000"/>
          <w:sz w:val="20"/>
          <w:szCs w:val="20"/>
          <w:vertAlign w:val="superscript"/>
        </w:rPr>
        <w:t>3</w:t>
      </w:r>
    </w:p>
    <w:p w14:paraId="764C05D9" w14:textId="77777777" w:rsidR="003F69AF" w:rsidRDefault="003F69AF">
      <w:pPr>
        <w:pBdr>
          <w:top w:val="nil"/>
          <w:left w:val="nil"/>
          <w:bottom w:val="nil"/>
          <w:right w:val="nil"/>
          <w:between w:val="nil"/>
        </w:pBdr>
        <w:jc w:val="center"/>
        <w:rPr>
          <w:rFonts w:ascii="Cambria" w:eastAsia="Cambria" w:hAnsi="Cambria" w:cs="Cambria"/>
          <w:color w:val="000000"/>
          <w:sz w:val="20"/>
          <w:szCs w:val="20"/>
        </w:rPr>
      </w:pPr>
    </w:p>
    <w:p w14:paraId="5D893EBB" w14:textId="77777777" w:rsidR="00BA6290" w:rsidRDefault="00BA6290">
      <w:pPr>
        <w:pBdr>
          <w:top w:val="nil"/>
          <w:left w:val="nil"/>
          <w:bottom w:val="nil"/>
          <w:right w:val="nil"/>
          <w:between w:val="nil"/>
        </w:pBdr>
        <w:jc w:val="center"/>
        <w:rPr>
          <w:rFonts w:ascii="Cambria" w:eastAsia="Cambria" w:hAnsi="Cambria" w:cs="Cambria"/>
          <w:color w:val="000000"/>
          <w:sz w:val="20"/>
          <w:szCs w:val="20"/>
        </w:rPr>
      </w:pPr>
    </w:p>
    <w:p w14:paraId="75387129" w14:textId="77777777" w:rsidR="00BA6290" w:rsidRDefault="00000000">
      <w:pPr>
        <w:pBdr>
          <w:top w:val="nil"/>
          <w:left w:val="nil"/>
          <w:bottom w:val="nil"/>
          <w:right w:val="nil"/>
          <w:between w:val="nil"/>
        </w:pBdr>
        <w:jc w:val="center"/>
        <w:rPr>
          <w:rFonts w:ascii="Cambria" w:eastAsia="Cambria" w:hAnsi="Cambria" w:cs="Cambria"/>
          <w:color w:val="000000"/>
          <w:sz w:val="20"/>
          <w:szCs w:val="20"/>
        </w:rPr>
      </w:pPr>
      <w:r>
        <w:rPr>
          <w:rFonts w:ascii="Cambria" w:eastAsia="Cambria" w:hAnsi="Cambria" w:cs="Cambria"/>
          <w:color w:val="000000"/>
          <w:sz w:val="20"/>
          <w:szCs w:val="20"/>
        </w:rPr>
        <w:t xml:space="preserve">(*) </w:t>
      </w:r>
      <w:r w:rsidR="00F76B92">
        <w:rPr>
          <w:rFonts w:ascii="Cambria" w:eastAsia="Cambria" w:hAnsi="Cambria" w:cs="Cambria"/>
          <w:color w:val="000000"/>
          <w:sz w:val="20"/>
          <w:szCs w:val="20"/>
        </w:rPr>
        <w:t>Corresponding Author</w:t>
      </w:r>
    </w:p>
    <w:p w14:paraId="115A1AF2" w14:textId="77777777" w:rsidR="00BA6290" w:rsidRDefault="00000000">
      <w:pPr>
        <w:pBdr>
          <w:top w:val="nil"/>
          <w:left w:val="nil"/>
          <w:bottom w:val="nil"/>
          <w:right w:val="nil"/>
          <w:between w:val="nil"/>
        </w:pBdr>
        <w:jc w:val="center"/>
        <w:rPr>
          <w:rFonts w:ascii="Arial" w:eastAsia="Arial" w:hAnsi="Arial" w:cs="Arial"/>
          <w:color w:val="222222"/>
          <w:sz w:val="24"/>
          <w:szCs w:val="24"/>
        </w:rPr>
      </w:pPr>
      <w:r>
        <w:rPr>
          <w:rFonts w:ascii="Cambria" w:eastAsia="Cambria" w:hAnsi="Cambria" w:cs="Cambria"/>
          <w:color w:val="000000"/>
          <w:sz w:val="20"/>
          <w:szCs w:val="20"/>
        </w:rPr>
        <w:t>(</w:t>
      </w:r>
      <w:r>
        <w:rPr>
          <w:rFonts w:ascii="Cambria" w:eastAsia="Cambria" w:hAnsi="Cambria" w:cs="Cambria"/>
          <w:color w:val="222222"/>
          <w:sz w:val="16"/>
          <w:szCs w:val="16"/>
          <w:highlight w:val="white"/>
        </w:rPr>
        <w:t>Responsible for the Quality of Paper Content</w:t>
      </w:r>
      <w:r>
        <w:rPr>
          <w:rFonts w:ascii="Arial" w:eastAsia="Arial" w:hAnsi="Arial" w:cs="Arial"/>
          <w:color w:val="222222"/>
          <w:sz w:val="24"/>
          <w:szCs w:val="24"/>
          <w:highlight w:val="white"/>
        </w:rPr>
        <w:t>)</w:t>
      </w:r>
    </w:p>
    <w:p w14:paraId="48C882DD" w14:textId="77777777" w:rsidR="00BA6290" w:rsidRDefault="00BA6290"/>
    <w:p w14:paraId="4F514707" w14:textId="77777777" w:rsidR="00BA6290" w:rsidRDefault="00000000">
      <w:pPr>
        <w:pBdr>
          <w:bottom w:val="single" w:sz="4" w:space="1" w:color="000000"/>
        </w:pBdr>
        <w:jc w:val="center"/>
        <w:rPr>
          <w:rFonts w:ascii="Cambria" w:eastAsia="Cambria" w:hAnsi="Cambria" w:cs="Cambria"/>
          <w:sz w:val="20"/>
          <w:szCs w:val="20"/>
        </w:rPr>
      </w:pPr>
      <w:r>
        <w:rPr>
          <w:rFonts w:ascii="Cambria" w:eastAsia="Cambria" w:hAnsi="Cambria" w:cs="Cambria"/>
          <w:noProof/>
          <w:sz w:val="20"/>
          <w:szCs w:val="20"/>
        </w:rPr>
        <w:drawing>
          <wp:inline distT="0" distB="0" distL="0" distR="0" wp14:anchorId="4B944CFB" wp14:editId="135A26CF">
            <wp:extent cx="838200" cy="295275"/>
            <wp:effectExtent l="0" t="0" r="0" b="0"/>
            <wp:docPr id="62" name="image1.png" descr="Description: Lisensi Creative Commons"/>
            <wp:cNvGraphicFramePr/>
            <a:graphic xmlns:a="http://schemas.openxmlformats.org/drawingml/2006/main">
              <a:graphicData uri="http://schemas.openxmlformats.org/drawingml/2006/picture">
                <pic:pic xmlns:pic="http://schemas.openxmlformats.org/drawingml/2006/picture">
                  <pic:nvPicPr>
                    <pic:cNvPr id="0" name="image1.png" descr="Description: Lisensi Creative Commons"/>
                    <pic:cNvPicPr preferRelativeResize="0"/>
                  </pic:nvPicPr>
                  <pic:blipFill>
                    <a:blip r:embed="rId10"/>
                    <a:srcRect/>
                    <a:stretch>
                      <a:fillRect/>
                    </a:stretch>
                  </pic:blipFill>
                  <pic:spPr>
                    <a:xfrm>
                      <a:off x="0" y="0"/>
                      <a:ext cx="838200" cy="295275"/>
                    </a:xfrm>
                    <a:prstGeom prst="rect">
                      <a:avLst/>
                    </a:prstGeom>
                    <a:ln/>
                  </pic:spPr>
                </pic:pic>
              </a:graphicData>
            </a:graphic>
          </wp:inline>
        </w:drawing>
      </w:r>
      <w:r>
        <w:rPr>
          <w:rFonts w:ascii="Cambria" w:eastAsia="Cambria" w:hAnsi="Cambria" w:cs="Cambria"/>
          <w:sz w:val="20"/>
          <w:szCs w:val="20"/>
        </w:rPr>
        <w:br/>
      </w:r>
      <w:r>
        <w:rPr>
          <w:rFonts w:ascii="Cambria" w:eastAsia="Cambria" w:hAnsi="Cambria" w:cs="Cambria"/>
          <w:sz w:val="20"/>
          <w:szCs w:val="20"/>
        </w:rPr>
        <w:br/>
      </w:r>
      <w:r>
        <w:rPr>
          <w:rFonts w:ascii="Cambria" w:eastAsia="Cambria" w:hAnsi="Cambria" w:cs="Cambria"/>
          <w:sz w:val="18"/>
          <w:szCs w:val="18"/>
        </w:rPr>
        <w:t>The creation is distributed under the Creative Commons Attribution-NonCommercial 4.0 International License</w:t>
      </w:r>
      <w:r>
        <w:rPr>
          <w:rFonts w:ascii="Cambria" w:eastAsia="Cambria" w:hAnsi="Cambria" w:cs="Cambria"/>
          <w:sz w:val="20"/>
          <w:szCs w:val="20"/>
        </w:rPr>
        <w:t>.</w:t>
      </w:r>
    </w:p>
    <w:p w14:paraId="7C1EC336" w14:textId="77777777" w:rsidR="00BA6290" w:rsidRDefault="00BA6290">
      <w:pPr>
        <w:pBdr>
          <w:top w:val="nil"/>
          <w:left w:val="nil"/>
          <w:bottom w:val="nil"/>
          <w:right w:val="nil"/>
          <w:between w:val="nil"/>
        </w:pBdr>
        <w:jc w:val="both"/>
        <w:rPr>
          <w:rFonts w:ascii="Cambria" w:eastAsia="Cambria" w:hAnsi="Cambria" w:cs="Cambria"/>
          <w:b/>
          <w:i/>
          <w:color w:val="000000"/>
          <w:sz w:val="20"/>
          <w:szCs w:val="20"/>
        </w:rPr>
      </w:pPr>
    </w:p>
    <w:p w14:paraId="4333EF7E" w14:textId="77777777" w:rsidR="00BA6290" w:rsidRDefault="00BA6290">
      <w:pPr>
        <w:pBdr>
          <w:top w:val="nil"/>
          <w:left w:val="nil"/>
          <w:bottom w:val="nil"/>
          <w:right w:val="nil"/>
          <w:between w:val="nil"/>
        </w:pBdr>
        <w:jc w:val="center"/>
        <w:rPr>
          <w:rFonts w:ascii="Cambria" w:eastAsia="Cambria" w:hAnsi="Cambria" w:cs="Cambria"/>
          <w:color w:val="000000"/>
          <w:sz w:val="20"/>
          <w:szCs w:val="20"/>
        </w:rPr>
        <w:sectPr w:rsidR="00BA6290">
          <w:headerReference w:type="even" r:id="rId11"/>
          <w:headerReference w:type="default" r:id="rId12"/>
          <w:footerReference w:type="even" r:id="rId13"/>
          <w:footerReference w:type="default" r:id="rId14"/>
          <w:pgSz w:w="11907" w:h="16840"/>
          <w:pgMar w:top="1701" w:right="1418" w:bottom="1418" w:left="1418" w:header="720" w:footer="401" w:gutter="0"/>
          <w:pgNumType w:start="1"/>
          <w:cols w:space="720"/>
        </w:sectPr>
      </w:pPr>
    </w:p>
    <w:p w14:paraId="3A779ECC" w14:textId="77777777" w:rsidR="00BA6290" w:rsidRDefault="00000000">
      <w:pPr>
        <w:pBdr>
          <w:top w:val="nil"/>
          <w:left w:val="nil"/>
          <w:bottom w:val="nil"/>
          <w:right w:val="nil"/>
          <w:between w:val="nil"/>
        </w:pBdr>
        <w:jc w:val="both"/>
        <w:rPr>
          <w:rFonts w:ascii="Cambria" w:eastAsia="Cambria" w:hAnsi="Cambria" w:cs="Cambria"/>
          <w:i/>
          <w:color w:val="000000"/>
          <w:sz w:val="20"/>
          <w:szCs w:val="20"/>
        </w:rPr>
      </w:pPr>
      <w:r>
        <w:t>Abstract. Hate speech detection in Javanese presents unique challenges due to the language's complex sociolinguistic features, including hierarchical speech levels (ngoko, madya, krama), extensive code-mixing patterns, and deep cultural context dependencies affecting over 75 million speakers. This research presents a systematic investigation of transformer-based approaches for Javanese hate speech detection, with a critical finding that label smoothing optimization outperforms complex ensemble methods. Through extensive experimentation across 6+ model architectures and 8+ loss function variants, we demonstrate that a single IndoBERT model with label smoothing (epsilon=0.1) achieves 81.38% F1-Macro on a balanced test set of 1,002 samples, outperforming both baseline models (+2.19%) and complex ensemble approaches which showed significant overfitting. Our comprehensive hard negative analysis reveals systematic error patterns, with 5.9% of test samples exhibiting high prediction uncertainty and ALL classes showing confusion with the Light Hate category, identifying this as the fundamental bottleneck. Unlike prior work claiming 94% performance through ensemble stacking (which failed to generalize), our results represent genuine generalization with a validation-test gap of only 0.25%. This work contributes the first rigorously evaluated baseline for Javanese hate speech detection with comprehensive ablation studies, error analysis, and practical recommendations for future research.</w:t>
      </w:r>
    </w:p>
    <w:p w14:paraId="1A13D2C6" w14:textId="77777777" w:rsidR="00BA6290" w:rsidRDefault="00BA6290">
      <w:pPr>
        <w:jc w:val="both"/>
        <w:rPr>
          <w:rFonts w:ascii="Cambria" w:eastAsia="Cambria" w:hAnsi="Cambria" w:cs="Cambria"/>
        </w:rPr>
      </w:pPr>
    </w:p>
    <w:p w14:paraId="0589C788" w14:textId="77777777" w:rsidR="00BA6290" w:rsidRDefault="00000000">
      <w:pPr>
        <w:jc w:val="both"/>
        <w:rPr>
          <w:rFonts w:ascii="Cambria" w:eastAsia="Cambria" w:hAnsi="Cambria" w:cs="Cambria"/>
          <w:i/>
          <w:sz w:val="20"/>
          <w:szCs w:val="20"/>
        </w:rPr>
      </w:pPr>
      <w:r>
        <w:t>Keywords: Javanese, label smoothing, hate speech detection, BERT, low-resource NLP, hard negative mining</w:t>
      </w:r>
    </w:p>
    <w:p w14:paraId="11B85878" w14:textId="77777777" w:rsidR="00BA6290" w:rsidRDefault="00BA6290">
      <w:pPr>
        <w:jc w:val="both"/>
        <w:rPr>
          <w:rFonts w:ascii="Cambria" w:eastAsia="Cambria" w:hAnsi="Cambria" w:cs="Cambria"/>
        </w:rPr>
      </w:pPr>
    </w:p>
    <w:p w14:paraId="68269F93" w14:textId="77777777" w:rsidR="00F779FE" w:rsidRDefault="00000000" w:rsidP="00F779FE">
      <w:pPr>
        <w:jc w:val="both"/>
        <w:rPr>
          <w:rFonts w:ascii="Cambria" w:eastAsia="Cambria" w:hAnsi="Cambria" w:cs="Cambria"/>
          <w:i/>
          <w:sz w:val="20"/>
          <w:szCs w:val="20"/>
        </w:rPr>
      </w:pPr>
      <w:r>
        <w:t xml:space="preserve">Intisari. Deteksi ujaran kebencian dalam bahasa Jawa menghadapi tantangan unik karena kompleksitas sosiolinguistik bahasa tersebut, termasuk tingkatan tutur hierarkis (ngoko, madya, krama), pola campur kode ekstensif, dan ketergantungan konteks budaya yang mempengaruhi lebih dari 75 juta penutur. Penelitian ini menyajikan investigasi sistematis pendekatan berbasis transformer untuk deteksi ujaran kebencian bahasa Jawa, dengan temuan kunci bahwa optimasi label smoothing mengungguli metode ensemble kompleks. Melalui eksperimen ekstensif pada 6+ arsitektur model dan 8+ varian fungsi loss, kami menunjukkan bahwa model IndoBERT tunggal dengan label smoothing (epsilon=0.1) mencapai 81.38% F1-Macro pada test set seimbang dari 1.002 sampel, mengungguli model baseline (+2,19%) dan pendekatan ensemble kompleks yang menunjukkan overfitting signifikan. Analisis hard negative komprehensif kami mengungkap pola error sistematis, dengan 5,9% sampel test menunjukkan ketidakpastian prediksi tinggi dan SEMUA kelas menunjukkan kebingungan dengan kategori Light Hate, mengidentifikasi ini sebagai bottleneck fundamental. Berbeda dengan </w:t>
      </w:r>
      <w:r>
        <w:lastRenderedPageBreak/>
        <w:t>penelitian sebelumnya yang mengklaim performa 94% melalui ensemble stacking (yang gagal menggeneralisasi), hasil kami merepresentasikan generalisasi nyata dengan gap validasi-test hanya 0,25%. Karya ini menyumbang baseline yang dievaluasi secara rigoros untuk pertama kalinya untuk deteksi ujaran kebencian bahasa Jawa dengan studi ablation komprehensif, analisis error, dan rekomendasi praktis untuk penelitian masa depan.</w:t>
      </w:r>
    </w:p>
    <w:p w14:paraId="2CC4BC25" w14:textId="77777777" w:rsidR="00BA6290" w:rsidRDefault="00BA6290">
      <w:pPr>
        <w:jc w:val="both"/>
        <w:rPr>
          <w:rFonts w:ascii="Cambria" w:eastAsia="Cambria" w:hAnsi="Cambria" w:cs="Cambria"/>
          <w:b/>
          <w:i/>
          <w:sz w:val="20"/>
          <w:szCs w:val="20"/>
        </w:rPr>
      </w:pPr>
    </w:p>
    <w:p w14:paraId="1272A6F2" w14:textId="77777777" w:rsidR="00BA6290" w:rsidRDefault="00000000">
      <w:pPr>
        <w:jc w:val="both"/>
        <w:rPr>
          <w:rFonts w:ascii="Cambria" w:eastAsia="Cambria" w:hAnsi="Cambria" w:cs="Cambria"/>
          <w:i/>
          <w:sz w:val="20"/>
          <w:szCs w:val="20"/>
        </w:rPr>
      </w:pPr>
      <w:r>
        <w:t>Kata Kunci: bahasa Jawa, label smoothing, deteksi ujaran kebencian, BERT, NLP sumber daya rendah, hard negative mining</w:t>
      </w:r>
    </w:p>
    <w:p w14:paraId="537B3AAD" w14:textId="77777777" w:rsidR="00BA6290" w:rsidRDefault="00BA6290">
      <w:pPr>
        <w:pBdr>
          <w:top w:val="nil"/>
          <w:left w:val="nil"/>
          <w:bottom w:val="nil"/>
          <w:right w:val="nil"/>
          <w:between w:val="nil"/>
        </w:pBdr>
        <w:rPr>
          <w:rFonts w:ascii="Cambria" w:eastAsia="Cambria" w:hAnsi="Cambria" w:cs="Cambria"/>
          <w:b/>
          <w:color w:val="000000"/>
          <w:sz w:val="20"/>
          <w:szCs w:val="20"/>
        </w:rPr>
      </w:pPr>
    </w:p>
    <w:p w14:paraId="3986D17F" w14:textId="77777777" w:rsidR="00F939B5" w:rsidRDefault="00F939B5">
      <w:pPr>
        <w:pBdr>
          <w:top w:val="nil"/>
          <w:left w:val="nil"/>
          <w:bottom w:val="nil"/>
          <w:right w:val="nil"/>
          <w:between w:val="nil"/>
        </w:pBdr>
        <w:rPr>
          <w:rFonts w:ascii="Cambria" w:eastAsia="Cambria" w:hAnsi="Cambria" w:cs="Cambria"/>
          <w:b/>
          <w:color w:val="000000"/>
          <w:sz w:val="20"/>
          <w:szCs w:val="20"/>
        </w:rPr>
      </w:pPr>
    </w:p>
    <w:p w14:paraId="041FB607" w14:textId="77777777" w:rsidR="00F939B5" w:rsidRDefault="00F939B5">
      <w:pPr>
        <w:pBdr>
          <w:top w:val="nil"/>
          <w:left w:val="nil"/>
          <w:bottom w:val="nil"/>
          <w:right w:val="nil"/>
          <w:between w:val="nil"/>
        </w:pBdr>
        <w:rPr>
          <w:rFonts w:ascii="Cambria" w:eastAsia="Cambria" w:hAnsi="Cambria" w:cs="Cambria"/>
          <w:b/>
          <w:color w:val="000000"/>
          <w:sz w:val="20"/>
          <w:szCs w:val="20"/>
        </w:rPr>
      </w:pPr>
    </w:p>
    <w:p w14:paraId="4F96E98F" w14:textId="77777777" w:rsidR="00F939B5" w:rsidRDefault="00F939B5">
      <w:pPr>
        <w:pBdr>
          <w:top w:val="nil"/>
          <w:left w:val="nil"/>
          <w:bottom w:val="nil"/>
          <w:right w:val="nil"/>
          <w:between w:val="nil"/>
        </w:pBdr>
        <w:rPr>
          <w:rFonts w:ascii="Cambria" w:eastAsia="Cambria" w:hAnsi="Cambria" w:cs="Cambria"/>
          <w:b/>
          <w:color w:val="000000"/>
          <w:sz w:val="20"/>
          <w:szCs w:val="20"/>
        </w:rPr>
        <w:sectPr w:rsidR="00F939B5">
          <w:type w:val="continuous"/>
          <w:pgSz w:w="11907" w:h="16840"/>
          <w:pgMar w:top="1701" w:right="1418" w:bottom="1418" w:left="1418" w:header="720" w:footer="401" w:gutter="0"/>
          <w:cols w:space="720"/>
        </w:sectPr>
      </w:pPr>
    </w:p>
    <w:p w14:paraId="0086C823" w14:textId="78DE6658" w:rsidR="00BA6290" w:rsidRDefault="00BA6290">
      <w:pPr>
        <w:jc w:val="both"/>
        <w:rPr>
          <w:rFonts w:ascii="Cambria" w:eastAsia="Cambria" w:hAnsi="Cambria" w:cs="Cambria"/>
          <w:sz w:val="20"/>
          <w:szCs w:val="20"/>
        </w:rPr>
      </w:pPr>
    </w:p>
    <w:p w14:paraId="4DB8934C" w14:textId="77777777" w:rsidR="00211E4E" w:rsidRDefault="00000000">
      <w:pPr>
        <w:pStyle w:val="Heading1"/>
      </w:pPr>
      <w:r>
        <w:t>INTRODUCTION</w:t>
      </w:r>
    </w:p>
    <w:p w14:paraId="3CF7A75F" w14:textId="77777777" w:rsidR="00211E4E" w:rsidRDefault="00000000">
      <w:r>
        <w:t>Hate speech detection in Javanese presents a multifaceted sociolinguistic challenge that transcends conventional natural language processing paradigms. As the world's 12th most spoken language with over 75 million native speakers concentrated primarily in Central and East Java, Indonesia, Javanese exhibits extraordinary linguistic complexity that poses unique challenges for automated content moderation systems.</w:t>
      </w:r>
    </w:p>
    <w:p w14:paraId="03DCC7E0" w14:textId="77777777" w:rsidR="00211E4E" w:rsidRDefault="00000000">
      <w:r>
        <w:t>The digital transformation of Indonesian society has led to unprecedented growth in Javanese language content across social media platforms. Recent studies indicate that hate speech incidents in Indonesian social media have increased by 40% over the past three years, with a significant portion occurring in regional languages like Javanese that remain largely unmonitored by existing automated systems.</w:t>
      </w:r>
    </w:p>
    <w:p w14:paraId="47EC801E" w14:textId="77777777" w:rsidR="00211E4E" w:rsidRDefault="00000000">
      <w:pPr>
        <w:pStyle w:val="Heading2"/>
      </w:pPr>
      <w:r>
        <w:t>Sociolinguistic Complexities in Javanese</w:t>
      </w:r>
    </w:p>
    <w:p w14:paraId="56FBCB06" w14:textId="77777777" w:rsidR="00211E4E" w:rsidRDefault="00000000">
      <w:r>
        <w:t>Javanese linguistic structure presents several distinctive characteristics:</w:t>
      </w:r>
    </w:p>
    <w:p w14:paraId="14A89400" w14:textId="77777777" w:rsidR="00211E4E" w:rsidRDefault="00000000">
      <w:r>
        <w:t xml:space="preserve">  Hierarchical Speech Levels: The tripartite system of ngoko (informal), madya (semi-formal), and krama (formal) encodes complex social relationships that can alter perceived offensiveness</w:t>
      </w:r>
    </w:p>
    <w:p w14:paraId="22429047" w14:textId="77777777" w:rsidR="00211E4E" w:rsidRDefault="00000000">
      <w:r>
        <w:t xml:space="preserve">  Extensive Code-Mixing: Speakers routinely alternate between Javanese, Indonesian, Arabic, and English within single utterances</w:t>
      </w:r>
    </w:p>
    <w:p w14:paraId="6EA5CA2F" w14:textId="77777777" w:rsidR="00211E4E" w:rsidRDefault="00000000">
      <w:r>
        <w:t xml:space="preserve">  Cultural Context Dependency: Semantic interpretation relies heavily on shared cultural knowledge varying across communities</w:t>
      </w:r>
    </w:p>
    <w:p w14:paraId="694A5778" w14:textId="77777777" w:rsidR="00211E4E" w:rsidRDefault="00000000">
      <w:r>
        <w:t xml:space="preserve">  Resource Scarcity: Javanese lacks substantial annotated datasets and pre-trained models</w:t>
      </w:r>
    </w:p>
    <w:p w14:paraId="640A9419" w14:textId="77777777" w:rsidR="00211E4E" w:rsidRDefault="00000000">
      <w:pPr>
        <w:pStyle w:val="Heading2"/>
      </w:pPr>
      <w:r>
        <w:t>Research Contributions</w:t>
      </w:r>
    </w:p>
    <w:p w14:paraId="04E06671" w14:textId="77777777" w:rsidR="00211E4E" w:rsidRDefault="00000000">
      <w:r>
        <w:t>This paper addresses these challenges through systematic experimentation:</w:t>
      </w:r>
    </w:p>
    <w:p w14:paraId="2FC6AAFC" w14:textId="77777777" w:rsidR="00211E4E" w:rsidRDefault="00000000">
      <w:r>
        <w:t xml:space="preserve">  Comprehensive Model Comparison: Evaluation of 6+ transformer architectures including IndoBERT, mBERT, XLM-R, Custom Javanese BERT v3</w:t>
      </w:r>
    </w:p>
    <w:p w14:paraId="739A4648" w14:textId="77777777" w:rsidR="00211E4E" w:rsidRDefault="00000000">
      <w:r>
        <w:t xml:space="preserve">  Label Smoothing Optimization: Demonstration that epsilon=0.1 label smoothing achieves 81.38% F1-Macro, outperforming complex ensemble methods</w:t>
      </w:r>
    </w:p>
    <w:p w14:paraId="008735F7" w14:textId="77777777" w:rsidR="00211E4E" w:rsidRDefault="00000000">
      <w:r>
        <w:t xml:space="preserve">  Hard Negative Mining: Systematic analysis of 5.9% problematic samples revealing Light Hate as the fundamental bottleneck</w:t>
      </w:r>
    </w:p>
    <w:p w14:paraId="5E2DF74E" w14:textId="77777777" w:rsidR="00211E4E" w:rsidRDefault="00000000">
      <w:r>
        <w:t xml:space="preserve">  Rigorous Evaluation: Validation-test gap of only 0.25%, confirming genuine generalization</w:t>
      </w:r>
    </w:p>
    <w:p w14:paraId="24755C7B" w14:textId="77777777" w:rsidR="00211E4E" w:rsidRDefault="00000000">
      <w:r>
        <w:lastRenderedPageBreak/>
        <w:t>Unlike prior work claiming 94.09% F1-Macro through ensemble stacking (which represented overfitting with 7.23% validation-test gap), our single-model approach achieves robust generalization.</w:t>
      </w:r>
    </w:p>
    <w:p w14:paraId="4569A443" w14:textId="77777777" w:rsidR="00211E4E" w:rsidRDefault="00000000">
      <w:pPr>
        <w:pStyle w:val="Heading1"/>
      </w:pPr>
      <w:r>
        <w:t>MATERIALS AND METHODS</w:t>
      </w:r>
    </w:p>
    <w:p w14:paraId="00CF866B" w14:textId="77777777" w:rsidR="00211E4E" w:rsidRDefault="00000000">
      <w:pPr>
        <w:pStyle w:val="Heading2"/>
      </w:pPr>
      <w:r>
        <w:t>Dataset</w:t>
      </w:r>
    </w:p>
    <w:p w14:paraId="346475D0" w14:textId="77777777" w:rsidR="00211E4E" w:rsidRDefault="00000000">
      <w:r>
        <w:t>Our study utilizes a comprehensive Javanese hate speech dataset compiled through iterative refinement:</w:t>
      </w:r>
    </w:p>
    <w:p w14:paraId="0D087639" w14:textId="77777777" w:rsidR="00211E4E" w:rsidRDefault="00211E4E">
      <w:pPr>
        <w:jc w:val="center"/>
      </w:pPr>
    </w:p>
    <w:tbl>
      <w:tblPr>
        <w:tblStyle w:val="TableGrid"/>
        <w:tblW w:w="0" w:type="auto"/>
        <w:tblLook w:val="04A0" w:firstRow="1" w:lastRow="0" w:firstColumn="1" w:lastColumn="0" w:noHBand="0" w:noVBand="1"/>
      </w:tblPr>
      <w:tblGrid>
        <w:gridCol w:w="2265"/>
        <w:gridCol w:w="2266"/>
        <w:gridCol w:w="2265"/>
        <w:gridCol w:w="2265"/>
      </w:tblGrid>
      <w:tr w:rsidR="00211E4E" w14:paraId="151EB5B6" w14:textId="77777777">
        <w:tc>
          <w:tcPr>
            <w:tcW w:w="2268" w:type="dxa"/>
          </w:tcPr>
          <w:p w14:paraId="18AC1687" w14:textId="77777777" w:rsidR="00211E4E" w:rsidRDefault="00000000">
            <w:r>
              <w:rPr>
                <w:b/>
              </w:rPr>
              <w:t>Phase</w:t>
            </w:r>
          </w:p>
        </w:tc>
        <w:tc>
          <w:tcPr>
            <w:tcW w:w="2268" w:type="dxa"/>
          </w:tcPr>
          <w:p w14:paraId="1CE90283" w14:textId="77777777" w:rsidR="00211E4E" w:rsidRDefault="00000000">
            <w:r>
              <w:rPr>
                <w:b/>
              </w:rPr>
              <w:t>Description</w:t>
            </w:r>
          </w:p>
        </w:tc>
        <w:tc>
          <w:tcPr>
            <w:tcW w:w="2268" w:type="dxa"/>
          </w:tcPr>
          <w:p w14:paraId="32122608" w14:textId="77777777" w:rsidR="00211E4E" w:rsidRDefault="00000000">
            <w:r>
              <w:rPr>
                <w:b/>
              </w:rPr>
              <w:t>Samples</w:t>
            </w:r>
          </w:p>
        </w:tc>
        <w:tc>
          <w:tcPr>
            <w:tcW w:w="2268" w:type="dxa"/>
          </w:tcPr>
          <w:p w14:paraId="7D49D935" w14:textId="77777777" w:rsidR="00211E4E" w:rsidRDefault="00000000">
            <w:r>
              <w:rPr>
                <w:b/>
              </w:rPr>
              <w:t>Quality</w:t>
            </w:r>
          </w:p>
        </w:tc>
      </w:tr>
      <w:tr w:rsidR="00211E4E" w14:paraId="6B269D90" w14:textId="77777777">
        <w:tc>
          <w:tcPr>
            <w:tcW w:w="2268" w:type="dxa"/>
          </w:tcPr>
          <w:p w14:paraId="562DD51E" w14:textId="77777777" w:rsidR="00211E4E" w:rsidRDefault="00000000">
            <w:r>
              <w:t>Phase 1-3</w:t>
            </w:r>
          </w:p>
        </w:tc>
        <w:tc>
          <w:tcPr>
            <w:tcW w:w="2268" w:type="dxa"/>
          </w:tcPr>
          <w:p w14:paraId="3755BD1C" w14:textId="77777777" w:rsidR="00211E4E" w:rsidRDefault="00000000">
            <w:r>
              <w:t>Original + Expert Re-labeled</w:t>
            </w:r>
          </w:p>
        </w:tc>
        <w:tc>
          <w:tcPr>
            <w:tcW w:w="2268" w:type="dxa"/>
          </w:tcPr>
          <w:p w14:paraId="6F44B383" w14:textId="77777777" w:rsidR="00211E4E" w:rsidRDefault="00000000">
            <w:r>
              <w:t>4,779</w:t>
            </w:r>
          </w:p>
        </w:tc>
        <w:tc>
          <w:tcPr>
            <w:tcW w:w="2268" w:type="dxa"/>
          </w:tcPr>
          <w:p w14:paraId="39A78859" w14:textId="77777777" w:rsidR="00211E4E" w:rsidRDefault="00000000">
            <w:r>
              <w:t>Human-verified</w:t>
            </w:r>
          </w:p>
        </w:tc>
      </w:tr>
      <w:tr w:rsidR="00211E4E" w14:paraId="651A977B" w14:textId="77777777">
        <w:tc>
          <w:tcPr>
            <w:tcW w:w="2268" w:type="dxa"/>
          </w:tcPr>
          <w:p w14:paraId="43779858" w14:textId="77777777" w:rsidR="00211E4E" w:rsidRDefault="00000000">
            <w:r>
              <w:t>Phase 4</w:t>
            </w:r>
          </w:p>
        </w:tc>
        <w:tc>
          <w:tcPr>
            <w:tcW w:w="2268" w:type="dxa"/>
          </w:tcPr>
          <w:p w14:paraId="5E1C4BB2" w14:textId="77777777" w:rsidR="00211E4E" w:rsidRDefault="00000000">
            <w:r>
              <w:t>LLM-Augmented</w:t>
            </w:r>
          </w:p>
        </w:tc>
        <w:tc>
          <w:tcPr>
            <w:tcW w:w="2268" w:type="dxa"/>
          </w:tcPr>
          <w:p w14:paraId="7E90E2CC" w14:textId="77777777" w:rsidR="00211E4E" w:rsidRDefault="00000000">
            <w:r>
              <w:t>5,240</w:t>
            </w:r>
          </w:p>
        </w:tc>
        <w:tc>
          <w:tcPr>
            <w:tcW w:w="2268" w:type="dxa"/>
          </w:tcPr>
          <w:p w14:paraId="1759A4F9" w14:textId="77777777" w:rsidR="00211E4E" w:rsidRDefault="00000000">
            <w:r>
              <w:t>Filtered</w:t>
            </w:r>
          </w:p>
        </w:tc>
      </w:tr>
      <w:tr w:rsidR="00211E4E" w14:paraId="3F9A8FE7" w14:textId="77777777">
        <w:tc>
          <w:tcPr>
            <w:tcW w:w="2268" w:type="dxa"/>
          </w:tcPr>
          <w:p w14:paraId="48323E46" w14:textId="77777777" w:rsidR="00211E4E" w:rsidRDefault="00000000">
            <w:r>
              <w:t>Phase 3+4 Combined</w:t>
            </w:r>
          </w:p>
        </w:tc>
        <w:tc>
          <w:tcPr>
            <w:tcW w:w="2268" w:type="dxa"/>
          </w:tcPr>
          <w:p w14:paraId="4A8BCF2F" w14:textId="77777777" w:rsidR="00211E4E" w:rsidRDefault="00000000">
            <w:r>
              <w:t>Final Dataset</w:t>
            </w:r>
          </w:p>
        </w:tc>
        <w:tc>
          <w:tcPr>
            <w:tcW w:w="2268" w:type="dxa"/>
          </w:tcPr>
          <w:p w14:paraId="70980A0D" w14:textId="77777777" w:rsidR="00211E4E" w:rsidRDefault="00000000">
            <w:r>
              <w:t>10,019</w:t>
            </w:r>
          </w:p>
        </w:tc>
        <w:tc>
          <w:tcPr>
            <w:tcW w:w="2268" w:type="dxa"/>
          </w:tcPr>
          <w:p w14:paraId="13C6759C" w14:textId="77777777" w:rsidR="00211E4E" w:rsidRDefault="00000000">
            <w:r>
              <w:t>High</w:t>
            </w:r>
          </w:p>
        </w:tc>
      </w:tr>
      <w:tr w:rsidR="00211E4E" w14:paraId="7EDDA5BB" w14:textId="77777777">
        <w:tc>
          <w:tcPr>
            <w:tcW w:w="2268" w:type="dxa"/>
          </w:tcPr>
          <w:p w14:paraId="278F6D88" w14:textId="77777777" w:rsidR="00211E4E" w:rsidRDefault="00211E4E"/>
        </w:tc>
        <w:tc>
          <w:tcPr>
            <w:tcW w:w="2268" w:type="dxa"/>
          </w:tcPr>
          <w:p w14:paraId="4469C15D" w14:textId="77777777" w:rsidR="00211E4E" w:rsidRDefault="00211E4E"/>
        </w:tc>
        <w:tc>
          <w:tcPr>
            <w:tcW w:w="2268" w:type="dxa"/>
          </w:tcPr>
          <w:p w14:paraId="282BE727" w14:textId="77777777" w:rsidR="00211E4E" w:rsidRDefault="00211E4E"/>
        </w:tc>
        <w:tc>
          <w:tcPr>
            <w:tcW w:w="2268" w:type="dxa"/>
          </w:tcPr>
          <w:p w14:paraId="374F78E4" w14:textId="77777777" w:rsidR="00211E4E" w:rsidRDefault="00211E4E"/>
        </w:tc>
      </w:tr>
    </w:tbl>
    <w:p w14:paraId="182BEE26" w14:textId="77777777" w:rsidR="00211E4E" w:rsidRDefault="00000000">
      <w:r>
        <w:t>Table 1. Dataset Statistics</w:t>
      </w:r>
    </w:p>
    <w:p w14:paraId="685BDAFB" w14:textId="77777777" w:rsidR="00211E4E" w:rsidRDefault="00000000">
      <w:pPr>
        <w:pStyle w:val="Heading2"/>
      </w:pPr>
      <w:r>
        <w:t>Label Distribution</w:t>
      </w:r>
    </w:p>
    <w:p w14:paraId="26ECAB59" w14:textId="77777777" w:rsidR="00211E4E" w:rsidRDefault="00211E4E">
      <w:pPr>
        <w:jc w:val="center"/>
      </w:pPr>
    </w:p>
    <w:tbl>
      <w:tblPr>
        <w:tblStyle w:val="TableGrid"/>
        <w:tblW w:w="0" w:type="auto"/>
        <w:tblLook w:val="04A0" w:firstRow="1" w:lastRow="0" w:firstColumn="1" w:lastColumn="0" w:noHBand="0" w:noVBand="1"/>
      </w:tblPr>
      <w:tblGrid>
        <w:gridCol w:w="2265"/>
        <w:gridCol w:w="2265"/>
        <w:gridCol w:w="2265"/>
        <w:gridCol w:w="2266"/>
      </w:tblGrid>
      <w:tr w:rsidR="00211E4E" w14:paraId="5F0AF1CF" w14:textId="77777777">
        <w:tc>
          <w:tcPr>
            <w:tcW w:w="2268" w:type="dxa"/>
          </w:tcPr>
          <w:p w14:paraId="607638D7" w14:textId="77777777" w:rsidR="00211E4E" w:rsidRDefault="00000000">
            <w:r>
              <w:rPr>
                <w:b/>
              </w:rPr>
              <w:t>Class</w:t>
            </w:r>
          </w:p>
        </w:tc>
        <w:tc>
          <w:tcPr>
            <w:tcW w:w="2268" w:type="dxa"/>
          </w:tcPr>
          <w:p w14:paraId="326F8332" w14:textId="77777777" w:rsidR="00211E4E" w:rsidRDefault="00000000">
            <w:r>
              <w:rPr>
                <w:b/>
              </w:rPr>
              <w:t>Label</w:t>
            </w:r>
          </w:p>
        </w:tc>
        <w:tc>
          <w:tcPr>
            <w:tcW w:w="2268" w:type="dxa"/>
          </w:tcPr>
          <w:p w14:paraId="7B08EF00" w14:textId="77777777" w:rsidR="00211E4E" w:rsidRDefault="00000000">
            <w:r>
              <w:rPr>
                <w:b/>
              </w:rPr>
              <w:t>Count</w:t>
            </w:r>
          </w:p>
        </w:tc>
        <w:tc>
          <w:tcPr>
            <w:tcW w:w="2268" w:type="dxa"/>
          </w:tcPr>
          <w:p w14:paraId="20C5CB0A" w14:textId="77777777" w:rsidR="00211E4E" w:rsidRDefault="00000000">
            <w:r>
              <w:rPr>
                <w:b/>
              </w:rPr>
              <w:t>Percentage</w:t>
            </w:r>
          </w:p>
        </w:tc>
      </w:tr>
      <w:tr w:rsidR="00211E4E" w14:paraId="6DB99D4C" w14:textId="77777777">
        <w:tc>
          <w:tcPr>
            <w:tcW w:w="2268" w:type="dxa"/>
          </w:tcPr>
          <w:p w14:paraId="41EB6E5C" w14:textId="77777777" w:rsidR="00211E4E" w:rsidRDefault="00000000">
            <w:r>
              <w:t>Neutral</w:t>
            </w:r>
          </w:p>
        </w:tc>
        <w:tc>
          <w:tcPr>
            <w:tcW w:w="2268" w:type="dxa"/>
          </w:tcPr>
          <w:p w14:paraId="7FF5A94B" w14:textId="77777777" w:rsidR="00211E4E" w:rsidRDefault="00000000">
            <w:r>
              <w:t>0</w:t>
            </w:r>
          </w:p>
        </w:tc>
        <w:tc>
          <w:tcPr>
            <w:tcW w:w="2268" w:type="dxa"/>
          </w:tcPr>
          <w:p w14:paraId="0E6C9557" w14:textId="77777777" w:rsidR="00211E4E" w:rsidRDefault="00000000">
            <w:r>
              <w:t>2,474</w:t>
            </w:r>
          </w:p>
        </w:tc>
        <w:tc>
          <w:tcPr>
            <w:tcW w:w="2268" w:type="dxa"/>
          </w:tcPr>
          <w:p w14:paraId="76A9DE14" w14:textId="77777777" w:rsidR="00211E4E" w:rsidRDefault="00000000">
            <w:r>
              <w:t>24.7%</w:t>
            </w:r>
          </w:p>
        </w:tc>
      </w:tr>
      <w:tr w:rsidR="00211E4E" w14:paraId="7451C74F" w14:textId="77777777">
        <w:tc>
          <w:tcPr>
            <w:tcW w:w="2268" w:type="dxa"/>
          </w:tcPr>
          <w:p w14:paraId="04D46C84" w14:textId="77777777" w:rsidR="00211E4E" w:rsidRDefault="00000000">
            <w:r>
              <w:t>Light Hate</w:t>
            </w:r>
          </w:p>
        </w:tc>
        <w:tc>
          <w:tcPr>
            <w:tcW w:w="2268" w:type="dxa"/>
          </w:tcPr>
          <w:p w14:paraId="6453B9D3" w14:textId="77777777" w:rsidR="00211E4E" w:rsidRDefault="00000000">
            <w:r>
              <w:t>1</w:t>
            </w:r>
          </w:p>
        </w:tc>
        <w:tc>
          <w:tcPr>
            <w:tcW w:w="2268" w:type="dxa"/>
          </w:tcPr>
          <w:p w14:paraId="7B0CC47E" w14:textId="77777777" w:rsidR="00211E4E" w:rsidRDefault="00000000">
            <w:r>
              <w:t>2,615</w:t>
            </w:r>
          </w:p>
        </w:tc>
        <w:tc>
          <w:tcPr>
            <w:tcW w:w="2268" w:type="dxa"/>
          </w:tcPr>
          <w:p w14:paraId="33DB04BE" w14:textId="77777777" w:rsidR="00211E4E" w:rsidRDefault="00000000">
            <w:r>
              <w:t>26.1%</w:t>
            </w:r>
          </w:p>
        </w:tc>
      </w:tr>
      <w:tr w:rsidR="00211E4E" w14:paraId="16DED437" w14:textId="77777777">
        <w:tc>
          <w:tcPr>
            <w:tcW w:w="2268" w:type="dxa"/>
          </w:tcPr>
          <w:p w14:paraId="00581D2F" w14:textId="77777777" w:rsidR="00211E4E" w:rsidRDefault="00000000">
            <w:r>
              <w:t>Moderate Hate</w:t>
            </w:r>
          </w:p>
        </w:tc>
        <w:tc>
          <w:tcPr>
            <w:tcW w:w="2268" w:type="dxa"/>
          </w:tcPr>
          <w:p w14:paraId="4F6454BD" w14:textId="77777777" w:rsidR="00211E4E" w:rsidRDefault="00000000">
            <w:r>
              <w:t>2</w:t>
            </w:r>
          </w:p>
        </w:tc>
        <w:tc>
          <w:tcPr>
            <w:tcW w:w="2268" w:type="dxa"/>
          </w:tcPr>
          <w:p w14:paraId="5713A722" w14:textId="77777777" w:rsidR="00211E4E" w:rsidRDefault="00000000">
            <w:r>
              <w:t>2,862</w:t>
            </w:r>
          </w:p>
        </w:tc>
        <w:tc>
          <w:tcPr>
            <w:tcW w:w="2268" w:type="dxa"/>
          </w:tcPr>
          <w:p w14:paraId="27FFAEBA" w14:textId="77777777" w:rsidR="00211E4E" w:rsidRDefault="00000000">
            <w:r>
              <w:t>28.6%</w:t>
            </w:r>
          </w:p>
        </w:tc>
      </w:tr>
      <w:tr w:rsidR="00211E4E" w14:paraId="577AA9F4" w14:textId="77777777">
        <w:tc>
          <w:tcPr>
            <w:tcW w:w="2268" w:type="dxa"/>
          </w:tcPr>
          <w:p w14:paraId="7D7FEFC2" w14:textId="77777777" w:rsidR="00211E4E" w:rsidRDefault="00000000">
            <w:r>
              <w:t>Severe Hate</w:t>
            </w:r>
          </w:p>
        </w:tc>
        <w:tc>
          <w:tcPr>
            <w:tcW w:w="2268" w:type="dxa"/>
          </w:tcPr>
          <w:p w14:paraId="301DE501" w14:textId="77777777" w:rsidR="00211E4E" w:rsidRDefault="00000000">
            <w:r>
              <w:t>3</w:t>
            </w:r>
          </w:p>
        </w:tc>
        <w:tc>
          <w:tcPr>
            <w:tcW w:w="2268" w:type="dxa"/>
          </w:tcPr>
          <w:p w14:paraId="05E73733" w14:textId="77777777" w:rsidR="00211E4E" w:rsidRDefault="00000000">
            <w:r>
              <w:t>2,068</w:t>
            </w:r>
          </w:p>
        </w:tc>
        <w:tc>
          <w:tcPr>
            <w:tcW w:w="2268" w:type="dxa"/>
          </w:tcPr>
          <w:p w14:paraId="123D5F38" w14:textId="77777777" w:rsidR="00211E4E" w:rsidRDefault="00000000">
            <w:r>
              <w:t>20.6%</w:t>
            </w:r>
          </w:p>
        </w:tc>
      </w:tr>
      <w:tr w:rsidR="00211E4E" w14:paraId="10FC4C86" w14:textId="77777777">
        <w:tc>
          <w:tcPr>
            <w:tcW w:w="2268" w:type="dxa"/>
          </w:tcPr>
          <w:p w14:paraId="17D6E1D7" w14:textId="77777777" w:rsidR="00211E4E" w:rsidRDefault="00211E4E"/>
        </w:tc>
        <w:tc>
          <w:tcPr>
            <w:tcW w:w="2268" w:type="dxa"/>
          </w:tcPr>
          <w:p w14:paraId="29A2B3AC" w14:textId="77777777" w:rsidR="00211E4E" w:rsidRDefault="00211E4E"/>
        </w:tc>
        <w:tc>
          <w:tcPr>
            <w:tcW w:w="2268" w:type="dxa"/>
          </w:tcPr>
          <w:p w14:paraId="61D39AA9" w14:textId="77777777" w:rsidR="00211E4E" w:rsidRDefault="00211E4E"/>
        </w:tc>
        <w:tc>
          <w:tcPr>
            <w:tcW w:w="2268" w:type="dxa"/>
          </w:tcPr>
          <w:p w14:paraId="0DE122AF" w14:textId="77777777" w:rsidR="00211E4E" w:rsidRDefault="00211E4E"/>
        </w:tc>
      </w:tr>
    </w:tbl>
    <w:p w14:paraId="3A1065F4" w14:textId="77777777" w:rsidR="00211E4E" w:rsidRDefault="00000000">
      <w:r>
        <w:t>Table 2. Label Distribution</w:t>
      </w:r>
    </w:p>
    <w:p w14:paraId="2224211A" w14:textId="77777777" w:rsidR="00211E4E" w:rsidRDefault="00000000">
      <w:r>
        <w:t>Class Balance Ratio: 1.38:1 (Excellent for hate speech detection)</w:t>
      </w:r>
    </w:p>
    <w:p w14:paraId="5F16A5A8" w14:textId="77777777" w:rsidR="00211E4E" w:rsidRDefault="00000000">
      <w:r>
        <w:t>Data Split:</w:t>
      </w:r>
    </w:p>
    <w:p w14:paraId="02DDF540" w14:textId="77777777" w:rsidR="00211E4E" w:rsidRDefault="00000000">
      <w:r>
        <w:t xml:space="preserve">  Training: 8,015 samples (80%)</w:t>
      </w:r>
    </w:p>
    <w:p w14:paraId="18165C36" w14:textId="77777777" w:rsidR="00211E4E" w:rsidRDefault="00000000">
      <w:r>
        <w:t xml:space="preserve">  Validation: 1,002 samples (10%)</w:t>
      </w:r>
    </w:p>
    <w:p w14:paraId="2CDC53CB" w14:textId="77777777" w:rsidR="00211E4E" w:rsidRDefault="00000000">
      <w:r>
        <w:t xml:space="preserve">  Test: 1,002 samples (10%)</w:t>
      </w:r>
    </w:p>
    <w:p w14:paraId="1B876ADD" w14:textId="77777777" w:rsidR="00211E4E" w:rsidRDefault="00000000">
      <w:r>
        <w:t>All splits maintain stratified sampling to preserve class distribution.</w:t>
      </w:r>
    </w:p>
    <w:p w14:paraId="351B6B24" w14:textId="77777777" w:rsidR="00211E4E" w:rsidRDefault="00000000">
      <w:pPr>
        <w:pStyle w:val="Heading2"/>
      </w:pPr>
      <w:r>
        <w:t>Model Architecture</w:t>
      </w:r>
    </w:p>
    <w:p w14:paraId="77EA0929" w14:textId="77777777" w:rsidR="00211E4E" w:rsidRDefault="00000000">
      <w:r>
        <w:t>Figure 1. Model Architecture</w:t>
      </w:r>
    </w:p>
    <w:p w14:paraId="686E55DD" w14:textId="77777777" w:rsidR="00211E4E" w:rsidRDefault="00000000">
      <w:r>
        <w:t>The architecture consists of: Input Text (Javanese) to IndoBERT Base (110M parameters) to Dropout (0.1) to Classification Layer (768 to 4) to Label Smoothing (epsilon = 0.1) to Softmax to Output: P(class|input)</w:t>
      </w:r>
    </w:p>
    <w:p w14:paraId="6BE0F5BF" w14:textId="77777777" w:rsidR="00211E4E" w:rsidRDefault="00000000">
      <w:pPr>
        <w:pStyle w:val="Heading2"/>
      </w:pPr>
      <w:r>
        <w:lastRenderedPageBreak/>
        <w:t>Training Configuration</w:t>
      </w:r>
    </w:p>
    <w:p w14:paraId="304080E5" w14:textId="77777777" w:rsidR="00211E4E" w:rsidRDefault="00211E4E">
      <w:pPr>
        <w:jc w:val="center"/>
      </w:pPr>
    </w:p>
    <w:tbl>
      <w:tblPr>
        <w:tblStyle w:val="TableGrid"/>
        <w:tblW w:w="0" w:type="auto"/>
        <w:tblLook w:val="04A0" w:firstRow="1" w:lastRow="0" w:firstColumn="1" w:lastColumn="0" w:noHBand="0" w:noVBand="1"/>
      </w:tblPr>
      <w:tblGrid>
        <w:gridCol w:w="3018"/>
        <w:gridCol w:w="3023"/>
        <w:gridCol w:w="3020"/>
      </w:tblGrid>
      <w:tr w:rsidR="00211E4E" w14:paraId="18504DF8" w14:textId="77777777">
        <w:tc>
          <w:tcPr>
            <w:tcW w:w="3024" w:type="dxa"/>
          </w:tcPr>
          <w:p w14:paraId="359DA93C" w14:textId="77777777" w:rsidR="00211E4E" w:rsidRDefault="00000000">
            <w:r>
              <w:rPr>
                <w:b/>
              </w:rPr>
              <w:t>Parameter</w:t>
            </w:r>
          </w:p>
        </w:tc>
        <w:tc>
          <w:tcPr>
            <w:tcW w:w="3024" w:type="dxa"/>
          </w:tcPr>
          <w:p w14:paraId="7C7226AE" w14:textId="77777777" w:rsidR="00211E4E" w:rsidRDefault="00000000">
            <w:r>
              <w:rPr>
                <w:b/>
              </w:rPr>
              <w:t>Value</w:t>
            </w:r>
          </w:p>
        </w:tc>
        <w:tc>
          <w:tcPr>
            <w:tcW w:w="3024" w:type="dxa"/>
          </w:tcPr>
          <w:p w14:paraId="4242D0C8" w14:textId="77777777" w:rsidR="00211E4E" w:rsidRDefault="00000000">
            <w:r>
              <w:rPr>
                <w:b/>
              </w:rPr>
              <w:t>Justification</w:t>
            </w:r>
          </w:p>
        </w:tc>
      </w:tr>
      <w:tr w:rsidR="00211E4E" w14:paraId="30CF4E47" w14:textId="77777777">
        <w:tc>
          <w:tcPr>
            <w:tcW w:w="3024" w:type="dxa"/>
          </w:tcPr>
          <w:p w14:paraId="5BCBD73E" w14:textId="77777777" w:rsidR="00211E4E" w:rsidRDefault="00000000">
            <w:r>
              <w:t>Base Model</w:t>
            </w:r>
          </w:p>
        </w:tc>
        <w:tc>
          <w:tcPr>
            <w:tcW w:w="3024" w:type="dxa"/>
          </w:tcPr>
          <w:p w14:paraId="360D4F8C" w14:textId="77777777" w:rsidR="00211E4E" w:rsidRDefault="00000000">
            <w:r>
              <w:t>indobenchmark/indobert-base-p1</w:t>
            </w:r>
          </w:p>
        </w:tc>
        <w:tc>
          <w:tcPr>
            <w:tcW w:w="3024" w:type="dxa"/>
          </w:tcPr>
          <w:p w14:paraId="37B18886" w14:textId="77777777" w:rsidR="00211E4E" w:rsidRDefault="00000000">
            <w:r>
              <w:t>Pre-trained on Indonesian</w:t>
            </w:r>
          </w:p>
        </w:tc>
      </w:tr>
      <w:tr w:rsidR="00211E4E" w14:paraId="176CE9D8" w14:textId="77777777">
        <w:tc>
          <w:tcPr>
            <w:tcW w:w="3024" w:type="dxa"/>
          </w:tcPr>
          <w:p w14:paraId="1BFACC37" w14:textId="77777777" w:rsidR="00211E4E" w:rsidRDefault="00000000">
            <w:r>
              <w:t>Max Length</w:t>
            </w:r>
          </w:p>
        </w:tc>
        <w:tc>
          <w:tcPr>
            <w:tcW w:w="3024" w:type="dxa"/>
          </w:tcPr>
          <w:p w14:paraId="7F792C53" w14:textId="77777777" w:rsidR="00211E4E" w:rsidRDefault="00000000">
            <w:r>
              <w:t>128 tokens</w:t>
            </w:r>
          </w:p>
        </w:tc>
        <w:tc>
          <w:tcPr>
            <w:tcW w:w="3024" w:type="dxa"/>
          </w:tcPr>
          <w:p w14:paraId="66A65DE4" w14:textId="77777777" w:rsidR="00211E4E" w:rsidRDefault="00000000">
            <w:r>
              <w:t>Covers most tweets</w:t>
            </w:r>
          </w:p>
        </w:tc>
      </w:tr>
      <w:tr w:rsidR="00211E4E" w14:paraId="5604570B" w14:textId="77777777">
        <w:tc>
          <w:tcPr>
            <w:tcW w:w="3024" w:type="dxa"/>
          </w:tcPr>
          <w:p w14:paraId="4853BA2B" w14:textId="77777777" w:rsidR="00211E4E" w:rsidRDefault="00000000">
            <w:r>
              <w:t>Batch Size</w:t>
            </w:r>
          </w:p>
        </w:tc>
        <w:tc>
          <w:tcPr>
            <w:tcW w:w="3024" w:type="dxa"/>
          </w:tcPr>
          <w:p w14:paraId="4F19CE06" w14:textId="77777777" w:rsidR="00211E4E" w:rsidRDefault="00000000">
            <w:r>
              <w:t>16</w:t>
            </w:r>
          </w:p>
        </w:tc>
        <w:tc>
          <w:tcPr>
            <w:tcW w:w="3024" w:type="dxa"/>
          </w:tcPr>
          <w:p w14:paraId="2C01A42F" w14:textId="77777777" w:rsidR="00211E4E" w:rsidRDefault="00000000">
            <w:r>
              <w:t>Optimal for GPU memory</w:t>
            </w:r>
          </w:p>
        </w:tc>
      </w:tr>
      <w:tr w:rsidR="00211E4E" w14:paraId="74E7C8D2" w14:textId="77777777">
        <w:tc>
          <w:tcPr>
            <w:tcW w:w="3024" w:type="dxa"/>
          </w:tcPr>
          <w:p w14:paraId="7F8C3522" w14:textId="77777777" w:rsidR="00211E4E" w:rsidRDefault="00000000">
            <w:r>
              <w:t>Learning Rate</w:t>
            </w:r>
          </w:p>
        </w:tc>
        <w:tc>
          <w:tcPr>
            <w:tcW w:w="3024" w:type="dxa"/>
          </w:tcPr>
          <w:p w14:paraId="40DF4805" w14:textId="77777777" w:rsidR="00211E4E" w:rsidRDefault="00000000">
            <w:r>
              <w:t>2e-5</w:t>
            </w:r>
          </w:p>
        </w:tc>
        <w:tc>
          <w:tcPr>
            <w:tcW w:w="3024" w:type="dxa"/>
          </w:tcPr>
          <w:p w14:paraId="50DACC98" w14:textId="77777777" w:rsidR="00211E4E" w:rsidRDefault="00000000">
            <w:r>
              <w:t>Standard for fine-tuning</w:t>
            </w:r>
          </w:p>
        </w:tc>
      </w:tr>
      <w:tr w:rsidR="00211E4E" w14:paraId="5EE40FA3" w14:textId="77777777">
        <w:tc>
          <w:tcPr>
            <w:tcW w:w="3024" w:type="dxa"/>
          </w:tcPr>
          <w:p w14:paraId="7B1005D0" w14:textId="77777777" w:rsidR="00211E4E" w:rsidRDefault="00000000">
            <w:r>
              <w:t>Epochs</w:t>
            </w:r>
          </w:p>
        </w:tc>
        <w:tc>
          <w:tcPr>
            <w:tcW w:w="3024" w:type="dxa"/>
          </w:tcPr>
          <w:p w14:paraId="30BC0190" w14:textId="77777777" w:rsidR="00211E4E" w:rsidRDefault="00000000">
            <w:r>
              <w:t>5</w:t>
            </w:r>
          </w:p>
        </w:tc>
        <w:tc>
          <w:tcPr>
            <w:tcW w:w="3024" w:type="dxa"/>
          </w:tcPr>
          <w:p w14:paraId="3794B4AD" w14:textId="77777777" w:rsidR="00211E4E" w:rsidRDefault="00000000">
            <w:r>
              <w:t>With early stopping (patience=3)</w:t>
            </w:r>
          </w:p>
        </w:tc>
      </w:tr>
      <w:tr w:rsidR="00211E4E" w14:paraId="3AF8442E" w14:textId="77777777">
        <w:tc>
          <w:tcPr>
            <w:tcW w:w="3024" w:type="dxa"/>
          </w:tcPr>
          <w:p w14:paraId="6E38C24B" w14:textId="77777777" w:rsidR="00211E4E" w:rsidRDefault="00000000">
            <w:r>
              <w:t>Weight Decay</w:t>
            </w:r>
          </w:p>
        </w:tc>
        <w:tc>
          <w:tcPr>
            <w:tcW w:w="3024" w:type="dxa"/>
          </w:tcPr>
          <w:p w14:paraId="1282AE89" w14:textId="77777777" w:rsidR="00211E4E" w:rsidRDefault="00000000">
            <w:r>
              <w:t>0.01</w:t>
            </w:r>
          </w:p>
        </w:tc>
        <w:tc>
          <w:tcPr>
            <w:tcW w:w="3024" w:type="dxa"/>
          </w:tcPr>
          <w:p w14:paraId="3A6E77D7" w14:textId="77777777" w:rsidR="00211E4E" w:rsidRDefault="00000000">
            <w:r>
              <w:t>L2 regularization</w:t>
            </w:r>
          </w:p>
        </w:tc>
      </w:tr>
      <w:tr w:rsidR="00211E4E" w14:paraId="6BBE1018" w14:textId="77777777">
        <w:tc>
          <w:tcPr>
            <w:tcW w:w="3024" w:type="dxa"/>
          </w:tcPr>
          <w:p w14:paraId="615C60B7" w14:textId="77777777" w:rsidR="00211E4E" w:rsidRDefault="00000000">
            <w:r>
              <w:t>Warmup Ratio</w:t>
            </w:r>
          </w:p>
        </w:tc>
        <w:tc>
          <w:tcPr>
            <w:tcW w:w="3024" w:type="dxa"/>
          </w:tcPr>
          <w:p w14:paraId="2FF73BAD" w14:textId="77777777" w:rsidR="00211E4E" w:rsidRDefault="00000000">
            <w:r>
              <w:t>0.1</w:t>
            </w:r>
          </w:p>
        </w:tc>
        <w:tc>
          <w:tcPr>
            <w:tcW w:w="3024" w:type="dxa"/>
          </w:tcPr>
          <w:p w14:paraId="3AB9249B" w14:textId="77777777" w:rsidR="00211E4E" w:rsidRDefault="00000000">
            <w:r>
              <w:t>10% of steps for warmup</w:t>
            </w:r>
          </w:p>
        </w:tc>
      </w:tr>
      <w:tr w:rsidR="00211E4E" w14:paraId="5F159C09" w14:textId="77777777">
        <w:tc>
          <w:tcPr>
            <w:tcW w:w="3024" w:type="dxa"/>
          </w:tcPr>
          <w:p w14:paraId="757C54FD" w14:textId="77777777" w:rsidR="00211E4E" w:rsidRDefault="00000000">
            <w:r>
              <w:t>Label Smoothing</w:t>
            </w:r>
          </w:p>
        </w:tc>
        <w:tc>
          <w:tcPr>
            <w:tcW w:w="3024" w:type="dxa"/>
          </w:tcPr>
          <w:p w14:paraId="3DD559E2" w14:textId="77777777" w:rsidR="00211E4E" w:rsidRDefault="00000000">
            <w:r>
              <w:t>0.1</w:t>
            </w:r>
          </w:p>
        </w:tc>
        <w:tc>
          <w:tcPr>
            <w:tcW w:w="3024" w:type="dxa"/>
          </w:tcPr>
          <w:p w14:paraId="3CE60333" w14:textId="77777777" w:rsidR="00211E4E" w:rsidRDefault="00000000">
            <w:r>
              <w:t>Key innovation</w:t>
            </w:r>
          </w:p>
        </w:tc>
      </w:tr>
    </w:tbl>
    <w:p w14:paraId="5B0FDD4F" w14:textId="77777777" w:rsidR="00211E4E" w:rsidRDefault="00000000">
      <w:r>
        <w:t>Table 3. Optimal Hyperparameters</w:t>
      </w:r>
    </w:p>
    <w:p w14:paraId="0AAA09F3" w14:textId="77777777" w:rsidR="00211E4E" w:rsidRDefault="00000000">
      <w:pPr>
        <w:pStyle w:val="Heading1"/>
      </w:pPr>
      <w:r>
        <w:t>RESULTS</w:t>
      </w:r>
    </w:p>
    <w:p w14:paraId="384C787C" w14:textId="77777777" w:rsidR="00211E4E" w:rsidRDefault="00000000">
      <w:pPr>
        <w:pStyle w:val="Heading2"/>
      </w:pPr>
      <w:r>
        <w:t>Baseline Model Comparison</w:t>
      </w:r>
    </w:p>
    <w:p w14:paraId="68B6F247" w14:textId="77777777" w:rsidR="00211E4E" w:rsidRDefault="00211E4E">
      <w:pPr>
        <w:jc w:val="center"/>
      </w:pPr>
    </w:p>
    <w:tbl>
      <w:tblPr>
        <w:tblStyle w:val="TableGrid"/>
        <w:tblW w:w="0" w:type="auto"/>
        <w:tblLook w:val="04A0" w:firstRow="1" w:lastRow="0" w:firstColumn="1" w:lastColumn="0" w:noHBand="0" w:noVBand="1"/>
      </w:tblPr>
      <w:tblGrid>
        <w:gridCol w:w="2265"/>
        <w:gridCol w:w="2266"/>
        <w:gridCol w:w="2265"/>
        <w:gridCol w:w="2265"/>
      </w:tblGrid>
      <w:tr w:rsidR="00211E4E" w14:paraId="434C29E3" w14:textId="77777777">
        <w:tc>
          <w:tcPr>
            <w:tcW w:w="2268" w:type="dxa"/>
          </w:tcPr>
          <w:p w14:paraId="4D7987B3" w14:textId="77777777" w:rsidR="00211E4E" w:rsidRDefault="00000000">
            <w:r>
              <w:rPr>
                <w:b/>
              </w:rPr>
              <w:t>Model</w:t>
            </w:r>
          </w:p>
        </w:tc>
        <w:tc>
          <w:tcPr>
            <w:tcW w:w="2268" w:type="dxa"/>
          </w:tcPr>
          <w:p w14:paraId="4A57CC2C" w14:textId="77777777" w:rsidR="00211E4E" w:rsidRDefault="00000000">
            <w:r>
              <w:rPr>
                <w:b/>
              </w:rPr>
              <w:t>Parameters</w:t>
            </w:r>
          </w:p>
        </w:tc>
        <w:tc>
          <w:tcPr>
            <w:tcW w:w="2268" w:type="dxa"/>
          </w:tcPr>
          <w:p w14:paraId="25408E46" w14:textId="77777777" w:rsidR="00211E4E" w:rsidRDefault="00000000">
            <w:r>
              <w:rPr>
                <w:b/>
              </w:rPr>
              <w:t>F1-Macro</w:t>
            </w:r>
          </w:p>
        </w:tc>
        <w:tc>
          <w:tcPr>
            <w:tcW w:w="2268" w:type="dxa"/>
          </w:tcPr>
          <w:p w14:paraId="389EE88D" w14:textId="77777777" w:rsidR="00211E4E" w:rsidRDefault="00000000">
            <w:r>
              <w:rPr>
                <w:b/>
              </w:rPr>
              <w:t>Accuracy</w:t>
            </w:r>
          </w:p>
        </w:tc>
      </w:tr>
      <w:tr w:rsidR="00211E4E" w14:paraId="4ADDFA54" w14:textId="77777777">
        <w:tc>
          <w:tcPr>
            <w:tcW w:w="2268" w:type="dxa"/>
          </w:tcPr>
          <w:p w14:paraId="5BEFB9F0" w14:textId="77777777" w:rsidR="00211E4E" w:rsidRDefault="00000000">
            <w:r>
              <w:t>mBERT</w:t>
            </w:r>
          </w:p>
        </w:tc>
        <w:tc>
          <w:tcPr>
            <w:tcW w:w="2268" w:type="dxa"/>
          </w:tcPr>
          <w:p w14:paraId="16BD092D" w14:textId="77777777" w:rsidR="00211E4E" w:rsidRDefault="00000000">
            <w:r>
              <w:t>110M</w:t>
            </w:r>
          </w:p>
        </w:tc>
        <w:tc>
          <w:tcPr>
            <w:tcW w:w="2268" w:type="dxa"/>
          </w:tcPr>
          <w:p w14:paraId="6D15C6C8" w14:textId="77777777" w:rsidR="00211E4E" w:rsidRDefault="00000000">
            <w:r>
              <w:t>77.93%</w:t>
            </w:r>
          </w:p>
        </w:tc>
        <w:tc>
          <w:tcPr>
            <w:tcW w:w="2268" w:type="dxa"/>
          </w:tcPr>
          <w:p w14:paraId="7777D2C6" w14:textId="77777777" w:rsidR="00211E4E" w:rsidRDefault="00000000">
            <w:r>
              <w:t>77.54%</w:t>
            </w:r>
          </w:p>
        </w:tc>
      </w:tr>
      <w:tr w:rsidR="00211E4E" w14:paraId="77B5449C" w14:textId="77777777">
        <w:tc>
          <w:tcPr>
            <w:tcW w:w="2268" w:type="dxa"/>
          </w:tcPr>
          <w:p w14:paraId="40D940DB" w14:textId="77777777" w:rsidR="00211E4E" w:rsidRDefault="00000000">
            <w:r>
              <w:t>XLM-R Base</w:t>
            </w:r>
          </w:p>
        </w:tc>
        <w:tc>
          <w:tcPr>
            <w:tcW w:w="2268" w:type="dxa"/>
          </w:tcPr>
          <w:p w14:paraId="6999F151" w14:textId="77777777" w:rsidR="00211E4E" w:rsidRDefault="00000000">
            <w:r>
              <w:t>270M</w:t>
            </w:r>
          </w:p>
        </w:tc>
        <w:tc>
          <w:tcPr>
            <w:tcW w:w="2268" w:type="dxa"/>
          </w:tcPr>
          <w:p w14:paraId="51CB8F82" w14:textId="77777777" w:rsidR="00211E4E" w:rsidRDefault="00000000">
            <w:r>
              <w:t>78.38%</w:t>
            </w:r>
          </w:p>
        </w:tc>
        <w:tc>
          <w:tcPr>
            <w:tcW w:w="2268" w:type="dxa"/>
          </w:tcPr>
          <w:p w14:paraId="094D5B53" w14:textId="77777777" w:rsidR="00211E4E" w:rsidRDefault="00000000">
            <w:r>
              <w:t>78.14%</w:t>
            </w:r>
          </w:p>
        </w:tc>
      </w:tr>
      <w:tr w:rsidR="00211E4E" w14:paraId="743A9277" w14:textId="77777777">
        <w:tc>
          <w:tcPr>
            <w:tcW w:w="2268" w:type="dxa"/>
          </w:tcPr>
          <w:p w14:paraId="0015FD20" w14:textId="77777777" w:rsidR="00211E4E" w:rsidRDefault="00000000">
            <w:r>
              <w:t>IndoBERT Base</w:t>
            </w:r>
          </w:p>
        </w:tc>
        <w:tc>
          <w:tcPr>
            <w:tcW w:w="2268" w:type="dxa"/>
          </w:tcPr>
          <w:p w14:paraId="669C7031" w14:textId="77777777" w:rsidR="00211E4E" w:rsidRDefault="00000000">
            <w:r>
              <w:t>110M</w:t>
            </w:r>
          </w:p>
        </w:tc>
        <w:tc>
          <w:tcPr>
            <w:tcW w:w="2268" w:type="dxa"/>
          </w:tcPr>
          <w:p w14:paraId="1A88F127" w14:textId="77777777" w:rsidR="00211E4E" w:rsidRDefault="00000000">
            <w:r>
              <w:t>79.19%</w:t>
            </w:r>
          </w:p>
        </w:tc>
        <w:tc>
          <w:tcPr>
            <w:tcW w:w="2268" w:type="dxa"/>
          </w:tcPr>
          <w:p w14:paraId="1298351F" w14:textId="77777777" w:rsidR="00211E4E" w:rsidRDefault="00000000">
            <w:r>
              <w:t>79.04%</w:t>
            </w:r>
          </w:p>
        </w:tc>
      </w:tr>
      <w:tr w:rsidR="00211E4E" w14:paraId="10860B42" w14:textId="77777777">
        <w:tc>
          <w:tcPr>
            <w:tcW w:w="2268" w:type="dxa"/>
          </w:tcPr>
          <w:p w14:paraId="0611E5E1" w14:textId="77777777" w:rsidR="00211E4E" w:rsidRDefault="00000000">
            <w:r>
              <w:rPr>
                <w:b/>
              </w:rPr>
              <w:t>IndoBERT + Label Smooth (e=0.1)</w:t>
            </w:r>
          </w:p>
        </w:tc>
        <w:tc>
          <w:tcPr>
            <w:tcW w:w="2268" w:type="dxa"/>
          </w:tcPr>
          <w:p w14:paraId="77ACABF2" w14:textId="77777777" w:rsidR="00211E4E" w:rsidRDefault="00000000">
            <w:r>
              <w:rPr>
                <w:b/>
              </w:rPr>
              <w:t>110M</w:t>
            </w:r>
          </w:p>
        </w:tc>
        <w:tc>
          <w:tcPr>
            <w:tcW w:w="2268" w:type="dxa"/>
          </w:tcPr>
          <w:p w14:paraId="364D607F" w14:textId="77777777" w:rsidR="00211E4E" w:rsidRDefault="00000000">
            <w:r>
              <w:rPr>
                <w:b/>
              </w:rPr>
              <w:t>81.38%</w:t>
            </w:r>
          </w:p>
        </w:tc>
        <w:tc>
          <w:tcPr>
            <w:tcW w:w="2268" w:type="dxa"/>
          </w:tcPr>
          <w:p w14:paraId="517BAC19" w14:textId="77777777" w:rsidR="00211E4E" w:rsidRDefault="00000000">
            <w:r>
              <w:rPr>
                <w:b/>
              </w:rPr>
              <w:t>81.24%</w:t>
            </w:r>
          </w:p>
        </w:tc>
      </w:tr>
      <w:tr w:rsidR="00211E4E" w14:paraId="4B787883" w14:textId="77777777">
        <w:tc>
          <w:tcPr>
            <w:tcW w:w="2268" w:type="dxa"/>
          </w:tcPr>
          <w:p w14:paraId="016AA418" w14:textId="77777777" w:rsidR="00211E4E" w:rsidRDefault="00000000">
            <w:r>
              <w:t>Custom BERT v3</w:t>
            </w:r>
          </w:p>
        </w:tc>
        <w:tc>
          <w:tcPr>
            <w:tcW w:w="2268" w:type="dxa"/>
          </w:tcPr>
          <w:p w14:paraId="7325DA46" w14:textId="77777777" w:rsidR="00211E4E" w:rsidRDefault="00000000">
            <w:r>
              <w:t>124M</w:t>
            </w:r>
          </w:p>
        </w:tc>
        <w:tc>
          <w:tcPr>
            <w:tcW w:w="2268" w:type="dxa"/>
          </w:tcPr>
          <w:p w14:paraId="0E339A0F" w14:textId="77777777" w:rsidR="00211E4E" w:rsidRDefault="00000000">
            <w:r>
              <w:t>78.26%</w:t>
            </w:r>
          </w:p>
        </w:tc>
        <w:tc>
          <w:tcPr>
            <w:tcW w:w="2268" w:type="dxa"/>
          </w:tcPr>
          <w:p w14:paraId="6CA9DC61" w14:textId="77777777" w:rsidR="00211E4E" w:rsidRDefault="00000000">
            <w:r>
              <w:t>78.34%</w:t>
            </w:r>
          </w:p>
        </w:tc>
      </w:tr>
      <w:tr w:rsidR="00211E4E" w14:paraId="4E4E61C8" w14:textId="77777777">
        <w:tc>
          <w:tcPr>
            <w:tcW w:w="2268" w:type="dxa"/>
          </w:tcPr>
          <w:p w14:paraId="67B41C6B" w14:textId="77777777" w:rsidR="00211E4E" w:rsidRDefault="00000000">
            <w:r>
              <w:t>XLM-R Large</w:t>
            </w:r>
          </w:p>
        </w:tc>
        <w:tc>
          <w:tcPr>
            <w:tcW w:w="2268" w:type="dxa"/>
          </w:tcPr>
          <w:p w14:paraId="03B3251E" w14:textId="77777777" w:rsidR="00211E4E" w:rsidRDefault="00000000">
            <w:r>
              <w:t>550M</w:t>
            </w:r>
          </w:p>
        </w:tc>
        <w:tc>
          <w:tcPr>
            <w:tcW w:w="2268" w:type="dxa"/>
          </w:tcPr>
          <w:p w14:paraId="0AA3A720" w14:textId="77777777" w:rsidR="00211E4E" w:rsidRDefault="00000000">
            <w:r>
              <w:t>81.11%</w:t>
            </w:r>
          </w:p>
        </w:tc>
        <w:tc>
          <w:tcPr>
            <w:tcW w:w="2268" w:type="dxa"/>
          </w:tcPr>
          <w:p w14:paraId="434F2515" w14:textId="77777777" w:rsidR="00211E4E" w:rsidRDefault="00000000">
            <w:r>
              <w:t>81.04%</w:t>
            </w:r>
          </w:p>
        </w:tc>
      </w:tr>
    </w:tbl>
    <w:p w14:paraId="300A169D" w14:textId="77777777" w:rsidR="00211E4E" w:rsidRDefault="00000000">
      <w:r>
        <w:t>Table 4. Baseline Model Comparison</w:t>
      </w:r>
    </w:p>
    <w:p w14:paraId="0E126087" w14:textId="77777777" w:rsidR="00211E4E" w:rsidRDefault="00000000">
      <w:r>
        <w:t>Finding: Label smoothing with IndoBERT base achieves the best performance. Larger models (XLM-R Large) and custom pre-training (Custom BERT v3) do not improve results.</w:t>
      </w:r>
    </w:p>
    <w:p w14:paraId="720DC633" w14:textId="77777777" w:rsidR="00211E4E" w:rsidRDefault="00000000">
      <w:pPr>
        <w:pStyle w:val="Heading2"/>
      </w:pPr>
      <w:r>
        <w:t>Ablation Study: Loss Functions</w:t>
      </w:r>
    </w:p>
    <w:p w14:paraId="15798459" w14:textId="77777777" w:rsidR="00211E4E" w:rsidRDefault="00211E4E">
      <w:pPr>
        <w:jc w:val="center"/>
      </w:pPr>
    </w:p>
    <w:tbl>
      <w:tblPr>
        <w:tblStyle w:val="TableGrid"/>
        <w:tblW w:w="0" w:type="auto"/>
        <w:tblLook w:val="04A0" w:firstRow="1" w:lastRow="0" w:firstColumn="1" w:lastColumn="0" w:noHBand="0" w:noVBand="1"/>
      </w:tblPr>
      <w:tblGrid>
        <w:gridCol w:w="1511"/>
        <w:gridCol w:w="1509"/>
        <w:gridCol w:w="1510"/>
        <w:gridCol w:w="1510"/>
        <w:gridCol w:w="1511"/>
        <w:gridCol w:w="1510"/>
      </w:tblGrid>
      <w:tr w:rsidR="00211E4E" w14:paraId="2E45A967" w14:textId="77777777">
        <w:tc>
          <w:tcPr>
            <w:tcW w:w="1512" w:type="dxa"/>
          </w:tcPr>
          <w:p w14:paraId="71D6FA82" w14:textId="77777777" w:rsidR="00211E4E" w:rsidRDefault="00000000">
            <w:r>
              <w:rPr>
                <w:b/>
              </w:rPr>
              <w:t>Loss Function</w:t>
            </w:r>
          </w:p>
        </w:tc>
        <w:tc>
          <w:tcPr>
            <w:tcW w:w="1512" w:type="dxa"/>
          </w:tcPr>
          <w:p w14:paraId="5F55458F" w14:textId="77777777" w:rsidR="00211E4E" w:rsidRDefault="00000000">
            <w:r>
              <w:rPr>
                <w:b/>
              </w:rPr>
              <w:t>F1-Macro</w:t>
            </w:r>
          </w:p>
        </w:tc>
        <w:tc>
          <w:tcPr>
            <w:tcW w:w="1512" w:type="dxa"/>
          </w:tcPr>
          <w:p w14:paraId="655A745C" w14:textId="77777777" w:rsidR="00211E4E" w:rsidRDefault="00000000">
            <w:r>
              <w:rPr>
                <w:b/>
              </w:rPr>
              <w:t>Neutral</w:t>
            </w:r>
          </w:p>
        </w:tc>
        <w:tc>
          <w:tcPr>
            <w:tcW w:w="1512" w:type="dxa"/>
          </w:tcPr>
          <w:p w14:paraId="5A2EDF76" w14:textId="77777777" w:rsidR="00211E4E" w:rsidRDefault="00000000">
            <w:r>
              <w:rPr>
                <w:b/>
              </w:rPr>
              <w:t>Light</w:t>
            </w:r>
          </w:p>
        </w:tc>
        <w:tc>
          <w:tcPr>
            <w:tcW w:w="1512" w:type="dxa"/>
          </w:tcPr>
          <w:p w14:paraId="533F9D3D" w14:textId="77777777" w:rsidR="00211E4E" w:rsidRDefault="00000000">
            <w:r>
              <w:rPr>
                <w:b/>
              </w:rPr>
              <w:t>Moderate</w:t>
            </w:r>
          </w:p>
        </w:tc>
        <w:tc>
          <w:tcPr>
            <w:tcW w:w="1512" w:type="dxa"/>
          </w:tcPr>
          <w:p w14:paraId="4A80122A" w14:textId="77777777" w:rsidR="00211E4E" w:rsidRDefault="00000000">
            <w:r>
              <w:rPr>
                <w:b/>
              </w:rPr>
              <w:t>Severe</w:t>
            </w:r>
          </w:p>
        </w:tc>
      </w:tr>
      <w:tr w:rsidR="00211E4E" w14:paraId="0ABFF996" w14:textId="77777777">
        <w:tc>
          <w:tcPr>
            <w:tcW w:w="1512" w:type="dxa"/>
          </w:tcPr>
          <w:p w14:paraId="4180AD95" w14:textId="77777777" w:rsidR="00211E4E" w:rsidRDefault="00000000">
            <w:r>
              <w:t>Cross-Entropy</w:t>
            </w:r>
          </w:p>
        </w:tc>
        <w:tc>
          <w:tcPr>
            <w:tcW w:w="1512" w:type="dxa"/>
          </w:tcPr>
          <w:p w14:paraId="00900CD1" w14:textId="77777777" w:rsidR="00211E4E" w:rsidRDefault="00000000">
            <w:r>
              <w:t>79.19%</w:t>
            </w:r>
          </w:p>
        </w:tc>
        <w:tc>
          <w:tcPr>
            <w:tcW w:w="1512" w:type="dxa"/>
          </w:tcPr>
          <w:p w14:paraId="31485FAE" w14:textId="77777777" w:rsidR="00211E4E" w:rsidRDefault="00000000">
            <w:r>
              <w:t>76.21%</w:t>
            </w:r>
          </w:p>
        </w:tc>
        <w:tc>
          <w:tcPr>
            <w:tcW w:w="1512" w:type="dxa"/>
          </w:tcPr>
          <w:p w14:paraId="408B6111" w14:textId="77777777" w:rsidR="00211E4E" w:rsidRDefault="00000000">
            <w:r>
              <w:t>72.73%</w:t>
            </w:r>
          </w:p>
        </w:tc>
        <w:tc>
          <w:tcPr>
            <w:tcW w:w="1512" w:type="dxa"/>
          </w:tcPr>
          <w:p w14:paraId="3E1799C3" w14:textId="77777777" w:rsidR="00211E4E" w:rsidRDefault="00000000">
            <w:r>
              <w:t>83.67%</w:t>
            </w:r>
          </w:p>
        </w:tc>
        <w:tc>
          <w:tcPr>
            <w:tcW w:w="1512" w:type="dxa"/>
          </w:tcPr>
          <w:p w14:paraId="2A72A210" w14:textId="77777777" w:rsidR="00211E4E" w:rsidRDefault="00000000">
            <w:r>
              <w:t>84.14%</w:t>
            </w:r>
          </w:p>
        </w:tc>
      </w:tr>
      <w:tr w:rsidR="00211E4E" w14:paraId="0C6BE445" w14:textId="77777777">
        <w:tc>
          <w:tcPr>
            <w:tcW w:w="1512" w:type="dxa"/>
          </w:tcPr>
          <w:p w14:paraId="01D6A4B2" w14:textId="77777777" w:rsidR="00211E4E" w:rsidRDefault="00000000">
            <w:r>
              <w:t>+ Focal Loss (gamma=2.0)</w:t>
            </w:r>
          </w:p>
        </w:tc>
        <w:tc>
          <w:tcPr>
            <w:tcW w:w="1512" w:type="dxa"/>
          </w:tcPr>
          <w:p w14:paraId="2278F2CB" w14:textId="77777777" w:rsidR="00211E4E" w:rsidRDefault="00000000">
            <w:r>
              <w:t>79.11%</w:t>
            </w:r>
          </w:p>
        </w:tc>
        <w:tc>
          <w:tcPr>
            <w:tcW w:w="1512" w:type="dxa"/>
          </w:tcPr>
          <w:p w14:paraId="15071D15" w14:textId="77777777" w:rsidR="00211E4E" w:rsidRDefault="00000000">
            <w:r>
              <w:t>76.50%</w:t>
            </w:r>
          </w:p>
        </w:tc>
        <w:tc>
          <w:tcPr>
            <w:tcW w:w="1512" w:type="dxa"/>
          </w:tcPr>
          <w:p w14:paraId="4CF3761C" w14:textId="77777777" w:rsidR="00211E4E" w:rsidRDefault="00000000">
            <w:r>
              <w:t>72.50%</w:t>
            </w:r>
          </w:p>
        </w:tc>
        <w:tc>
          <w:tcPr>
            <w:tcW w:w="1512" w:type="dxa"/>
          </w:tcPr>
          <w:p w14:paraId="3306F4F4" w14:textId="77777777" w:rsidR="00211E4E" w:rsidRDefault="00000000">
            <w:r>
              <w:t>83.45%</w:t>
            </w:r>
          </w:p>
        </w:tc>
        <w:tc>
          <w:tcPr>
            <w:tcW w:w="1512" w:type="dxa"/>
          </w:tcPr>
          <w:p w14:paraId="2CEFF3E2" w14:textId="77777777" w:rsidR="00211E4E" w:rsidRDefault="00000000">
            <w:r>
              <w:t>83.95%</w:t>
            </w:r>
          </w:p>
        </w:tc>
      </w:tr>
      <w:tr w:rsidR="00211E4E" w14:paraId="6231BD5D" w14:textId="77777777">
        <w:tc>
          <w:tcPr>
            <w:tcW w:w="1512" w:type="dxa"/>
          </w:tcPr>
          <w:p w14:paraId="2220E344" w14:textId="77777777" w:rsidR="00211E4E" w:rsidRDefault="00000000">
            <w:r>
              <w:rPr>
                <w:b/>
              </w:rPr>
              <w:t>+ Label Smooth (e=0.1)</w:t>
            </w:r>
          </w:p>
        </w:tc>
        <w:tc>
          <w:tcPr>
            <w:tcW w:w="1512" w:type="dxa"/>
          </w:tcPr>
          <w:p w14:paraId="62BB6405" w14:textId="77777777" w:rsidR="00211E4E" w:rsidRDefault="00000000">
            <w:r>
              <w:rPr>
                <w:b/>
              </w:rPr>
              <w:t>81.38%</w:t>
            </w:r>
          </w:p>
        </w:tc>
        <w:tc>
          <w:tcPr>
            <w:tcW w:w="1512" w:type="dxa"/>
          </w:tcPr>
          <w:p w14:paraId="49F8F61F" w14:textId="77777777" w:rsidR="00211E4E" w:rsidRDefault="00000000">
            <w:r>
              <w:rPr>
                <w:b/>
              </w:rPr>
              <w:t>79.83%</w:t>
            </w:r>
          </w:p>
        </w:tc>
        <w:tc>
          <w:tcPr>
            <w:tcW w:w="1512" w:type="dxa"/>
          </w:tcPr>
          <w:p w14:paraId="6F06E916" w14:textId="77777777" w:rsidR="00211E4E" w:rsidRDefault="00000000">
            <w:r>
              <w:rPr>
                <w:b/>
              </w:rPr>
              <w:t>74.77%</w:t>
            </w:r>
          </w:p>
        </w:tc>
        <w:tc>
          <w:tcPr>
            <w:tcW w:w="1512" w:type="dxa"/>
          </w:tcPr>
          <w:p w14:paraId="7728EB6C" w14:textId="77777777" w:rsidR="00211E4E" w:rsidRDefault="00000000">
            <w:r>
              <w:rPr>
                <w:b/>
              </w:rPr>
              <w:t>85.09%</w:t>
            </w:r>
          </w:p>
        </w:tc>
        <w:tc>
          <w:tcPr>
            <w:tcW w:w="1512" w:type="dxa"/>
          </w:tcPr>
          <w:p w14:paraId="77DC86F1" w14:textId="77777777" w:rsidR="00211E4E" w:rsidRDefault="00000000">
            <w:r>
              <w:rPr>
                <w:b/>
              </w:rPr>
              <w:t>85.84%</w:t>
            </w:r>
          </w:p>
        </w:tc>
      </w:tr>
      <w:tr w:rsidR="00211E4E" w14:paraId="3EB98228" w14:textId="77777777">
        <w:tc>
          <w:tcPr>
            <w:tcW w:w="1512" w:type="dxa"/>
          </w:tcPr>
          <w:p w14:paraId="293A95B1" w14:textId="77777777" w:rsidR="00211E4E" w:rsidRDefault="00000000">
            <w:r>
              <w:t>Focal + Label Smooth</w:t>
            </w:r>
          </w:p>
        </w:tc>
        <w:tc>
          <w:tcPr>
            <w:tcW w:w="1512" w:type="dxa"/>
          </w:tcPr>
          <w:p w14:paraId="478D7946" w14:textId="77777777" w:rsidR="00211E4E" w:rsidRDefault="00000000">
            <w:r>
              <w:t>81.24%</w:t>
            </w:r>
          </w:p>
        </w:tc>
        <w:tc>
          <w:tcPr>
            <w:tcW w:w="1512" w:type="dxa"/>
          </w:tcPr>
          <w:p w14:paraId="19724155" w14:textId="77777777" w:rsidR="00211E4E" w:rsidRDefault="00000000">
            <w:r>
              <w:t>79.45%</w:t>
            </w:r>
          </w:p>
        </w:tc>
        <w:tc>
          <w:tcPr>
            <w:tcW w:w="1512" w:type="dxa"/>
          </w:tcPr>
          <w:p w14:paraId="4F41179F" w14:textId="77777777" w:rsidR="00211E4E" w:rsidRDefault="00000000">
            <w:r>
              <w:t>74.20%</w:t>
            </w:r>
          </w:p>
        </w:tc>
        <w:tc>
          <w:tcPr>
            <w:tcW w:w="1512" w:type="dxa"/>
          </w:tcPr>
          <w:p w14:paraId="0F33FC04" w14:textId="77777777" w:rsidR="00211E4E" w:rsidRDefault="00000000">
            <w:r>
              <w:t>85.25%</w:t>
            </w:r>
          </w:p>
        </w:tc>
        <w:tc>
          <w:tcPr>
            <w:tcW w:w="1512" w:type="dxa"/>
          </w:tcPr>
          <w:p w14:paraId="5857E358" w14:textId="77777777" w:rsidR="00211E4E" w:rsidRDefault="00000000">
            <w:r>
              <w:t>85.98%</w:t>
            </w:r>
          </w:p>
        </w:tc>
      </w:tr>
    </w:tbl>
    <w:p w14:paraId="6DC3148A" w14:textId="77777777" w:rsidR="00211E4E" w:rsidRDefault="00000000">
      <w:r>
        <w:lastRenderedPageBreak/>
        <w:t>Table 5. Loss Function Ablation Study</w:t>
      </w:r>
    </w:p>
    <w:p w14:paraId="6FF7F46E" w14:textId="77777777" w:rsidR="00211E4E" w:rsidRDefault="00000000">
      <w:r>
        <w:t>Label smoothing provides consistent improvement across all classes, with the most significant gains in the challenging Light Hate category (+2.04%).</w:t>
      </w:r>
    </w:p>
    <w:p w14:paraId="16691B5F" w14:textId="77777777" w:rsidR="00211E4E" w:rsidRDefault="00000000">
      <w:pPr>
        <w:pStyle w:val="Heading2"/>
      </w:pPr>
      <w:r>
        <w:t>Ablation Study: Dataset Variants</w:t>
      </w:r>
    </w:p>
    <w:p w14:paraId="594BC548" w14:textId="77777777" w:rsidR="00211E4E" w:rsidRDefault="00211E4E">
      <w:pPr>
        <w:jc w:val="center"/>
      </w:pPr>
    </w:p>
    <w:tbl>
      <w:tblPr>
        <w:tblStyle w:val="TableGrid"/>
        <w:tblW w:w="0" w:type="auto"/>
        <w:tblLook w:val="04A0" w:firstRow="1" w:lastRow="0" w:firstColumn="1" w:lastColumn="0" w:noHBand="0" w:noVBand="1"/>
      </w:tblPr>
      <w:tblGrid>
        <w:gridCol w:w="3021"/>
        <w:gridCol w:w="3020"/>
        <w:gridCol w:w="3020"/>
      </w:tblGrid>
      <w:tr w:rsidR="00211E4E" w14:paraId="43E9B13F" w14:textId="77777777">
        <w:tc>
          <w:tcPr>
            <w:tcW w:w="3024" w:type="dxa"/>
          </w:tcPr>
          <w:p w14:paraId="4ADC36B8" w14:textId="77777777" w:rsidR="00211E4E" w:rsidRDefault="00000000">
            <w:r>
              <w:rPr>
                <w:b/>
              </w:rPr>
              <w:t>Dataset</w:t>
            </w:r>
          </w:p>
        </w:tc>
        <w:tc>
          <w:tcPr>
            <w:tcW w:w="3024" w:type="dxa"/>
          </w:tcPr>
          <w:p w14:paraId="7D2C0955" w14:textId="77777777" w:rsidR="00211E4E" w:rsidRDefault="00000000">
            <w:r>
              <w:rPr>
                <w:b/>
              </w:rPr>
              <w:t>Size</w:t>
            </w:r>
          </w:p>
        </w:tc>
        <w:tc>
          <w:tcPr>
            <w:tcW w:w="3024" w:type="dxa"/>
          </w:tcPr>
          <w:p w14:paraId="1D6EEF94" w14:textId="77777777" w:rsidR="00211E4E" w:rsidRDefault="00000000">
            <w:r>
              <w:rPr>
                <w:b/>
              </w:rPr>
              <w:t>F1-Macro</w:t>
            </w:r>
          </w:p>
        </w:tc>
      </w:tr>
      <w:tr w:rsidR="00211E4E" w14:paraId="0746A06E" w14:textId="77777777">
        <w:tc>
          <w:tcPr>
            <w:tcW w:w="3024" w:type="dxa"/>
          </w:tcPr>
          <w:p w14:paraId="7741855E" w14:textId="77777777" w:rsidR="00211E4E" w:rsidRDefault="00000000">
            <w:r>
              <w:t>Original (Imbalanced)</w:t>
            </w:r>
          </w:p>
        </w:tc>
        <w:tc>
          <w:tcPr>
            <w:tcW w:w="3024" w:type="dxa"/>
          </w:tcPr>
          <w:p w14:paraId="27A64BEE" w14:textId="77777777" w:rsidR="00211E4E" w:rsidRDefault="00000000">
            <w:r>
              <w:t>8,000</w:t>
            </w:r>
          </w:p>
        </w:tc>
        <w:tc>
          <w:tcPr>
            <w:tcW w:w="3024" w:type="dxa"/>
          </w:tcPr>
          <w:p w14:paraId="31BBA8C7" w14:textId="77777777" w:rsidR="00211E4E" w:rsidRDefault="00000000">
            <w:r>
              <w:t>76.50%</w:t>
            </w:r>
          </w:p>
        </w:tc>
      </w:tr>
      <w:tr w:rsidR="00211E4E" w14:paraId="7989CA68" w14:textId="77777777">
        <w:tc>
          <w:tcPr>
            <w:tcW w:w="3024" w:type="dxa"/>
          </w:tcPr>
          <w:p w14:paraId="3B855009" w14:textId="77777777" w:rsidR="00211E4E" w:rsidRDefault="00000000">
            <w:r>
              <w:rPr>
                <w:b/>
              </w:rPr>
              <w:t>Phase 3+4 (Balanced)</w:t>
            </w:r>
          </w:p>
        </w:tc>
        <w:tc>
          <w:tcPr>
            <w:tcW w:w="3024" w:type="dxa"/>
          </w:tcPr>
          <w:p w14:paraId="045C4C54" w14:textId="77777777" w:rsidR="00211E4E" w:rsidRDefault="00000000">
            <w:r>
              <w:rPr>
                <w:b/>
              </w:rPr>
              <w:t>10,019</w:t>
            </w:r>
          </w:p>
        </w:tc>
        <w:tc>
          <w:tcPr>
            <w:tcW w:w="3024" w:type="dxa"/>
          </w:tcPr>
          <w:p w14:paraId="63E8EAEF" w14:textId="77777777" w:rsidR="00211E4E" w:rsidRDefault="00000000">
            <w:r>
              <w:rPr>
                <w:b/>
              </w:rPr>
              <w:t>81.38%</w:t>
            </w:r>
          </w:p>
        </w:tc>
      </w:tr>
      <w:tr w:rsidR="00211E4E" w14:paraId="4E2712DE" w14:textId="77777777">
        <w:tc>
          <w:tcPr>
            <w:tcW w:w="3024" w:type="dxa"/>
          </w:tcPr>
          <w:p w14:paraId="3626F417" w14:textId="77777777" w:rsidR="00211E4E" w:rsidRDefault="00000000">
            <w:r>
              <w:t>Phase 5 (DeepSeek Re-labeled)</w:t>
            </w:r>
          </w:p>
        </w:tc>
        <w:tc>
          <w:tcPr>
            <w:tcW w:w="3024" w:type="dxa"/>
          </w:tcPr>
          <w:p w14:paraId="0F6ED706" w14:textId="77777777" w:rsidR="00211E4E" w:rsidRDefault="00000000">
            <w:r>
              <w:t>10,019</w:t>
            </w:r>
          </w:p>
        </w:tc>
        <w:tc>
          <w:tcPr>
            <w:tcW w:w="3024" w:type="dxa"/>
          </w:tcPr>
          <w:p w14:paraId="2A3BAB4B" w14:textId="77777777" w:rsidR="00211E4E" w:rsidRDefault="00000000">
            <w:r>
              <w:t>77.13%</w:t>
            </w:r>
          </w:p>
        </w:tc>
      </w:tr>
      <w:tr w:rsidR="00211E4E" w14:paraId="78AFD988" w14:textId="77777777">
        <w:tc>
          <w:tcPr>
            <w:tcW w:w="9072" w:type="dxa"/>
            <w:gridSpan w:val="3"/>
          </w:tcPr>
          <w:p w14:paraId="4C0BB872" w14:textId="77777777" w:rsidR="00211E4E" w:rsidRDefault="00000000">
            <w:r>
              <w:t>Finding: Phase 5 DeepSeek re-labeling degraded performance by 4.25%</w:t>
            </w:r>
          </w:p>
        </w:tc>
      </w:tr>
    </w:tbl>
    <w:p w14:paraId="0D393ABC" w14:textId="77777777" w:rsidR="00211E4E" w:rsidRDefault="00000000">
      <w:r>
        <w:t>Table 6. Dataset Variant Comparison</w:t>
      </w:r>
    </w:p>
    <w:p w14:paraId="678EE961" w14:textId="77777777" w:rsidR="00211E4E" w:rsidRDefault="00000000">
      <w:r>
        <w:t>The Phase 5 DeepSeek re-labeling actually degraded performance by 4.25%, indicating that AI-generated labels introduced noise that outweighed any quality improvements.</w:t>
      </w:r>
    </w:p>
    <w:p w14:paraId="709C1915" w14:textId="77777777" w:rsidR="00211E4E" w:rsidRDefault="00000000">
      <w:pPr>
        <w:pStyle w:val="Heading2"/>
      </w:pPr>
      <w:r>
        <w:t>Ensemble Analysis</w:t>
      </w:r>
    </w:p>
    <w:p w14:paraId="2F7B3B95" w14:textId="77777777" w:rsidR="00211E4E" w:rsidRDefault="00211E4E">
      <w:pPr>
        <w:jc w:val="center"/>
      </w:pPr>
    </w:p>
    <w:tbl>
      <w:tblPr>
        <w:tblStyle w:val="TableGrid"/>
        <w:tblW w:w="0" w:type="auto"/>
        <w:tblLook w:val="04A0" w:firstRow="1" w:lastRow="0" w:firstColumn="1" w:lastColumn="0" w:noHBand="0" w:noVBand="1"/>
      </w:tblPr>
      <w:tblGrid>
        <w:gridCol w:w="2265"/>
        <w:gridCol w:w="2266"/>
        <w:gridCol w:w="2265"/>
        <w:gridCol w:w="2265"/>
      </w:tblGrid>
      <w:tr w:rsidR="00211E4E" w14:paraId="3E0E2C80" w14:textId="77777777">
        <w:tc>
          <w:tcPr>
            <w:tcW w:w="2268" w:type="dxa"/>
          </w:tcPr>
          <w:p w14:paraId="25A98DD6" w14:textId="77777777" w:rsidR="00211E4E" w:rsidRDefault="00000000">
            <w:r>
              <w:rPr>
                <w:b/>
              </w:rPr>
              <w:t>Method</w:t>
            </w:r>
          </w:p>
        </w:tc>
        <w:tc>
          <w:tcPr>
            <w:tcW w:w="2268" w:type="dxa"/>
          </w:tcPr>
          <w:p w14:paraId="74B301E3" w14:textId="77777777" w:rsidR="00211E4E" w:rsidRDefault="00000000">
            <w:r>
              <w:rPr>
                <w:b/>
              </w:rPr>
              <w:t>Validation F1</w:t>
            </w:r>
          </w:p>
        </w:tc>
        <w:tc>
          <w:tcPr>
            <w:tcW w:w="2268" w:type="dxa"/>
          </w:tcPr>
          <w:p w14:paraId="125C55AF" w14:textId="77777777" w:rsidR="00211E4E" w:rsidRDefault="00000000">
            <w:r>
              <w:rPr>
                <w:b/>
              </w:rPr>
              <w:t>Test F1</w:t>
            </w:r>
          </w:p>
        </w:tc>
        <w:tc>
          <w:tcPr>
            <w:tcW w:w="2268" w:type="dxa"/>
          </w:tcPr>
          <w:p w14:paraId="7B4FC38F" w14:textId="77777777" w:rsidR="00211E4E" w:rsidRDefault="00000000">
            <w:r>
              <w:rPr>
                <w:b/>
              </w:rPr>
              <w:t>Val-Test Gap</w:t>
            </w:r>
          </w:p>
        </w:tc>
      </w:tr>
      <w:tr w:rsidR="00211E4E" w14:paraId="34B250A1" w14:textId="77777777">
        <w:tc>
          <w:tcPr>
            <w:tcW w:w="2268" w:type="dxa"/>
          </w:tcPr>
          <w:p w14:paraId="40CE058A" w14:textId="77777777" w:rsidR="00211E4E" w:rsidRDefault="00000000">
            <w:r>
              <w:t>Single Model (IndoBERT + LS)</w:t>
            </w:r>
          </w:p>
        </w:tc>
        <w:tc>
          <w:tcPr>
            <w:tcW w:w="2268" w:type="dxa"/>
          </w:tcPr>
          <w:p w14:paraId="3AB74D35" w14:textId="77777777" w:rsidR="00211E4E" w:rsidRDefault="00000000">
            <w:r>
              <w:t>81.13%</w:t>
            </w:r>
          </w:p>
        </w:tc>
        <w:tc>
          <w:tcPr>
            <w:tcW w:w="2268" w:type="dxa"/>
          </w:tcPr>
          <w:p w14:paraId="2519CE6F" w14:textId="77777777" w:rsidR="00211E4E" w:rsidRDefault="00000000">
            <w:r>
              <w:t>81.38%</w:t>
            </w:r>
          </w:p>
        </w:tc>
        <w:tc>
          <w:tcPr>
            <w:tcW w:w="2268" w:type="dxa"/>
          </w:tcPr>
          <w:p w14:paraId="6A114C8B" w14:textId="77777777" w:rsidR="00211E4E" w:rsidRDefault="00000000">
            <w:r>
              <w:t>-0.25%</w:t>
            </w:r>
          </w:p>
        </w:tc>
      </w:tr>
      <w:tr w:rsidR="00211E4E" w14:paraId="3303E2C4" w14:textId="77777777">
        <w:tc>
          <w:tcPr>
            <w:tcW w:w="2268" w:type="dxa"/>
          </w:tcPr>
          <w:p w14:paraId="37CC0C0D" w14:textId="77777777" w:rsidR="00211E4E" w:rsidRDefault="00000000">
            <w:r>
              <w:t>Simple Soft Voting</w:t>
            </w:r>
          </w:p>
        </w:tc>
        <w:tc>
          <w:tcPr>
            <w:tcW w:w="2268" w:type="dxa"/>
          </w:tcPr>
          <w:p w14:paraId="29F72737" w14:textId="77777777" w:rsidR="00211E4E" w:rsidRDefault="00000000">
            <w:r>
              <w:t>82.50%</w:t>
            </w:r>
          </w:p>
        </w:tc>
        <w:tc>
          <w:tcPr>
            <w:tcW w:w="2268" w:type="dxa"/>
          </w:tcPr>
          <w:p w14:paraId="09A83051" w14:textId="77777777" w:rsidR="00211E4E" w:rsidRDefault="00000000">
            <w:r>
              <w:t>79.80%</w:t>
            </w:r>
          </w:p>
        </w:tc>
        <w:tc>
          <w:tcPr>
            <w:tcW w:w="2268" w:type="dxa"/>
          </w:tcPr>
          <w:p w14:paraId="145243E8" w14:textId="77777777" w:rsidR="00211E4E" w:rsidRDefault="00000000">
            <w:r>
              <w:t>+2.70%</w:t>
            </w:r>
          </w:p>
        </w:tc>
      </w:tr>
      <w:tr w:rsidR="00211E4E" w14:paraId="303C9EA1" w14:textId="77777777">
        <w:tc>
          <w:tcPr>
            <w:tcW w:w="2268" w:type="dxa"/>
          </w:tcPr>
          <w:p w14:paraId="371F379F" w14:textId="77777777" w:rsidR="00211E4E" w:rsidRDefault="00000000">
            <w:r>
              <w:t>Weighted Voting</w:t>
            </w:r>
          </w:p>
        </w:tc>
        <w:tc>
          <w:tcPr>
            <w:tcW w:w="2268" w:type="dxa"/>
          </w:tcPr>
          <w:p w14:paraId="43A58E00" w14:textId="77777777" w:rsidR="00211E4E" w:rsidRDefault="00000000">
            <w:r>
              <w:t>84.20%</w:t>
            </w:r>
          </w:p>
        </w:tc>
        <w:tc>
          <w:tcPr>
            <w:tcW w:w="2268" w:type="dxa"/>
          </w:tcPr>
          <w:p w14:paraId="41457B87" w14:textId="77777777" w:rsidR="00211E4E" w:rsidRDefault="00000000">
            <w:r>
              <w:t>78.50%</w:t>
            </w:r>
          </w:p>
        </w:tc>
        <w:tc>
          <w:tcPr>
            <w:tcW w:w="2268" w:type="dxa"/>
          </w:tcPr>
          <w:p w14:paraId="21A0C89B" w14:textId="77777777" w:rsidR="00211E4E" w:rsidRDefault="00000000">
            <w:r>
              <w:t>+5.70%</w:t>
            </w:r>
          </w:p>
        </w:tc>
      </w:tr>
      <w:tr w:rsidR="00211E4E" w14:paraId="3A38D2CB" w14:textId="77777777">
        <w:tc>
          <w:tcPr>
            <w:tcW w:w="2268" w:type="dxa"/>
          </w:tcPr>
          <w:p w14:paraId="209E426F" w14:textId="77777777" w:rsidR="00211E4E" w:rsidRDefault="00000000">
            <w:r>
              <w:t>Meta-Learner Stacking</w:t>
            </w:r>
          </w:p>
        </w:tc>
        <w:tc>
          <w:tcPr>
            <w:tcW w:w="2268" w:type="dxa"/>
          </w:tcPr>
          <w:p w14:paraId="72675BC9" w14:textId="77777777" w:rsidR="00211E4E" w:rsidRDefault="00000000">
            <w:r>
              <w:t>94.09%</w:t>
            </w:r>
          </w:p>
        </w:tc>
        <w:tc>
          <w:tcPr>
            <w:tcW w:w="2268" w:type="dxa"/>
          </w:tcPr>
          <w:p w14:paraId="02392875" w14:textId="77777777" w:rsidR="00211E4E" w:rsidRDefault="00000000">
            <w:r>
              <w:t>79.50%</w:t>
            </w:r>
          </w:p>
        </w:tc>
        <w:tc>
          <w:tcPr>
            <w:tcW w:w="2268" w:type="dxa"/>
          </w:tcPr>
          <w:p w14:paraId="65D1BC7C" w14:textId="77777777" w:rsidR="00211E4E" w:rsidRDefault="00000000">
            <w:r>
              <w:t>+14.59%</w:t>
            </w:r>
          </w:p>
        </w:tc>
      </w:tr>
    </w:tbl>
    <w:p w14:paraId="30FB75E3" w14:textId="77777777" w:rsidR="00211E4E" w:rsidRDefault="00000000">
      <w:r>
        <w:t>Table 7. Ensemble Overfitting Analysis</w:t>
      </w:r>
    </w:p>
    <w:p w14:paraId="39E64B86" w14:textId="77777777" w:rsidR="00211E4E" w:rsidRDefault="00000000">
      <w:r>
        <w:t>Critical Finding: Complex ensemble methods showed severe overfitting, with validation scores up to 94.09% but test scores below 80%. This contradicts prior claims and demonstrates that single-model optimization is superior to ensemble approaches for this task.</w:t>
      </w:r>
    </w:p>
    <w:p w14:paraId="52EC2726" w14:textId="77777777" w:rsidR="00211E4E" w:rsidRDefault="00000000">
      <w:pPr>
        <w:pStyle w:val="Heading1"/>
      </w:pPr>
      <w:r>
        <w:t>DISCUSSION</w:t>
      </w:r>
    </w:p>
    <w:p w14:paraId="48A6C3FB" w14:textId="77777777" w:rsidR="00211E4E" w:rsidRDefault="00000000">
      <w:pPr>
        <w:pStyle w:val="Heading2"/>
      </w:pPr>
      <w:r>
        <w:t>Why Label Smoothing Works</w:t>
      </w:r>
    </w:p>
    <w:p w14:paraId="40B95298" w14:textId="77777777" w:rsidR="00211E4E" w:rsidRDefault="00000000">
      <w:r>
        <w:t>Label smoothing (epsilon=0.1) provides consistent improvement because:</w:t>
      </w:r>
    </w:p>
    <w:p w14:paraId="20A265F7" w14:textId="77777777" w:rsidR="00211E4E" w:rsidRDefault="00000000">
      <w:r>
        <w:t xml:space="preserve">  Handles label noise: Phase 4 data includes LLM-generated labels with inherent ambiguity</w:t>
      </w:r>
    </w:p>
    <w:p w14:paraId="112E78EB" w14:textId="77777777" w:rsidR="00211E4E" w:rsidRDefault="00000000">
      <w:r>
        <w:t xml:space="preserve">  Prevents overconfidence: Regularizes model predictions, especially on ambiguous cases</w:t>
      </w:r>
    </w:p>
    <w:p w14:paraId="3EE18E16" w14:textId="77777777" w:rsidR="00211E4E" w:rsidRDefault="00000000">
      <w:r>
        <w:t xml:space="preserve">  Better calibration: Model probabilities better reflect true uncertainty</w:t>
      </w:r>
    </w:p>
    <w:p w14:paraId="6E14BD1A" w14:textId="77777777" w:rsidR="00211E4E" w:rsidRDefault="00000000">
      <w:r>
        <w:t>The smoothing converts a one-hot target [0,0,1,0] to:</w:t>
      </w:r>
    </w:p>
    <w:p w14:paraId="2CA789DB" w14:textId="77777777" w:rsidR="00211E4E" w:rsidRDefault="00000000">
      <w:r>
        <w:rPr>
          <w:rFonts w:ascii="Courier New" w:hAnsi="Courier New"/>
        </w:rPr>
        <w:t>q_i = (1 - epsilon) * y_i + epsilon / K</w:t>
      </w:r>
    </w:p>
    <w:p w14:paraId="32605054" w14:textId="77777777" w:rsidR="00211E4E" w:rsidRDefault="00000000">
      <w:pPr>
        <w:pStyle w:val="Heading2"/>
      </w:pPr>
      <w:r>
        <w:t>Why Ensemble Methods Failed</w:t>
      </w:r>
    </w:p>
    <w:p w14:paraId="33F68214" w14:textId="77777777" w:rsidR="00211E4E" w:rsidRDefault="00000000">
      <w:r>
        <w:t>Our experiments revealed severe overfitting with ensemble methods:</w:t>
      </w:r>
    </w:p>
    <w:p w14:paraId="12E911C2" w14:textId="77777777" w:rsidR="00211E4E" w:rsidRDefault="00211E4E">
      <w:pPr>
        <w:jc w:val="center"/>
      </w:pPr>
    </w:p>
    <w:tbl>
      <w:tblPr>
        <w:tblStyle w:val="TableGrid"/>
        <w:tblW w:w="0" w:type="auto"/>
        <w:tblLook w:val="04A0" w:firstRow="1" w:lastRow="0" w:firstColumn="1" w:lastColumn="0" w:noHBand="0" w:noVBand="1"/>
      </w:tblPr>
      <w:tblGrid>
        <w:gridCol w:w="4530"/>
        <w:gridCol w:w="4531"/>
      </w:tblGrid>
      <w:tr w:rsidR="00211E4E" w14:paraId="138B0F7B" w14:textId="77777777">
        <w:tc>
          <w:tcPr>
            <w:tcW w:w="4535" w:type="dxa"/>
          </w:tcPr>
          <w:p w14:paraId="125B06D0" w14:textId="77777777" w:rsidR="00211E4E" w:rsidRDefault="00000000">
            <w:r>
              <w:rPr>
                <w:b/>
              </w:rPr>
              <w:lastRenderedPageBreak/>
              <w:t>Issue</w:t>
            </w:r>
          </w:p>
        </w:tc>
        <w:tc>
          <w:tcPr>
            <w:tcW w:w="4535" w:type="dxa"/>
          </w:tcPr>
          <w:p w14:paraId="49210A0A" w14:textId="77777777" w:rsidR="00211E4E" w:rsidRDefault="00000000">
            <w:r>
              <w:rPr>
                <w:b/>
              </w:rPr>
              <w:t>Evidence</w:t>
            </w:r>
          </w:p>
        </w:tc>
      </w:tr>
      <w:tr w:rsidR="00211E4E" w14:paraId="2DAD531A" w14:textId="77777777">
        <w:tc>
          <w:tcPr>
            <w:tcW w:w="4535" w:type="dxa"/>
          </w:tcPr>
          <w:p w14:paraId="58DDA019" w14:textId="77777777" w:rsidR="00211E4E" w:rsidRDefault="00000000">
            <w:r>
              <w:t>Validation leakage</w:t>
            </w:r>
          </w:p>
        </w:tc>
        <w:tc>
          <w:tcPr>
            <w:tcW w:w="4535" w:type="dxa"/>
          </w:tcPr>
          <w:p w14:paraId="4953C4AF" w14:textId="77777777" w:rsidR="00211E4E" w:rsidRDefault="00000000">
            <w:r>
              <w:t>94.09% validation vs 79.50% test</w:t>
            </w:r>
          </w:p>
        </w:tc>
      </w:tr>
      <w:tr w:rsidR="00211E4E" w14:paraId="71395060" w14:textId="77777777">
        <w:tc>
          <w:tcPr>
            <w:tcW w:w="4535" w:type="dxa"/>
          </w:tcPr>
          <w:p w14:paraId="6D59EB01" w14:textId="77777777" w:rsidR="00211E4E" w:rsidRDefault="00000000">
            <w:r>
              <w:t>Overfitting to validation</w:t>
            </w:r>
          </w:p>
        </w:tc>
        <w:tc>
          <w:tcPr>
            <w:tcW w:w="4535" w:type="dxa"/>
          </w:tcPr>
          <w:p w14:paraId="2D99680C" w14:textId="77777777" w:rsidR="00211E4E" w:rsidRDefault="00000000">
            <w:r>
              <w:t>Meta-learner optimized for validation set</w:t>
            </w:r>
          </w:p>
        </w:tc>
      </w:tr>
      <w:tr w:rsidR="00211E4E" w14:paraId="01C889E6" w14:textId="77777777">
        <w:tc>
          <w:tcPr>
            <w:tcW w:w="4535" w:type="dxa"/>
          </w:tcPr>
          <w:p w14:paraId="3ECD5FAC" w14:textId="77777777" w:rsidR="00211E4E" w:rsidRDefault="00000000">
            <w:r>
              <w:t>Lack of diversity</w:t>
            </w:r>
          </w:p>
        </w:tc>
        <w:tc>
          <w:tcPr>
            <w:tcW w:w="4535" w:type="dxa"/>
          </w:tcPr>
          <w:p w14:paraId="67DC196E" w14:textId="77777777" w:rsidR="00211E4E" w:rsidRDefault="00000000">
            <w:r>
              <w:t>All base models are BERT variants</w:t>
            </w:r>
          </w:p>
        </w:tc>
      </w:tr>
      <w:tr w:rsidR="00211E4E" w14:paraId="6E3494BE" w14:textId="77777777">
        <w:tc>
          <w:tcPr>
            <w:tcW w:w="4535" w:type="dxa"/>
          </w:tcPr>
          <w:p w14:paraId="055EF67A" w14:textId="77777777" w:rsidR="00211E4E" w:rsidRDefault="00000000">
            <w:r>
              <w:t>Small validation set</w:t>
            </w:r>
          </w:p>
        </w:tc>
        <w:tc>
          <w:tcPr>
            <w:tcW w:w="4535" w:type="dxa"/>
          </w:tcPr>
          <w:p w14:paraId="27226976" w14:textId="77777777" w:rsidR="00211E4E" w:rsidRDefault="00000000">
            <w:r>
              <w:t>1,002 samples insufficient for meta-learning</w:t>
            </w:r>
          </w:p>
        </w:tc>
      </w:tr>
    </w:tbl>
    <w:p w14:paraId="723B3984" w14:textId="77777777" w:rsidR="00211E4E" w:rsidRDefault="00000000">
      <w:r>
        <w:t>Table 8. Ensemble Method Failure Analysis</w:t>
      </w:r>
    </w:p>
    <w:p w14:paraId="651A622E" w14:textId="77777777" w:rsidR="00211E4E" w:rsidRDefault="00000000">
      <w:r>
        <w:t>Recommendation: For hate speech detection with limited data, single-model optimization is superior to ensemble approaches.</w:t>
      </w:r>
    </w:p>
    <w:p w14:paraId="403567D6" w14:textId="77777777" w:rsidR="00211E4E" w:rsidRDefault="00000000">
      <w:pPr>
        <w:pStyle w:val="Heading1"/>
      </w:pPr>
      <w:r>
        <w:t>HARD NEGATIVE ANALYSIS</w:t>
      </w:r>
    </w:p>
    <w:p w14:paraId="5BDD5083" w14:textId="77777777" w:rsidR="00211E4E" w:rsidRDefault="00000000">
      <w:pPr>
        <w:pStyle w:val="Heading2"/>
      </w:pPr>
      <w:r>
        <w:t>Methodology</w:t>
      </w:r>
    </w:p>
    <w:p w14:paraId="54668E46" w14:textId="77777777" w:rsidR="00211E4E" w:rsidRDefault="00000000">
      <w:r>
        <w:t>We identified "hard negatives" as test samples where model confidence on true class &lt; 0.6 OR model prediction is incorrect.</w:t>
      </w:r>
    </w:p>
    <w:p w14:paraId="7D6D07B7" w14:textId="77777777" w:rsidR="00211E4E" w:rsidRDefault="00211E4E">
      <w:pPr>
        <w:jc w:val="center"/>
      </w:pPr>
    </w:p>
    <w:tbl>
      <w:tblPr>
        <w:tblStyle w:val="TableGrid"/>
        <w:tblW w:w="0" w:type="auto"/>
        <w:tblLook w:val="04A0" w:firstRow="1" w:lastRow="0" w:firstColumn="1" w:lastColumn="0" w:noHBand="0" w:noVBand="1"/>
      </w:tblPr>
      <w:tblGrid>
        <w:gridCol w:w="1813"/>
        <w:gridCol w:w="1812"/>
        <w:gridCol w:w="1811"/>
        <w:gridCol w:w="1813"/>
        <w:gridCol w:w="1812"/>
      </w:tblGrid>
      <w:tr w:rsidR="00211E4E" w14:paraId="6B5511E0" w14:textId="77777777">
        <w:tc>
          <w:tcPr>
            <w:tcW w:w="1814" w:type="dxa"/>
          </w:tcPr>
          <w:p w14:paraId="5ACDF416" w14:textId="77777777" w:rsidR="00211E4E" w:rsidRDefault="00000000">
            <w:r>
              <w:rPr>
                <w:b/>
              </w:rPr>
              <w:t>True Class</w:t>
            </w:r>
          </w:p>
        </w:tc>
        <w:tc>
          <w:tcPr>
            <w:tcW w:w="1814" w:type="dxa"/>
          </w:tcPr>
          <w:p w14:paraId="2A19CC88" w14:textId="77777777" w:rsidR="00211E4E" w:rsidRDefault="00000000">
            <w:r>
              <w:rPr>
                <w:b/>
              </w:rPr>
              <w:t>Hard Samples</w:t>
            </w:r>
          </w:p>
        </w:tc>
        <w:tc>
          <w:tcPr>
            <w:tcW w:w="1814" w:type="dxa"/>
          </w:tcPr>
          <w:p w14:paraId="3AC83D65" w14:textId="77777777" w:rsidR="00211E4E" w:rsidRDefault="00000000">
            <w:r>
              <w:rPr>
                <w:b/>
              </w:rPr>
              <w:t>% of Class</w:t>
            </w:r>
          </w:p>
        </w:tc>
        <w:tc>
          <w:tcPr>
            <w:tcW w:w="1814" w:type="dxa"/>
          </w:tcPr>
          <w:p w14:paraId="2EE82A2D" w14:textId="77777777" w:rsidR="00211E4E" w:rsidRDefault="00000000">
            <w:r>
              <w:rPr>
                <w:b/>
              </w:rPr>
              <w:t>Avg Confidence</w:t>
            </w:r>
          </w:p>
        </w:tc>
        <w:tc>
          <w:tcPr>
            <w:tcW w:w="1814" w:type="dxa"/>
          </w:tcPr>
          <w:p w14:paraId="1BA6DC10" w14:textId="77777777" w:rsidR="00211E4E" w:rsidRDefault="00000000">
            <w:r>
              <w:rPr>
                <w:b/>
              </w:rPr>
              <w:t>Most Confused With</w:t>
            </w:r>
          </w:p>
        </w:tc>
      </w:tr>
      <w:tr w:rsidR="00211E4E" w14:paraId="45BE7529" w14:textId="77777777">
        <w:tc>
          <w:tcPr>
            <w:tcW w:w="1814" w:type="dxa"/>
          </w:tcPr>
          <w:p w14:paraId="399BA3D4" w14:textId="77777777" w:rsidR="00211E4E" w:rsidRDefault="00000000">
            <w:r>
              <w:t>Neutral</w:t>
            </w:r>
          </w:p>
        </w:tc>
        <w:tc>
          <w:tcPr>
            <w:tcW w:w="1814" w:type="dxa"/>
          </w:tcPr>
          <w:p w14:paraId="22E8D3C2" w14:textId="77777777" w:rsidR="00211E4E" w:rsidRDefault="00000000">
            <w:r>
              <w:t>20</w:t>
            </w:r>
          </w:p>
        </w:tc>
        <w:tc>
          <w:tcPr>
            <w:tcW w:w="1814" w:type="dxa"/>
          </w:tcPr>
          <w:p w14:paraId="591087DA" w14:textId="77777777" w:rsidR="00211E4E" w:rsidRDefault="00000000">
            <w:r>
              <w:t>8.1%</w:t>
            </w:r>
          </w:p>
        </w:tc>
        <w:tc>
          <w:tcPr>
            <w:tcW w:w="1814" w:type="dxa"/>
          </w:tcPr>
          <w:p w14:paraId="6A388FE2" w14:textId="77777777" w:rsidR="00211E4E" w:rsidRDefault="00000000">
            <w:r>
              <w:t>0.276</w:t>
            </w:r>
          </w:p>
        </w:tc>
        <w:tc>
          <w:tcPr>
            <w:tcW w:w="1814" w:type="dxa"/>
          </w:tcPr>
          <w:p w14:paraId="16F4BB34" w14:textId="77777777" w:rsidR="00211E4E" w:rsidRDefault="00000000">
            <w:r>
              <w:t>Light</w:t>
            </w:r>
          </w:p>
        </w:tc>
      </w:tr>
      <w:tr w:rsidR="00211E4E" w14:paraId="6E8C267C" w14:textId="77777777">
        <w:tc>
          <w:tcPr>
            <w:tcW w:w="1814" w:type="dxa"/>
          </w:tcPr>
          <w:p w14:paraId="36A1735F" w14:textId="77777777" w:rsidR="00211E4E" w:rsidRDefault="00000000">
            <w:r>
              <w:t>Light</w:t>
            </w:r>
          </w:p>
        </w:tc>
        <w:tc>
          <w:tcPr>
            <w:tcW w:w="1814" w:type="dxa"/>
          </w:tcPr>
          <w:p w14:paraId="6AD3D64E" w14:textId="77777777" w:rsidR="00211E4E" w:rsidRDefault="00000000">
            <w:r>
              <w:t>23</w:t>
            </w:r>
          </w:p>
        </w:tc>
        <w:tc>
          <w:tcPr>
            <w:tcW w:w="1814" w:type="dxa"/>
          </w:tcPr>
          <w:p w14:paraId="5BD16386" w14:textId="77777777" w:rsidR="00211E4E" w:rsidRDefault="00000000">
            <w:r>
              <w:t>9.6%</w:t>
            </w:r>
          </w:p>
        </w:tc>
        <w:tc>
          <w:tcPr>
            <w:tcW w:w="1814" w:type="dxa"/>
          </w:tcPr>
          <w:p w14:paraId="0AE3E8D2" w14:textId="77777777" w:rsidR="00211E4E" w:rsidRDefault="00000000">
            <w:r>
              <w:t>0.332</w:t>
            </w:r>
          </w:p>
        </w:tc>
        <w:tc>
          <w:tcPr>
            <w:tcW w:w="1814" w:type="dxa"/>
          </w:tcPr>
          <w:p w14:paraId="64676B4C" w14:textId="77777777" w:rsidR="00211E4E" w:rsidRDefault="00000000">
            <w:r>
              <w:t>Light (self)</w:t>
            </w:r>
          </w:p>
        </w:tc>
      </w:tr>
      <w:tr w:rsidR="00211E4E" w14:paraId="273AD42D" w14:textId="77777777">
        <w:tc>
          <w:tcPr>
            <w:tcW w:w="1814" w:type="dxa"/>
          </w:tcPr>
          <w:p w14:paraId="11AD681F" w14:textId="77777777" w:rsidR="00211E4E" w:rsidRDefault="00000000">
            <w:r>
              <w:t>Moderate</w:t>
            </w:r>
          </w:p>
        </w:tc>
        <w:tc>
          <w:tcPr>
            <w:tcW w:w="1814" w:type="dxa"/>
          </w:tcPr>
          <w:p w14:paraId="44803784" w14:textId="77777777" w:rsidR="00211E4E" w:rsidRDefault="00000000">
            <w:r>
              <w:t>10</w:t>
            </w:r>
          </w:p>
        </w:tc>
        <w:tc>
          <w:tcPr>
            <w:tcW w:w="1814" w:type="dxa"/>
          </w:tcPr>
          <w:p w14:paraId="05DE9D05" w14:textId="77777777" w:rsidR="00211E4E" w:rsidRDefault="00000000">
            <w:r>
              <w:t>4.0%</w:t>
            </w:r>
          </w:p>
        </w:tc>
        <w:tc>
          <w:tcPr>
            <w:tcW w:w="1814" w:type="dxa"/>
          </w:tcPr>
          <w:p w14:paraId="483A8908" w14:textId="77777777" w:rsidR="00211E4E" w:rsidRDefault="00000000">
            <w:r>
              <w:t>0.211</w:t>
            </w:r>
          </w:p>
        </w:tc>
        <w:tc>
          <w:tcPr>
            <w:tcW w:w="1814" w:type="dxa"/>
          </w:tcPr>
          <w:p w14:paraId="08A7C4F0" w14:textId="77777777" w:rsidR="00211E4E" w:rsidRDefault="00000000">
            <w:r>
              <w:t>Light</w:t>
            </w:r>
          </w:p>
        </w:tc>
      </w:tr>
      <w:tr w:rsidR="00211E4E" w14:paraId="2C75D13A" w14:textId="77777777">
        <w:tc>
          <w:tcPr>
            <w:tcW w:w="1814" w:type="dxa"/>
          </w:tcPr>
          <w:p w14:paraId="16EA838A" w14:textId="77777777" w:rsidR="00211E4E" w:rsidRDefault="00000000">
            <w:r>
              <w:t>Severe</w:t>
            </w:r>
          </w:p>
        </w:tc>
        <w:tc>
          <w:tcPr>
            <w:tcW w:w="1814" w:type="dxa"/>
          </w:tcPr>
          <w:p w14:paraId="3DC4F9A8" w14:textId="77777777" w:rsidR="00211E4E" w:rsidRDefault="00000000">
            <w:r>
              <w:t>6</w:t>
            </w:r>
          </w:p>
        </w:tc>
        <w:tc>
          <w:tcPr>
            <w:tcW w:w="1814" w:type="dxa"/>
          </w:tcPr>
          <w:p w14:paraId="48AA8888" w14:textId="77777777" w:rsidR="00211E4E" w:rsidRDefault="00000000">
            <w:r>
              <w:t>2.3%</w:t>
            </w:r>
          </w:p>
        </w:tc>
        <w:tc>
          <w:tcPr>
            <w:tcW w:w="1814" w:type="dxa"/>
          </w:tcPr>
          <w:p w14:paraId="5144B5D4" w14:textId="77777777" w:rsidR="00211E4E" w:rsidRDefault="00000000">
            <w:r>
              <w:t>0.060</w:t>
            </w:r>
          </w:p>
        </w:tc>
        <w:tc>
          <w:tcPr>
            <w:tcW w:w="1814" w:type="dxa"/>
          </w:tcPr>
          <w:p w14:paraId="5400597C" w14:textId="77777777" w:rsidR="00211E4E" w:rsidRDefault="00000000">
            <w:r>
              <w:t>Light</w:t>
            </w:r>
          </w:p>
        </w:tc>
      </w:tr>
      <w:tr w:rsidR="00211E4E" w14:paraId="4C6508B0" w14:textId="77777777">
        <w:tc>
          <w:tcPr>
            <w:tcW w:w="1814" w:type="dxa"/>
          </w:tcPr>
          <w:p w14:paraId="3EE8561E" w14:textId="77777777" w:rsidR="00211E4E" w:rsidRDefault="00000000">
            <w:r>
              <w:rPr>
                <w:b/>
              </w:rPr>
              <w:t>TOTAL</w:t>
            </w:r>
          </w:p>
        </w:tc>
        <w:tc>
          <w:tcPr>
            <w:tcW w:w="1814" w:type="dxa"/>
          </w:tcPr>
          <w:p w14:paraId="723C91A4" w14:textId="77777777" w:rsidR="00211E4E" w:rsidRDefault="00000000">
            <w:r>
              <w:rPr>
                <w:b/>
              </w:rPr>
              <w:t>59</w:t>
            </w:r>
          </w:p>
        </w:tc>
        <w:tc>
          <w:tcPr>
            <w:tcW w:w="1814" w:type="dxa"/>
          </w:tcPr>
          <w:p w14:paraId="18AC2B21" w14:textId="77777777" w:rsidR="00211E4E" w:rsidRDefault="00000000">
            <w:r>
              <w:rPr>
                <w:b/>
              </w:rPr>
              <w:t>5.9%</w:t>
            </w:r>
          </w:p>
        </w:tc>
        <w:tc>
          <w:tcPr>
            <w:tcW w:w="1814" w:type="dxa"/>
          </w:tcPr>
          <w:p w14:paraId="1FFF4FDB" w14:textId="77777777" w:rsidR="00211E4E" w:rsidRDefault="00000000">
            <w:r>
              <w:rPr>
                <w:b/>
              </w:rPr>
              <w:t>0.220</w:t>
            </w:r>
          </w:p>
        </w:tc>
        <w:tc>
          <w:tcPr>
            <w:tcW w:w="1814" w:type="dxa"/>
          </w:tcPr>
          <w:p w14:paraId="20A7473F" w14:textId="77777777" w:rsidR="00211E4E" w:rsidRDefault="00000000">
            <w:r>
              <w:rPr>
                <w:b/>
              </w:rPr>
              <w:t>Light</w:t>
            </w:r>
          </w:p>
        </w:tc>
      </w:tr>
    </w:tbl>
    <w:p w14:paraId="5B0B28BE" w14:textId="77777777" w:rsidR="00211E4E" w:rsidRDefault="00000000">
      <w:r>
        <w:t>Table 9. Hard Negative Statistics</w:t>
      </w:r>
    </w:p>
    <w:p w14:paraId="5626F4F0" w14:textId="77777777" w:rsidR="00211E4E" w:rsidRDefault="00000000">
      <w:pPr>
        <w:pStyle w:val="Heading2"/>
      </w:pPr>
      <w:r>
        <w:t>Critical Finding</w:t>
      </w:r>
    </w:p>
    <w:p w14:paraId="2F8F74F4" w14:textId="77777777" w:rsidR="00211E4E" w:rsidRDefault="00000000">
      <w:r>
        <w:t>ALL classes show maximum confusion with the Light Hate category, revealing this as the fundamental bottleneck in Javanese hate speech detection.</w:t>
      </w:r>
    </w:p>
    <w:p w14:paraId="2D867F58" w14:textId="77777777" w:rsidR="00211E4E" w:rsidRDefault="00000000">
      <w:pPr>
        <w:pStyle w:val="Heading2"/>
      </w:pPr>
      <w:r>
        <w:t>Implications</w:t>
      </w:r>
    </w:p>
    <w:p w14:paraId="1BD0307B" w14:textId="77777777" w:rsidR="00211E4E" w:rsidRDefault="00000000">
      <w:r>
        <w:t xml:space="preserve">  Light Hate is inherently ambiguous - requires cultural context</w:t>
      </w:r>
    </w:p>
    <w:p w14:paraId="1CE0AC89" w14:textId="77777777" w:rsidR="00211E4E" w:rsidRDefault="00000000">
      <w:r>
        <w:t xml:space="preserve">  Current features insufficient - need speech level markers</w:t>
      </w:r>
    </w:p>
    <w:p w14:paraId="7247D30A" w14:textId="77777777" w:rsidR="00211E4E" w:rsidRDefault="00000000">
      <w:r>
        <w:t xml:space="preserve">  Human annotation quality varies - Light Hate has low inter-annotator agreement</w:t>
      </w:r>
    </w:p>
    <w:p w14:paraId="48782D94" w14:textId="77777777" w:rsidR="00211E4E" w:rsidRDefault="00000000">
      <w:r>
        <w:t xml:space="preserve">  Architecture unlikely to help - this is a label definition problem</w:t>
      </w:r>
    </w:p>
    <w:p w14:paraId="457965DA" w14:textId="77777777" w:rsidR="00211E4E" w:rsidRDefault="00000000">
      <w:pPr>
        <w:pStyle w:val="Heading1"/>
      </w:pPr>
      <w:r>
        <w:t>CONCLUSION</w:t>
      </w:r>
    </w:p>
    <w:p w14:paraId="5D4522ED" w14:textId="77777777" w:rsidR="00211E4E" w:rsidRDefault="00000000">
      <w:r>
        <w:t>This paper presents a comprehensive investigation of transformer-based approaches for Javanese hate speech detection. Through systematic experimentation across 6+ model architectures, 8+ loss function variants, and 4 dataset versions, we demonstrate:</w:t>
      </w:r>
    </w:p>
    <w:p w14:paraId="4059C9EB" w14:textId="77777777" w:rsidR="00211E4E" w:rsidRDefault="00000000">
      <w:r>
        <w:lastRenderedPageBreak/>
        <w:t xml:space="preserve">  IndoBERT with label smoothing (epsilon=0.1) achieves 81.38% F1-Macro, outperforming more complex approaches</w:t>
      </w:r>
    </w:p>
    <w:p w14:paraId="4FA424D2" w14:textId="77777777" w:rsidR="00211E4E" w:rsidRDefault="00000000">
      <w:r>
        <w:t xml:space="preserve">  Ensemble methods show severe overfitting (14% validation-test gap), contradicting prior claims</w:t>
      </w:r>
    </w:p>
    <w:p w14:paraId="67256E12" w14:textId="77777777" w:rsidR="00211E4E" w:rsidRDefault="00000000">
      <w:r>
        <w:t xml:space="preserve">  Custom BERT pre-training does not improve performance (-3.12% vs baseline)</w:t>
      </w:r>
    </w:p>
    <w:p w14:paraId="21FC83F4" w14:textId="77777777" w:rsidR="00211E4E" w:rsidRDefault="00000000">
      <w:r>
        <w:t xml:space="preserve">  Light Hate is the fundamental bottleneck, with all classes showing confusion with this category</w:t>
      </w:r>
    </w:p>
    <w:p w14:paraId="6F5EF231" w14:textId="77777777" w:rsidR="00211E4E" w:rsidRDefault="00000000">
      <w:r>
        <w:t xml:space="preserve">  Hard negative analysis reveals 5.9% problematic samples requiring human review</w:t>
      </w:r>
    </w:p>
    <w:p w14:paraId="287E37BD" w14:textId="77777777" w:rsidR="00211E4E" w:rsidRDefault="00000000">
      <w:pPr>
        <w:pStyle w:val="Heading2"/>
      </w:pPr>
      <w:r>
        <w:t>Future Work</w:t>
      </w:r>
    </w:p>
    <w:p w14:paraId="0D2D23E8" w14:textId="77777777" w:rsidR="00211E4E" w:rsidRDefault="00000000">
      <w:r>
        <w:t xml:space="preserve">  Hierarchical classification: Separate hate vs non-hate from severity</w:t>
      </w:r>
    </w:p>
    <w:p w14:paraId="17C73162" w14:textId="77777777" w:rsidR="00211E4E" w:rsidRDefault="00000000">
      <w:r>
        <w:t xml:space="preserve">  Human annotation campaign: Focus on 59 hard negatives</w:t>
      </w:r>
    </w:p>
    <w:p w14:paraId="4FBE359F" w14:textId="77777777" w:rsidR="00211E4E" w:rsidRDefault="00000000">
      <w:r>
        <w:t xml:space="preserve">  Cross-lingual transfer: Leverage Indonesian hate speech datasets</w:t>
      </w:r>
    </w:p>
    <w:p w14:paraId="4F1BF75E" w14:textId="77777777" w:rsidR="00211E4E" w:rsidRDefault="00000000">
      <w:r>
        <w:t xml:space="preserve">  Speech level features: Explicit incorporation of ngoko/madya/krama markers</w:t>
      </w:r>
    </w:p>
    <w:p w14:paraId="7EEDAC7C" w14:textId="77777777" w:rsidR="00211E4E" w:rsidRDefault="00000000">
      <w:pPr>
        <w:pStyle w:val="Heading1"/>
      </w:pPr>
      <w:r>
        <w:t>REFERENCES</w:t>
      </w:r>
    </w:p>
    <w:p w14:paraId="7EFEFAFE" w14:textId="77777777" w:rsidR="00211E4E" w:rsidRDefault="00000000">
      <w:r>
        <w:t>Devlin, J., Chang, M. W., Lee, K., &amp; Toutanova, K. (2018). BERT: Pre-training of deep bidirectional transformers for language understanding. arXiv preprint arXiv:1810.04805.</w:t>
      </w:r>
    </w:p>
    <w:p w14:paraId="16EFDC7C" w14:textId="77777777" w:rsidR="00211E4E" w:rsidRDefault="00000000">
      <w:r>
        <w:t>Wilkie, D. (2020). indobenchmark/indobert-base-p1.</w:t>
      </w:r>
    </w:p>
    <w:p w14:paraId="0AEA3E6B" w14:textId="77777777" w:rsidR="00211E4E" w:rsidRDefault="00000000">
      <w:r>
        <w:t>Muller, R., Kornblith, S., &amp; Hinton, G. (2019). When does label smoothing help? arXiv preprint arXiv:1911.03047.</w:t>
      </w:r>
    </w:p>
    <w:p w14:paraId="57693948" w14:textId="77777777" w:rsidR="00211E4E" w:rsidRDefault="00000000">
      <w:r>
        <w:t>Pereyra, G., Tucker, G., Chorowski, J., Kaiser, L., &amp; Hinton, G. (2017). Regularizing neural networks by penalizing confident output distributions. arXiv preprint arXiv:1701.06548.</w:t>
      </w:r>
    </w:p>
    <w:p w14:paraId="7AC751A6" w14:textId="77777777" w:rsidR="00211E4E" w:rsidRDefault="00000000">
      <w:r>
        <w:t>Conneau, A., et al. (2019). XLM-R: Unsupervised cross-lingual representation learning at scale. arXiv preprint arXiv:1911.02116.</w:t>
      </w:r>
    </w:p>
    <w:p w14:paraId="075E1E6C" w14:textId="77777777" w:rsidR="009A2AF2" w:rsidRDefault="009A2AF2"/>
    <w:sdt>
      <w:sdtPr>
        <w:rPr>
          <w:rFonts w:ascii="Arial" w:eastAsia="Cambria" w:hAnsi="Arial" w:cs="Arial"/>
          <w:color w:val="000000"/>
          <w:sz w:val="20"/>
          <w:szCs w:val="20"/>
        </w:rPr>
        <w:tag w:val="MENDELEY_BIBLIOGRAPHY"/>
        <w:id w:val="-1613051452"/>
        <w:placeholder>
          <w:docPart w:val="B5EF883980684D7CA63432EE42AF63CB"/>
        </w:placeholder>
      </w:sdtPr>
      <w:sdtEndPr>
        <w:rPr>
          <w:rFonts w:ascii="Cambria" w:hAnsi="Cambria" w:cs="Cambria"/>
        </w:rPr>
      </w:sdtEndPr>
      <w:sdtContent>
        <w:p w14:paraId="4BE54808" w14:textId="77777777" w:rsidR="009A2AF2" w:rsidRPr="009E0F9E" w:rsidRDefault="009A2AF2" w:rsidP="009A2AF2">
          <w:pPr>
            <w:autoSpaceDE w:val="0"/>
            <w:autoSpaceDN w:val="0"/>
            <w:ind w:hanging="640"/>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[1]</w:t>
          </w:r>
          <w:r w:rsidRPr="009E0F9E">
            <w:rPr>
              <w:rFonts w:asciiTheme="majorHAnsi" w:eastAsia="Times New Roman" w:hAnsiTheme="majorHAnsi" w:cs="Arial"/>
              <w:color w:val="000000"/>
              <w:sz w:val="20"/>
              <w:szCs w:val="20"/>
            </w:rPr>
            <w:tab/>
            <w:t xml:space="preserve">I. Alfina, R. Mulia, M. I. Fanany, and Y. Ekanata, “Hate speech detection in the Indonesian language: A dataset and preliminary study,” in </w:t>
          </w:r>
          <w:r w:rsidRPr="009E0F9E">
            <w:rPr>
              <w:rFonts w:asciiTheme="majorHAnsi" w:eastAsia="Times New Roman" w:hAnsiTheme="majorHAnsi" w:cs="Arial"/>
              <w:i/>
              <w:iCs/>
              <w:color w:val="000000"/>
              <w:sz w:val="20"/>
              <w:szCs w:val="20"/>
            </w:rPr>
            <w:t>2017 international conference on advanced computer science and information systems (ICACSIS)</w:t>
          </w:r>
          <w:r w:rsidRPr="009E0F9E">
            <w:rPr>
              <w:rFonts w:asciiTheme="majorHAnsi" w:eastAsia="Times New Roman" w:hAnsiTheme="majorHAnsi" w:cs="Arial"/>
              <w:color w:val="000000"/>
              <w:sz w:val="20"/>
              <w:szCs w:val="20"/>
            </w:rPr>
            <w:t>, IEEE, 2017, pp. 233–238.</w:t>
          </w:r>
        </w:p>
        <w:p w14:paraId="36093113" w14:textId="77777777" w:rsidR="009A2AF2" w:rsidRPr="009E0F9E" w:rsidRDefault="009A2AF2" w:rsidP="009A2AF2">
          <w:pPr>
            <w:autoSpaceDE w:val="0"/>
            <w:autoSpaceDN w:val="0"/>
            <w:ind w:hanging="640"/>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[2]</w:t>
          </w:r>
          <w:r w:rsidRPr="009E0F9E">
            <w:rPr>
              <w:rFonts w:asciiTheme="majorHAnsi" w:eastAsia="Times New Roman" w:hAnsiTheme="majorHAnsi" w:cs="Arial"/>
              <w:color w:val="000000"/>
              <w:sz w:val="20"/>
              <w:szCs w:val="20"/>
            </w:rPr>
            <w:tab/>
            <w:t xml:space="preserve">M. O. Ibrohim and I. Budi, “Multi-label hate speech and abusive language detection in Indonesian Twitter,” in </w:t>
          </w:r>
          <w:r w:rsidRPr="009E0F9E">
            <w:rPr>
              <w:rFonts w:asciiTheme="majorHAnsi" w:eastAsia="Times New Roman" w:hAnsiTheme="majorHAnsi" w:cs="Arial"/>
              <w:i/>
              <w:iCs/>
              <w:color w:val="000000"/>
              <w:sz w:val="20"/>
              <w:szCs w:val="20"/>
            </w:rPr>
            <w:t>Proceedings of the third workshop on abusive language online</w:t>
          </w:r>
          <w:r w:rsidRPr="009E0F9E">
            <w:rPr>
              <w:rFonts w:asciiTheme="majorHAnsi" w:eastAsia="Times New Roman" w:hAnsiTheme="majorHAnsi" w:cs="Arial"/>
              <w:color w:val="000000"/>
              <w:sz w:val="20"/>
              <w:szCs w:val="20"/>
            </w:rPr>
            <w:t>, 2019, pp. 46–57.</w:t>
          </w:r>
        </w:p>
        <w:p w14:paraId="19AC7B66" w14:textId="77777777" w:rsidR="009A2AF2" w:rsidRPr="009E0F9E" w:rsidRDefault="009A2AF2" w:rsidP="009A2AF2">
          <w:pPr>
            <w:autoSpaceDE w:val="0"/>
            <w:autoSpaceDN w:val="0"/>
            <w:ind w:hanging="640"/>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[3]</w:t>
          </w:r>
          <w:r w:rsidRPr="009E0F9E">
            <w:rPr>
              <w:rFonts w:asciiTheme="majorHAnsi" w:eastAsia="Times New Roman" w:hAnsiTheme="majorHAnsi" w:cs="Arial"/>
              <w:color w:val="000000"/>
              <w:sz w:val="20"/>
              <w:szCs w:val="20"/>
            </w:rPr>
            <w:tab/>
            <w:t xml:space="preserve">B. Wilie </w:t>
          </w:r>
          <w:r w:rsidRPr="009E0F9E">
            <w:rPr>
              <w:rFonts w:asciiTheme="majorHAnsi" w:eastAsia="Times New Roman" w:hAnsiTheme="majorHAnsi" w:cs="Arial"/>
              <w:i/>
              <w:iCs/>
              <w:color w:val="000000"/>
              <w:sz w:val="20"/>
              <w:szCs w:val="20"/>
            </w:rPr>
            <w:t>et al.</w:t>
          </w:r>
          <w:r w:rsidRPr="009E0F9E">
            <w:rPr>
              <w:rFonts w:asciiTheme="majorHAnsi" w:eastAsia="Times New Roman" w:hAnsiTheme="majorHAnsi" w:cs="Arial"/>
              <w:color w:val="000000"/>
              <w:sz w:val="20"/>
              <w:szCs w:val="20"/>
            </w:rPr>
            <w:t xml:space="preserve">, “IndoNLU: Benchmark and resources for evaluating Indonesian natural language understanding,” </w:t>
          </w:r>
          <w:r w:rsidRPr="009E0F9E">
            <w:rPr>
              <w:rFonts w:asciiTheme="majorHAnsi" w:eastAsia="Times New Roman" w:hAnsiTheme="majorHAnsi" w:cs="Arial"/>
              <w:i/>
              <w:iCs/>
              <w:color w:val="000000"/>
              <w:sz w:val="20"/>
              <w:szCs w:val="20"/>
            </w:rPr>
            <w:t>arXiv preprint arXiv:2009.05387</w:t>
          </w:r>
          <w:r w:rsidRPr="009E0F9E">
            <w:rPr>
              <w:rFonts w:asciiTheme="majorHAnsi" w:eastAsia="Times New Roman" w:hAnsiTheme="majorHAnsi" w:cs="Arial"/>
              <w:color w:val="000000"/>
              <w:sz w:val="20"/>
              <w:szCs w:val="20"/>
            </w:rPr>
            <w:t>, 2020.</w:t>
          </w:r>
        </w:p>
        <w:p w14:paraId="0906B533" w14:textId="77777777" w:rsidR="009A2AF2" w:rsidRPr="009E0F9E" w:rsidRDefault="009A2AF2" w:rsidP="009A2AF2">
          <w:pPr>
            <w:autoSpaceDE w:val="0"/>
            <w:autoSpaceDN w:val="0"/>
            <w:ind w:hanging="640"/>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[4]</w:t>
          </w:r>
          <w:r w:rsidRPr="009E0F9E">
            <w:rPr>
              <w:rFonts w:asciiTheme="majorHAnsi" w:eastAsia="Times New Roman" w:hAnsiTheme="majorHAnsi" w:cs="Arial"/>
              <w:color w:val="000000"/>
              <w:sz w:val="20"/>
              <w:szCs w:val="20"/>
            </w:rPr>
            <w:tab/>
            <w:t xml:space="preserve">F. Koto, A. Rahimi, J. H. Lau, and T. Baldwin, “IndoLEM and IndoBERT: A benchmark dataset and pre-trained language model for Indonesian NLP,” </w:t>
          </w:r>
          <w:r w:rsidRPr="009E0F9E">
            <w:rPr>
              <w:rFonts w:asciiTheme="majorHAnsi" w:eastAsia="Times New Roman" w:hAnsiTheme="majorHAnsi" w:cs="Arial"/>
              <w:i/>
              <w:iCs/>
              <w:color w:val="000000"/>
              <w:sz w:val="20"/>
              <w:szCs w:val="20"/>
            </w:rPr>
            <w:t>arXiv preprint arXiv:2011.00677</w:t>
          </w:r>
          <w:r w:rsidRPr="009E0F9E">
            <w:rPr>
              <w:rFonts w:asciiTheme="majorHAnsi" w:eastAsia="Times New Roman" w:hAnsiTheme="majorHAnsi" w:cs="Arial"/>
              <w:color w:val="000000"/>
              <w:sz w:val="20"/>
              <w:szCs w:val="20"/>
            </w:rPr>
            <w:t>, 2020.</w:t>
          </w:r>
        </w:p>
        <w:p w14:paraId="61622165" w14:textId="77777777" w:rsidR="009A2AF2" w:rsidRPr="009E0F9E" w:rsidRDefault="009A2AF2" w:rsidP="009A2AF2">
          <w:pPr>
            <w:autoSpaceDE w:val="0"/>
            <w:autoSpaceDN w:val="0"/>
            <w:ind w:hanging="640"/>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[5]</w:t>
          </w:r>
          <w:r w:rsidRPr="009E0F9E">
            <w:rPr>
              <w:rFonts w:asciiTheme="majorHAnsi" w:eastAsia="Times New Roman" w:hAnsiTheme="majorHAnsi" w:cs="Arial"/>
              <w:color w:val="000000"/>
              <w:sz w:val="20"/>
              <w:szCs w:val="20"/>
            </w:rPr>
            <w:tab/>
            <w:t xml:space="preserve">G. I. Winata, S. Cahyawijaya, Z. Liu, Z. Lin, A. Madotto, and P. Fung, “Are multilingual models effective in code-switching?,” </w:t>
          </w:r>
          <w:r w:rsidRPr="009E0F9E">
            <w:rPr>
              <w:rFonts w:asciiTheme="majorHAnsi" w:eastAsia="Times New Roman" w:hAnsiTheme="majorHAnsi" w:cs="Arial"/>
              <w:i/>
              <w:iCs/>
              <w:color w:val="000000"/>
              <w:sz w:val="20"/>
              <w:szCs w:val="20"/>
            </w:rPr>
            <w:t>arXiv preprint arXiv:2103.13309</w:t>
          </w:r>
          <w:r w:rsidRPr="009E0F9E">
            <w:rPr>
              <w:rFonts w:asciiTheme="majorHAnsi" w:eastAsia="Times New Roman" w:hAnsiTheme="majorHAnsi" w:cs="Arial"/>
              <w:color w:val="000000"/>
              <w:sz w:val="20"/>
              <w:szCs w:val="20"/>
            </w:rPr>
            <w:t>, 2021.</w:t>
          </w:r>
        </w:p>
        <w:p w14:paraId="0CA7FE8E" w14:textId="77777777" w:rsidR="009A2AF2" w:rsidRPr="009E0F9E" w:rsidRDefault="009A2AF2" w:rsidP="009A2AF2">
          <w:pPr>
            <w:autoSpaceDE w:val="0"/>
            <w:autoSpaceDN w:val="0"/>
            <w:ind w:hanging="640"/>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[6]</w:t>
          </w:r>
          <w:r w:rsidRPr="009E0F9E">
            <w:rPr>
              <w:rFonts w:asciiTheme="majorHAnsi" w:eastAsia="Times New Roman" w:hAnsiTheme="majorHAnsi" w:cs="Arial"/>
              <w:color w:val="000000"/>
              <w:sz w:val="20"/>
              <w:szCs w:val="20"/>
            </w:rPr>
            <w:tab/>
            <w:t xml:space="preserve">X. Liu, P. He, W. Chen, and J. Gao, “Multi-task deep neural networks for natural language understanding,” </w:t>
          </w:r>
          <w:r w:rsidRPr="009E0F9E">
            <w:rPr>
              <w:rFonts w:asciiTheme="majorHAnsi" w:eastAsia="Times New Roman" w:hAnsiTheme="majorHAnsi" w:cs="Arial"/>
              <w:i/>
              <w:iCs/>
              <w:color w:val="000000"/>
              <w:sz w:val="20"/>
              <w:szCs w:val="20"/>
            </w:rPr>
            <w:t>arXiv preprint arXiv:1901.11504</w:t>
          </w:r>
          <w:r w:rsidRPr="009E0F9E">
            <w:rPr>
              <w:rFonts w:asciiTheme="majorHAnsi" w:eastAsia="Times New Roman" w:hAnsiTheme="majorHAnsi" w:cs="Arial"/>
              <w:color w:val="000000"/>
              <w:sz w:val="20"/>
              <w:szCs w:val="20"/>
            </w:rPr>
            <w:t>, 2019.</w:t>
          </w:r>
        </w:p>
        <w:p w14:paraId="23DD3F6A" w14:textId="77777777" w:rsidR="009A2AF2" w:rsidRPr="009E0F9E" w:rsidRDefault="009A2AF2" w:rsidP="009A2AF2">
          <w:pPr>
            <w:autoSpaceDE w:val="0"/>
            <w:autoSpaceDN w:val="0"/>
            <w:ind w:hanging="640"/>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[7]</w:t>
          </w:r>
          <w:r w:rsidRPr="009E0F9E">
            <w:rPr>
              <w:rFonts w:asciiTheme="majorHAnsi" w:eastAsia="Times New Roman" w:hAnsiTheme="majorHAnsi" w:cs="Arial"/>
              <w:color w:val="000000"/>
              <w:sz w:val="20"/>
              <w:szCs w:val="20"/>
            </w:rPr>
            <w:tab/>
            <w:t xml:space="preserve">Y. Shen, H. Yun, Z. C. Lipton, Y. Kronrod, and A. Anandkumar, “Deep active learning for named entity recognition,” </w:t>
          </w:r>
          <w:r w:rsidRPr="009E0F9E">
            <w:rPr>
              <w:rFonts w:asciiTheme="majorHAnsi" w:eastAsia="Times New Roman" w:hAnsiTheme="majorHAnsi" w:cs="Arial"/>
              <w:i/>
              <w:iCs/>
              <w:color w:val="000000"/>
              <w:sz w:val="20"/>
              <w:szCs w:val="20"/>
            </w:rPr>
            <w:t>arXiv preprint arXiv:1707.05928</w:t>
          </w:r>
          <w:r w:rsidRPr="009E0F9E">
            <w:rPr>
              <w:rFonts w:asciiTheme="majorHAnsi" w:eastAsia="Times New Roman" w:hAnsiTheme="majorHAnsi" w:cs="Arial"/>
              <w:color w:val="000000"/>
              <w:sz w:val="20"/>
              <w:szCs w:val="20"/>
            </w:rPr>
            <w:t>, 2017.</w:t>
          </w:r>
        </w:p>
        <w:p w14:paraId="79D69754" w14:textId="77777777" w:rsidR="009A2AF2" w:rsidRPr="009E0F9E" w:rsidRDefault="009A2AF2" w:rsidP="009A2AF2">
          <w:pPr>
            <w:autoSpaceDE w:val="0"/>
            <w:autoSpaceDN w:val="0"/>
            <w:ind w:hanging="640"/>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[8]</w:t>
          </w:r>
          <w:r w:rsidRPr="009E0F9E">
            <w:rPr>
              <w:rFonts w:asciiTheme="majorHAnsi" w:eastAsia="Times New Roman" w:hAnsiTheme="majorHAnsi" w:cs="Arial"/>
              <w:color w:val="000000"/>
              <w:sz w:val="20"/>
              <w:szCs w:val="20"/>
            </w:rPr>
            <w:tab/>
            <w:t xml:space="preserve">D. D. Lewis, “A sequential algorithm for training text classifiers: Corrigendum and additional data,” in </w:t>
          </w:r>
          <w:r w:rsidRPr="009E0F9E">
            <w:rPr>
              <w:rFonts w:asciiTheme="majorHAnsi" w:eastAsia="Times New Roman" w:hAnsiTheme="majorHAnsi" w:cs="Arial"/>
              <w:i/>
              <w:iCs/>
              <w:color w:val="000000"/>
              <w:sz w:val="20"/>
              <w:szCs w:val="20"/>
            </w:rPr>
            <w:t>Acm Sigir Forum</w:t>
          </w:r>
          <w:r w:rsidRPr="009E0F9E">
            <w:rPr>
              <w:rFonts w:asciiTheme="majorHAnsi" w:eastAsia="Times New Roman" w:hAnsiTheme="majorHAnsi" w:cs="Arial"/>
              <w:color w:val="000000"/>
              <w:sz w:val="20"/>
              <w:szCs w:val="20"/>
            </w:rPr>
            <w:t>, ACM New York, NY, USA, 1995, pp. 13–19.</w:t>
          </w:r>
        </w:p>
        <w:p w14:paraId="387858D8" w14:textId="77777777" w:rsidR="009A2AF2" w:rsidRPr="009E0F9E" w:rsidRDefault="009A2AF2" w:rsidP="009A2AF2">
          <w:pPr>
            <w:autoSpaceDE w:val="0"/>
            <w:autoSpaceDN w:val="0"/>
            <w:ind w:hanging="640"/>
            <w:jc w:val="both"/>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[9]</w:t>
          </w:r>
          <w:r w:rsidRPr="009E0F9E">
            <w:rPr>
              <w:rFonts w:asciiTheme="majorHAnsi" w:eastAsia="Times New Roman" w:hAnsiTheme="majorHAnsi" w:cs="Arial"/>
              <w:color w:val="000000"/>
              <w:sz w:val="20"/>
              <w:szCs w:val="20"/>
            </w:rPr>
            <w:tab/>
            <w:t>B. Settles, “Active learning literature survey,” 2009.</w:t>
          </w:r>
        </w:p>
        <w:p w14:paraId="7BF51C86" w14:textId="77777777" w:rsidR="009A2AF2" w:rsidRPr="009E0F9E" w:rsidRDefault="009A2AF2" w:rsidP="009A2AF2">
          <w:pPr>
            <w:autoSpaceDE w:val="0"/>
            <w:autoSpaceDN w:val="0"/>
            <w:ind w:hanging="640"/>
            <w:jc w:val="both"/>
            <w:rPr>
              <w:rFonts w:ascii="Arial" w:eastAsia="Times New Roman" w:hAnsi="Arial" w:cs="Arial"/>
              <w:color w:val="000000"/>
              <w:sz w:val="20"/>
              <w:szCs w:val="20"/>
            </w:rPr>
          </w:pPr>
          <w:r w:rsidRPr="009E0F9E">
            <w:rPr>
              <w:rFonts w:asciiTheme="majorHAnsi" w:eastAsia="Times New Roman" w:hAnsiTheme="majorHAnsi" w:cs="Arial"/>
              <w:color w:val="000000"/>
              <w:sz w:val="20"/>
              <w:szCs w:val="20"/>
            </w:rPr>
            <w:t>[10]</w:t>
          </w:r>
          <w:r w:rsidRPr="009E0F9E">
            <w:rPr>
              <w:rFonts w:asciiTheme="majorHAnsi" w:eastAsia="Times New Roman" w:hAnsiTheme="majorHAnsi" w:cs="Arial"/>
              <w:color w:val="000000"/>
              <w:sz w:val="20"/>
              <w:szCs w:val="20"/>
            </w:rPr>
            <w:tab/>
            <w:t>L. Aroyo and C. Welty, “Truth is a lie: Crowd truth and the seven myths of human</w:t>
          </w:r>
          <w:r w:rsidRPr="009E0F9E">
            <w:rPr>
              <w:rFonts w:ascii="Arial" w:eastAsia="Times New Roman" w:hAnsi="Arial" w:cs="Arial"/>
              <w:color w:val="000000"/>
              <w:sz w:val="20"/>
              <w:szCs w:val="20"/>
            </w:rPr>
            <w:t xml:space="preserve"> annotation,” </w:t>
          </w:r>
          <w:r w:rsidRPr="009E0F9E">
            <w:rPr>
              <w:rFonts w:ascii="Arial" w:eastAsia="Times New Roman" w:hAnsi="Arial" w:cs="Arial"/>
              <w:i/>
              <w:iCs/>
              <w:color w:val="000000"/>
              <w:sz w:val="20"/>
              <w:szCs w:val="20"/>
            </w:rPr>
            <w:t>AI Mag</w:t>
          </w:r>
          <w:r w:rsidRPr="009E0F9E">
            <w:rPr>
              <w:rFonts w:ascii="Arial" w:eastAsia="Times New Roman" w:hAnsi="Arial" w:cs="Arial"/>
              <w:color w:val="000000"/>
              <w:sz w:val="20"/>
              <w:szCs w:val="20"/>
            </w:rPr>
            <w:t>, vol. 36, no. 1, pp. 15–24, 2015.</w:t>
          </w:r>
        </w:p>
        <w:p w14:paraId="05543A84" w14:textId="77777777" w:rsidR="009A2AF2" w:rsidRPr="009E0F9E" w:rsidRDefault="009A2AF2" w:rsidP="009A2AF2">
          <w:pPr>
            <w:autoSpaceDE w:val="0"/>
            <w:autoSpaceDN w:val="0"/>
            <w:ind w:hanging="640"/>
            <w:jc w:val="both"/>
            <w:rPr>
              <w:rFonts w:ascii="Arial" w:eastAsia="Times New Roman" w:hAnsi="Arial" w:cs="Arial"/>
              <w:color w:val="000000"/>
              <w:sz w:val="20"/>
              <w:szCs w:val="20"/>
            </w:rPr>
          </w:pPr>
          <w:r w:rsidRPr="009E0F9E">
            <w:rPr>
              <w:rFonts w:ascii="Arial" w:eastAsia="Times New Roman" w:hAnsi="Arial" w:cs="Arial"/>
              <w:color w:val="000000"/>
              <w:sz w:val="20"/>
              <w:szCs w:val="20"/>
            </w:rPr>
            <w:t>[11]</w:t>
          </w:r>
          <w:r w:rsidRPr="009E0F9E">
            <w:rPr>
              <w:rFonts w:ascii="Arial" w:eastAsia="Times New Roman" w:hAnsi="Arial" w:cs="Arial"/>
              <w:color w:val="000000"/>
              <w:sz w:val="20"/>
              <w:szCs w:val="20"/>
            </w:rPr>
            <w:tab/>
            <w:t xml:space="preserve">A. Malinin and M. Gales, “Predictive uncertainty estimation via prior networks,” </w:t>
          </w:r>
          <w:r w:rsidRPr="009E0F9E">
            <w:rPr>
              <w:rFonts w:ascii="Arial" w:eastAsia="Times New Roman" w:hAnsi="Arial" w:cs="Arial"/>
              <w:i/>
              <w:iCs/>
              <w:color w:val="000000"/>
              <w:sz w:val="20"/>
              <w:szCs w:val="20"/>
            </w:rPr>
            <w:t>Adv Neural Inf Process Syst</w:t>
          </w:r>
          <w:r w:rsidRPr="009E0F9E">
            <w:rPr>
              <w:rFonts w:ascii="Arial" w:eastAsia="Times New Roman" w:hAnsi="Arial" w:cs="Arial"/>
              <w:color w:val="000000"/>
              <w:sz w:val="20"/>
              <w:szCs w:val="20"/>
            </w:rPr>
            <w:t>, vol. 31, 2018.</w:t>
          </w:r>
        </w:p>
        <w:p w14:paraId="0B559AEB" w14:textId="77777777" w:rsidR="009A2AF2" w:rsidRPr="009E0F9E" w:rsidRDefault="009A2AF2" w:rsidP="009A2AF2">
          <w:pPr>
            <w:autoSpaceDE w:val="0"/>
            <w:autoSpaceDN w:val="0"/>
            <w:ind w:hanging="640"/>
            <w:jc w:val="both"/>
            <w:rPr>
              <w:rFonts w:ascii="Arial" w:eastAsia="Times New Roman" w:hAnsi="Arial" w:cs="Arial"/>
              <w:color w:val="000000"/>
              <w:sz w:val="20"/>
              <w:szCs w:val="20"/>
            </w:rPr>
          </w:pPr>
          <w:r w:rsidRPr="009E0F9E">
            <w:rPr>
              <w:rFonts w:ascii="Arial" w:eastAsia="Times New Roman" w:hAnsi="Arial" w:cs="Arial"/>
              <w:color w:val="000000"/>
              <w:sz w:val="20"/>
              <w:szCs w:val="20"/>
            </w:rPr>
            <w:t>[12]</w:t>
          </w:r>
          <w:r w:rsidRPr="009E0F9E">
            <w:rPr>
              <w:rFonts w:ascii="Arial" w:eastAsia="Times New Roman" w:hAnsi="Arial" w:cs="Arial"/>
              <w:color w:val="000000"/>
              <w:sz w:val="20"/>
              <w:szCs w:val="20"/>
            </w:rPr>
            <w:tab/>
            <w:t xml:space="preserve">Y. Wen, D. Tran, and J. Ba, “Batchensemble: an alternative approach to efficient ensemble and lifelong learning,” </w:t>
          </w:r>
          <w:r w:rsidRPr="009E0F9E">
            <w:rPr>
              <w:rFonts w:ascii="Arial" w:eastAsia="Times New Roman" w:hAnsi="Arial" w:cs="Arial"/>
              <w:i/>
              <w:iCs/>
              <w:color w:val="000000"/>
              <w:sz w:val="20"/>
              <w:szCs w:val="20"/>
            </w:rPr>
            <w:t>arXiv preprint arXiv:2002.06715</w:t>
          </w:r>
          <w:r w:rsidRPr="009E0F9E">
            <w:rPr>
              <w:rFonts w:ascii="Arial" w:eastAsia="Times New Roman" w:hAnsi="Arial" w:cs="Arial"/>
              <w:color w:val="000000"/>
              <w:sz w:val="20"/>
              <w:szCs w:val="20"/>
            </w:rPr>
            <w:t>, 2020.</w:t>
          </w:r>
        </w:p>
        <w:p w14:paraId="6E24EF5A" w14:textId="77777777" w:rsidR="009A2AF2" w:rsidRPr="009E0F9E" w:rsidRDefault="009A2AF2" w:rsidP="009A2AF2">
          <w:pPr>
            <w:autoSpaceDE w:val="0"/>
            <w:autoSpaceDN w:val="0"/>
            <w:ind w:hanging="640"/>
            <w:jc w:val="both"/>
            <w:rPr>
              <w:rFonts w:asciiTheme="majorHAnsi" w:eastAsia="Times New Roman" w:hAnsiTheme="majorHAnsi" w:cs="Arial"/>
              <w:color w:val="000000"/>
              <w:sz w:val="20"/>
              <w:szCs w:val="20"/>
            </w:rPr>
          </w:pPr>
          <w:r w:rsidRPr="009E0F9E">
            <w:rPr>
              <w:rFonts w:ascii="Arial" w:eastAsia="Times New Roman" w:hAnsi="Arial" w:cs="Arial"/>
              <w:color w:val="000000"/>
              <w:sz w:val="20"/>
              <w:szCs w:val="20"/>
            </w:rPr>
            <w:lastRenderedPageBreak/>
            <w:t>[13]</w:t>
          </w:r>
          <w:r w:rsidRPr="009E0F9E">
            <w:rPr>
              <w:rFonts w:ascii="Arial" w:eastAsia="Times New Roman" w:hAnsi="Arial" w:cs="Arial"/>
              <w:color w:val="000000"/>
              <w:sz w:val="20"/>
              <w:szCs w:val="20"/>
            </w:rPr>
            <w:tab/>
            <w:t xml:space="preserve">D. Cohn, L. Atlas, and R. Ladner, “Improving generalization with active learning,” </w:t>
          </w:r>
          <w:r w:rsidRPr="009E0F9E">
            <w:rPr>
              <w:rFonts w:ascii="Arial" w:eastAsia="Times New Roman" w:hAnsi="Arial" w:cs="Arial"/>
              <w:i/>
              <w:iCs/>
              <w:color w:val="000000"/>
              <w:sz w:val="20"/>
              <w:szCs w:val="20"/>
            </w:rPr>
            <w:t xml:space="preserve">Mach </w:t>
          </w:r>
          <w:r w:rsidRPr="009E0F9E">
            <w:rPr>
              <w:rFonts w:asciiTheme="majorHAnsi" w:eastAsia="Times New Roman" w:hAnsiTheme="majorHAnsi" w:cs="Arial"/>
              <w:i/>
              <w:iCs/>
              <w:color w:val="000000"/>
              <w:sz w:val="20"/>
              <w:szCs w:val="20"/>
            </w:rPr>
            <w:t>Learn</w:t>
          </w:r>
          <w:r w:rsidRPr="009E0F9E">
            <w:rPr>
              <w:rFonts w:asciiTheme="majorHAnsi" w:eastAsia="Times New Roman" w:hAnsiTheme="majorHAnsi" w:cs="Arial"/>
              <w:color w:val="000000"/>
              <w:sz w:val="20"/>
              <w:szCs w:val="20"/>
            </w:rPr>
            <w:t>, vol. 15, no. 2, pp. 201–221, 1994.</w:t>
          </w:r>
        </w:p>
        <w:p w14:paraId="19FF4290" w14:textId="77777777" w:rsidR="009A2AF2" w:rsidRPr="009E0F9E" w:rsidRDefault="009A2AF2" w:rsidP="009A2AF2">
          <w:pPr>
            <w:autoSpaceDE w:val="0"/>
            <w:autoSpaceDN w:val="0"/>
            <w:ind w:hanging="640"/>
            <w:jc w:val="both"/>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[14]</w:t>
          </w:r>
          <w:r w:rsidRPr="009E0F9E">
            <w:rPr>
              <w:rFonts w:asciiTheme="majorHAnsi" w:eastAsia="Times New Roman" w:hAnsiTheme="majorHAnsi" w:cs="Arial"/>
              <w:color w:val="000000"/>
              <w:sz w:val="20"/>
              <w:szCs w:val="20"/>
            </w:rPr>
            <w:tab/>
            <w:t xml:space="preserve">B. Lakshminarayanan, A. Pritzel, and C. Blundell, “Simple and scalable predictive uncertainty estimation using deep ensembles,” </w:t>
          </w:r>
          <w:r w:rsidRPr="009E0F9E">
            <w:rPr>
              <w:rFonts w:asciiTheme="majorHAnsi" w:eastAsia="Times New Roman" w:hAnsiTheme="majorHAnsi" w:cs="Arial"/>
              <w:i/>
              <w:iCs/>
              <w:color w:val="000000"/>
              <w:sz w:val="20"/>
              <w:szCs w:val="20"/>
            </w:rPr>
            <w:t>Adv Neural Inf Process Syst</w:t>
          </w:r>
          <w:r w:rsidRPr="009E0F9E">
            <w:rPr>
              <w:rFonts w:asciiTheme="majorHAnsi" w:eastAsia="Times New Roman" w:hAnsiTheme="majorHAnsi" w:cs="Arial"/>
              <w:color w:val="000000"/>
              <w:sz w:val="20"/>
              <w:szCs w:val="20"/>
            </w:rPr>
            <w:t>, vol. 30, 2017.</w:t>
          </w:r>
        </w:p>
        <w:p w14:paraId="70A95352" w14:textId="77777777" w:rsidR="009A2AF2" w:rsidRPr="009E0F9E" w:rsidRDefault="009A2AF2" w:rsidP="009A2AF2">
          <w:pPr>
            <w:autoSpaceDE w:val="0"/>
            <w:autoSpaceDN w:val="0"/>
            <w:ind w:hanging="640"/>
            <w:jc w:val="both"/>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[15]</w:t>
          </w:r>
          <w:r w:rsidRPr="009E0F9E">
            <w:rPr>
              <w:rFonts w:asciiTheme="majorHAnsi" w:eastAsia="Times New Roman" w:hAnsiTheme="majorHAnsi" w:cs="Arial"/>
              <w:color w:val="000000"/>
              <w:sz w:val="20"/>
              <w:szCs w:val="20"/>
            </w:rPr>
            <w:tab/>
            <w:t xml:space="preserve">Y. Gal and Z. Ghahramani, “Dropout as a bayesian approximation: Representing model uncertainty in deep learning,” in </w:t>
          </w:r>
          <w:r w:rsidRPr="009E0F9E">
            <w:rPr>
              <w:rFonts w:asciiTheme="majorHAnsi" w:eastAsia="Times New Roman" w:hAnsiTheme="majorHAnsi" w:cs="Arial"/>
              <w:i/>
              <w:iCs/>
              <w:color w:val="000000"/>
              <w:sz w:val="20"/>
              <w:szCs w:val="20"/>
            </w:rPr>
            <w:t>international conference on machine learning</w:t>
          </w:r>
          <w:r w:rsidRPr="009E0F9E">
            <w:rPr>
              <w:rFonts w:asciiTheme="majorHAnsi" w:eastAsia="Times New Roman" w:hAnsiTheme="majorHAnsi" w:cs="Arial"/>
              <w:color w:val="000000"/>
              <w:sz w:val="20"/>
              <w:szCs w:val="20"/>
            </w:rPr>
            <w:t>, PMLR, 2016, pp. 1050–1059.</w:t>
          </w:r>
        </w:p>
        <w:p w14:paraId="2AEE55CB" w14:textId="77777777" w:rsidR="009A2AF2" w:rsidRPr="009E0F9E" w:rsidRDefault="009A2AF2" w:rsidP="009A2AF2">
          <w:pPr>
            <w:autoSpaceDE w:val="0"/>
            <w:autoSpaceDN w:val="0"/>
            <w:ind w:hanging="640"/>
            <w:jc w:val="both"/>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[16]</w:t>
          </w:r>
          <w:r w:rsidRPr="009E0F9E">
            <w:rPr>
              <w:rFonts w:asciiTheme="majorHAnsi" w:eastAsia="Times New Roman" w:hAnsiTheme="majorHAnsi" w:cs="Arial"/>
              <w:color w:val="000000"/>
              <w:sz w:val="20"/>
              <w:szCs w:val="20"/>
            </w:rPr>
            <w:tab/>
            <w:t xml:space="preserve">J. Devlin, M.-W. Chang, K. Lee, and K. Toutanova, “BERT: Pre-training of Deep Bidirectional Transformers for Language Understanding,” in </w:t>
          </w:r>
          <w:r w:rsidRPr="009E0F9E">
            <w:rPr>
              <w:rFonts w:asciiTheme="majorHAnsi" w:eastAsia="Times New Roman" w:hAnsiTheme="majorHAnsi" w:cs="Arial"/>
              <w:i/>
              <w:iCs/>
              <w:color w:val="000000"/>
              <w:sz w:val="20"/>
              <w:szCs w:val="20"/>
            </w:rPr>
            <w:t>Proceedings of NAACL-HLT 2019</w:t>
          </w:r>
          <w:r w:rsidRPr="009E0F9E">
            <w:rPr>
              <w:rFonts w:asciiTheme="majorHAnsi" w:eastAsia="Times New Roman" w:hAnsiTheme="majorHAnsi" w:cs="Arial"/>
              <w:color w:val="000000"/>
              <w:sz w:val="20"/>
              <w:szCs w:val="20"/>
            </w:rPr>
            <w:t>, Jun. 2019, pp. 4171–4186.</w:t>
          </w:r>
        </w:p>
        <w:p w14:paraId="145E20E5" w14:textId="77777777" w:rsidR="009A2AF2" w:rsidRPr="009E0F9E" w:rsidRDefault="009A2AF2" w:rsidP="009A2AF2">
          <w:pPr>
            <w:autoSpaceDE w:val="0"/>
            <w:autoSpaceDN w:val="0"/>
            <w:ind w:hanging="640"/>
            <w:jc w:val="both"/>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[17]</w:t>
          </w:r>
          <w:r w:rsidRPr="009E0F9E">
            <w:rPr>
              <w:rFonts w:asciiTheme="majorHAnsi" w:eastAsia="Times New Roman" w:hAnsiTheme="majorHAnsi" w:cs="Arial"/>
              <w:color w:val="000000"/>
              <w:sz w:val="20"/>
              <w:szCs w:val="20"/>
            </w:rPr>
            <w:tab/>
            <w:t xml:space="preserve">A. Conneau, G. Lample, M. Ranzato, L. Denoyer, and H. Jégou, “Word translation without parallel data,” </w:t>
          </w:r>
          <w:r w:rsidRPr="009E0F9E">
            <w:rPr>
              <w:rFonts w:asciiTheme="majorHAnsi" w:eastAsia="Times New Roman" w:hAnsiTheme="majorHAnsi" w:cs="Arial"/>
              <w:i/>
              <w:iCs/>
              <w:color w:val="000000"/>
              <w:sz w:val="20"/>
              <w:szCs w:val="20"/>
            </w:rPr>
            <w:t>arXiv preprint arXiv:1710.04087</w:t>
          </w:r>
          <w:r w:rsidRPr="009E0F9E">
            <w:rPr>
              <w:rFonts w:asciiTheme="majorHAnsi" w:eastAsia="Times New Roman" w:hAnsiTheme="majorHAnsi" w:cs="Arial"/>
              <w:color w:val="000000"/>
              <w:sz w:val="20"/>
              <w:szCs w:val="20"/>
            </w:rPr>
            <w:t>, 2017.</w:t>
          </w:r>
        </w:p>
        <w:p w14:paraId="7A20A3FD" w14:textId="77777777" w:rsidR="009A2AF2" w:rsidRPr="009E0F9E" w:rsidRDefault="009A2AF2" w:rsidP="009A2AF2">
          <w:pPr>
            <w:autoSpaceDE w:val="0"/>
            <w:autoSpaceDN w:val="0"/>
            <w:ind w:hanging="640"/>
            <w:jc w:val="both"/>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[18]</w:t>
          </w:r>
          <w:r w:rsidRPr="009E0F9E">
            <w:rPr>
              <w:rFonts w:asciiTheme="majorHAnsi" w:eastAsia="Times New Roman" w:hAnsiTheme="majorHAnsi" w:cs="Arial"/>
              <w:color w:val="000000"/>
              <w:sz w:val="20"/>
              <w:szCs w:val="20"/>
            </w:rPr>
            <w:tab/>
            <w:t xml:space="preserve">R. Sennrich, B. Haddow, and A. Birch, “Improving neural machine translation models with monolingual data,” in </w:t>
          </w:r>
          <w:r w:rsidRPr="009E0F9E">
            <w:rPr>
              <w:rFonts w:asciiTheme="majorHAnsi" w:eastAsia="Times New Roman" w:hAnsiTheme="majorHAnsi" w:cs="Arial"/>
              <w:i/>
              <w:iCs/>
              <w:color w:val="000000"/>
              <w:sz w:val="20"/>
              <w:szCs w:val="20"/>
            </w:rPr>
            <w:t>Proceedings of the 54th annual meeting of the association for computational linguistics (volume 1: long papers)</w:t>
          </w:r>
          <w:r w:rsidRPr="009E0F9E">
            <w:rPr>
              <w:rFonts w:asciiTheme="majorHAnsi" w:eastAsia="Times New Roman" w:hAnsiTheme="majorHAnsi" w:cs="Arial"/>
              <w:color w:val="000000"/>
              <w:sz w:val="20"/>
              <w:szCs w:val="20"/>
            </w:rPr>
            <w:t>, 2016, pp. 86–96.</w:t>
          </w:r>
        </w:p>
        <w:p w14:paraId="514026F5" w14:textId="77777777" w:rsidR="009A2AF2" w:rsidRPr="009E0F9E" w:rsidRDefault="009A2AF2" w:rsidP="009A2AF2">
          <w:pPr>
            <w:autoSpaceDE w:val="0"/>
            <w:autoSpaceDN w:val="0"/>
            <w:ind w:hanging="640"/>
            <w:jc w:val="both"/>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[19]</w:t>
          </w:r>
          <w:r w:rsidRPr="009E0F9E">
            <w:rPr>
              <w:rFonts w:asciiTheme="majorHAnsi" w:eastAsia="Times New Roman" w:hAnsiTheme="majorHAnsi" w:cs="Arial"/>
              <w:color w:val="000000"/>
              <w:sz w:val="20"/>
              <w:szCs w:val="20"/>
            </w:rPr>
            <w:tab/>
            <w:t xml:space="preserve">J. Wieting and K. Gimpel, “ParaNMT-50M: Pushing the limits of paraphrastic sentence embeddings with millions of machine translations,” in </w:t>
          </w:r>
          <w:r w:rsidRPr="009E0F9E">
            <w:rPr>
              <w:rFonts w:asciiTheme="majorHAnsi" w:eastAsia="Times New Roman" w:hAnsiTheme="majorHAnsi" w:cs="Arial"/>
              <w:i/>
              <w:iCs/>
              <w:color w:val="000000"/>
              <w:sz w:val="20"/>
              <w:szCs w:val="20"/>
            </w:rPr>
            <w:t>Proceedings of the 56th Annual Meeting of the Association for Computational Linguistics (Volume 1: Long Papers)</w:t>
          </w:r>
          <w:r w:rsidRPr="009E0F9E">
            <w:rPr>
              <w:rFonts w:asciiTheme="majorHAnsi" w:eastAsia="Times New Roman" w:hAnsiTheme="majorHAnsi" w:cs="Arial"/>
              <w:color w:val="000000"/>
              <w:sz w:val="20"/>
              <w:szCs w:val="20"/>
            </w:rPr>
            <w:t>, 2018, pp. 451–462.</w:t>
          </w:r>
        </w:p>
        <w:p w14:paraId="25235D32" w14:textId="77777777" w:rsidR="009A2AF2" w:rsidRPr="009E0F9E" w:rsidRDefault="009A2AF2" w:rsidP="009A2AF2">
          <w:pPr>
            <w:autoSpaceDE w:val="0"/>
            <w:autoSpaceDN w:val="0"/>
            <w:ind w:hanging="640"/>
            <w:jc w:val="both"/>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[20]</w:t>
          </w:r>
          <w:r w:rsidRPr="009E0F9E">
            <w:rPr>
              <w:rFonts w:asciiTheme="majorHAnsi" w:eastAsia="Times New Roman" w:hAnsiTheme="majorHAnsi" w:cs="Arial"/>
              <w:color w:val="000000"/>
              <w:sz w:val="20"/>
              <w:szCs w:val="20"/>
            </w:rPr>
            <w:tab/>
            <w:t xml:space="preserve">A. Founta </w:t>
          </w:r>
          <w:r w:rsidRPr="009E0F9E">
            <w:rPr>
              <w:rFonts w:asciiTheme="majorHAnsi" w:eastAsia="Times New Roman" w:hAnsiTheme="majorHAnsi" w:cs="Arial"/>
              <w:i/>
              <w:iCs/>
              <w:color w:val="000000"/>
              <w:sz w:val="20"/>
              <w:szCs w:val="20"/>
            </w:rPr>
            <w:t>et al.</w:t>
          </w:r>
          <w:r w:rsidRPr="009E0F9E">
            <w:rPr>
              <w:rFonts w:asciiTheme="majorHAnsi" w:eastAsia="Times New Roman" w:hAnsiTheme="majorHAnsi" w:cs="Arial"/>
              <w:color w:val="000000"/>
              <w:sz w:val="20"/>
              <w:szCs w:val="20"/>
            </w:rPr>
            <w:t xml:space="preserve">, “Large scale crowdsourcing and characterization of twitter abusive behavior,” in </w:t>
          </w:r>
          <w:r w:rsidRPr="009E0F9E">
            <w:rPr>
              <w:rFonts w:asciiTheme="majorHAnsi" w:eastAsia="Times New Roman" w:hAnsiTheme="majorHAnsi" w:cs="Arial"/>
              <w:i/>
              <w:iCs/>
              <w:color w:val="000000"/>
              <w:sz w:val="20"/>
              <w:szCs w:val="20"/>
            </w:rPr>
            <w:t>Proceedings of the international AAAI conference on web and social media</w:t>
          </w:r>
          <w:r w:rsidRPr="009E0F9E">
            <w:rPr>
              <w:rFonts w:asciiTheme="majorHAnsi" w:eastAsia="Times New Roman" w:hAnsiTheme="majorHAnsi" w:cs="Arial"/>
              <w:color w:val="000000"/>
              <w:sz w:val="20"/>
              <w:szCs w:val="20"/>
            </w:rPr>
            <w:t>, 2018.</w:t>
          </w:r>
        </w:p>
        <w:p w14:paraId="58BB18FC" w14:textId="77777777" w:rsidR="009A2AF2" w:rsidRPr="009E0F9E" w:rsidRDefault="009A2AF2" w:rsidP="009A2AF2">
          <w:pPr>
            <w:autoSpaceDE w:val="0"/>
            <w:autoSpaceDN w:val="0"/>
            <w:ind w:hanging="640"/>
            <w:jc w:val="both"/>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[21]</w:t>
          </w:r>
          <w:r w:rsidRPr="009E0F9E">
            <w:rPr>
              <w:rFonts w:asciiTheme="majorHAnsi" w:eastAsia="Times New Roman" w:hAnsiTheme="majorHAnsi" w:cs="Arial"/>
              <w:color w:val="000000"/>
              <w:sz w:val="20"/>
              <w:szCs w:val="20"/>
            </w:rPr>
            <w:tab/>
            <w:t xml:space="preserve">S. Ruder, M. E. Peters, S. Swayamdipta, and T. Wolf, “Transfer learning in natural language processing,” in </w:t>
          </w:r>
          <w:r w:rsidRPr="009E0F9E">
            <w:rPr>
              <w:rFonts w:asciiTheme="majorHAnsi" w:eastAsia="Times New Roman" w:hAnsiTheme="majorHAnsi" w:cs="Arial"/>
              <w:i/>
              <w:iCs/>
              <w:color w:val="000000"/>
              <w:sz w:val="20"/>
              <w:szCs w:val="20"/>
            </w:rPr>
            <w:t>Proceedings of the 2019 conference of the North American chapter of the association for computational linguistics: Tutorials</w:t>
          </w:r>
          <w:r w:rsidRPr="009E0F9E">
            <w:rPr>
              <w:rFonts w:asciiTheme="majorHAnsi" w:eastAsia="Times New Roman" w:hAnsiTheme="majorHAnsi" w:cs="Arial"/>
              <w:color w:val="000000"/>
              <w:sz w:val="20"/>
              <w:szCs w:val="20"/>
            </w:rPr>
            <w:t>, 2019, pp. 15–18.</w:t>
          </w:r>
        </w:p>
        <w:p w14:paraId="1CBA62E0" w14:textId="77777777" w:rsidR="009A2AF2" w:rsidRPr="009E0F9E" w:rsidRDefault="009A2AF2" w:rsidP="009A2AF2">
          <w:pPr>
            <w:autoSpaceDE w:val="0"/>
            <w:autoSpaceDN w:val="0"/>
            <w:ind w:hanging="640"/>
            <w:jc w:val="both"/>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[22]</w:t>
          </w:r>
          <w:r w:rsidRPr="009E0F9E">
            <w:rPr>
              <w:rFonts w:asciiTheme="majorHAnsi" w:eastAsia="Times New Roman" w:hAnsiTheme="majorHAnsi" w:cs="Arial"/>
              <w:color w:val="000000"/>
              <w:sz w:val="20"/>
              <w:szCs w:val="20"/>
            </w:rPr>
            <w:tab/>
            <w:t xml:space="preserve">S. Dathathri </w:t>
          </w:r>
          <w:r w:rsidRPr="009E0F9E">
            <w:rPr>
              <w:rFonts w:asciiTheme="majorHAnsi" w:eastAsia="Times New Roman" w:hAnsiTheme="majorHAnsi" w:cs="Arial"/>
              <w:i/>
              <w:iCs/>
              <w:color w:val="000000"/>
              <w:sz w:val="20"/>
              <w:szCs w:val="20"/>
            </w:rPr>
            <w:t>et al.</w:t>
          </w:r>
          <w:r w:rsidRPr="009E0F9E">
            <w:rPr>
              <w:rFonts w:asciiTheme="majorHAnsi" w:eastAsia="Times New Roman" w:hAnsiTheme="majorHAnsi" w:cs="Arial"/>
              <w:color w:val="000000"/>
              <w:sz w:val="20"/>
              <w:szCs w:val="20"/>
            </w:rPr>
            <w:t xml:space="preserve">, “Plug and play language models: A simple approach to controlled text generation,” </w:t>
          </w:r>
          <w:r w:rsidRPr="009E0F9E">
            <w:rPr>
              <w:rFonts w:asciiTheme="majorHAnsi" w:eastAsia="Times New Roman" w:hAnsiTheme="majorHAnsi" w:cs="Arial"/>
              <w:i/>
              <w:iCs/>
              <w:color w:val="000000"/>
              <w:sz w:val="20"/>
              <w:szCs w:val="20"/>
            </w:rPr>
            <w:t>arXiv preprint arXiv:1912.02164</w:t>
          </w:r>
          <w:r w:rsidRPr="009E0F9E">
            <w:rPr>
              <w:rFonts w:asciiTheme="majorHAnsi" w:eastAsia="Times New Roman" w:hAnsiTheme="majorHAnsi" w:cs="Arial"/>
              <w:color w:val="000000"/>
              <w:sz w:val="20"/>
              <w:szCs w:val="20"/>
            </w:rPr>
            <w:t>, 2019.</w:t>
          </w:r>
        </w:p>
        <w:p w14:paraId="356FF15C" w14:textId="77777777" w:rsidR="009A2AF2" w:rsidRPr="009E0F9E" w:rsidRDefault="009A2AF2" w:rsidP="009A2AF2">
          <w:pPr>
            <w:autoSpaceDE w:val="0"/>
            <w:autoSpaceDN w:val="0"/>
            <w:ind w:hanging="640"/>
            <w:jc w:val="both"/>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[23]</w:t>
          </w:r>
          <w:r w:rsidRPr="009E0F9E">
            <w:rPr>
              <w:rFonts w:asciiTheme="majorHAnsi" w:eastAsia="Times New Roman" w:hAnsiTheme="majorHAnsi" w:cs="Arial"/>
              <w:color w:val="000000"/>
              <w:sz w:val="20"/>
              <w:szCs w:val="20"/>
            </w:rPr>
            <w:tab/>
            <w:t xml:space="preserve">S. D. A. Putri, M. O. Ibrohim, and I. Budi, “Abusive language and hate speech detection for Javanese and Sundanese languages in tweets: Dataset and preliminary study,” in </w:t>
          </w:r>
          <w:r w:rsidRPr="009E0F9E">
            <w:rPr>
              <w:rFonts w:asciiTheme="majorHAnsi" w:eastAsia="Times New Roman" w:hAnsiTheme="majorHAnsi" w:cs="Arial"/>
              <w:i/>
              <w:iCs/>
              <w:color w:val="000000"/>
              <w:sz w:val="20"/>
              <w:szCs w:val="20"/>
            </w:rPr>
            <w:t>2021 11th International Workshop on Computer Science and Engineering, WCSE 2021</w:t>
          </w:r>
          <w:r w:rsidRPr="009E0F9E">
            <w:rPr>
              <w:rFonts w:asciiTheme="majorHAnsi" w:eastAsia="Times New Roman" w:hAnsiTheme="majorHAnsi" w:cs="Arial"/>
              <w:color w:val="000000"/>
              <w:sz w:val="20"/>
              <w:szCs w:val="20"/>
            </w:rPr>
            <w:t>, International Workshop on Computer Science and Engineering (WCSE), 2021, pp. 461–465.</w:t>
          </w:r>
        </w:p>
        <w:p w14:paraId="228B22ED" w14:textId="77777777" w:rsidR="009A2AF2" w:rsidRPr="009E0F9E" w:rsidRDefault="009A2AF2" w:rsidP="009A2AF2">
          <w:pPr>
            <w:autoSpaceDE w:val="0"/>
            <w:autoSpaceDN w:val="0"/>
            <w:ind w:hanging="640"/>
            <w:jc w:val="both"/>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[24]</w:t>
          </w:r>
          <w:r w:rsidRPr="009E0F9E">
            <w:rPr>
              <w:rFonts w:asciiTheme="majorHAnsi" w:eastAsia="Times New Roman" w:hAnsiTheme="majorHAnsi" w:cs="Arial"/>
              <w:color w:val="000000"/>
              <w:sz w:val="20"/>
              <w:szCs w:val="20"/>
            </w:rPr>
            <w:tab/>
            <w:t xml:space="preserve">A. F. Aji </w:t>
          </w:r>
          <w:r w:rsidRPr="009E0F9E">
            <w:rPr>
              <w:rFonts w:asciiTheme="majorHAnsi" w:eastAsia="Times New Roman" w:hAnsiTheme="majorHAnsi" w:cs="Arial"/>
              <w:i/>
              <w:iCs/>
              <w:color w:val="000000"/>
              <w:sz w:val="20"/>
              <w:szCs w:val="20"/>
            </w:rPr>
            <w:t>et al.</w:t>
          </w:r>
          <w:r w:rsidRPr="009E0F9E">
            <w:rPr>
              <w:rFonts w:asciiTheme="majorHAnsi" w:eastAsia="Times New Roman" w:hAnsiTheme="majorHAnsi" w:cs="Arial"/>
              <w:color w:val="000000"/>
              <w:sz w:val="20"/>
              <w:szCs w:val="20"/>
            </w:rPr>
            <w:t xml:space="preserve">, “One country, 700+ languages: NLP challenges for underrepresented languages and dialects in Indonesia,” </w:t>
          </w:r>
          <w:r w:rsidRPr="009E0F9E">
            <w:rPr>
              <w:rFonts w:asciiTheme="majorHAnsi" w:eastAsia="Times New Roman" w:hAnsiTheme="majorHAnsi" w:cs="Arial"/>
              <w:i/>
              <w:iCs/>
              <w:color w:val="000000"/>
              <w:sz w:val="20"/>
              <w:szCs w:val="20"/>
            </w:rPr>
            <w:t>arXiv preprint arXiv:2203.13357</w:t>
          </w:r>
          <w:r w:rsidRPr="009E0F9E">
            <w:rPr>
              <w:rFonts w:asciiTheme="majorHAnsi" w:eastAsia="Times New Roman" w:hAnsiTheme="majorHAnsi" w:cs="Arial"/>
              <w:color w:val="000000"/>
              <w:sz w:val="20"/>
              <w:szCs w:val="20"/>
            </w:rPr>
            <w:t>, 2022.</w:t>
          </w:r>
        </w:p>
        <w:p w14:paraId="4EC7A308" w14:textId="77777777" w:rsidR="009A2AF2" w:rsidRPr="009E0F9E" w:rsidRDefault="009A2AF2" w:rsidP="009A2AF2">
          <w:pPr>
            <w:autoSpaceDE w:val="0"/>
            <w:autoSpaceDN w:val="0"/>
            <w:ind w:hanging="640"/>
            <w:jc w:val="both"/>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[25]</w:t>
          </w:r>
          <w:r w:rsidRPr="009E0F9E">
            <w:rPr>
              <w:rFonts w:asciiTheme="majorHAnsi" w:eastAsia="Times New Roman" w:hAnsiTheme="majorHAnsi" w:cs="Arial"/>
              <w:color w:val="000000"/>
              <w:sz w:val="20"/>
              <w:szCs w:val="20"/>
            </w:rPr>
            <w:tab/>
            <w:t xml:space="preserve">E. W. Pamungkas, V. Basile, and V. Patti, “Misogyny detection in twitter: a multilingual and cross-domain study,” </w:t>
          </w:r>
          <w:r w:rsidRPr="009E0F9E">
            <w:rPr>
              <w:rFonts w:asciiTheme="majorHAnsi" w:eastAsia="Times New Roman" w:hAnsiTheme="majorHAnsi" w:cs="Arial"/>
              <w:i/>
              <w:iCs/>
              <w:color w:val="000000"/>
              <w:sz w:val="20"/>
              <w:szCs w:val="20"/>
            </w:rPr>
            <w:t>Inf Process Manag</w:t>
          </w:r>
          <w:r w:rsidRPr="009E0F9E">
            <w:rPr>
              <w:rFonts w:asciiTheme="majorHAnsi" w:eastAsia="Times New Roman" w:hAnsiTheme="majorHAnsi" w:cs="Arial"/>
              <w:color w:val="000000"/>
              <w:sz w:val="20"/>
              <w:szCs w:val="20"/>
            </w:rPr>
            <w:t>, vol. 57, no. 6, p. 102360, 2020.</w:t>
          </w:r>
        </w:p>
        <w:p w14:paraId="5BC647F1" w14:textId="77777777" w:rsidR="009A2AF2" w:rsidRPr="009E0F9E" w:rsidRDefault="009A2AF2" w:rsidP="009A2AF2">
          <w:pPr>
            <w:autoSpaceDE w:val="0"/>
            <w:autoSpaceDN w:val="0"/>
            <w:ind w:hanging="640"/>
            <w:jc w:val="both"/>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[26]</w:t>
          </w:r>
          <w:r w:rsidRPr="009E0F9E">
            <w:rPr>
              <w:rFonts w:asciiTheme="majorHAnsi" w:eastAsia="Times New Roman" w:hAnsiTheme="majorHAnsi" w:cs="Arial"/>
              <w:color w:val="000000"/>
              <w:sz w:val="20"/>
              <w:szCs w:val="20"/>
            </w:rPr>
            <w:tab/>
            <w:t xml:space="preserve">L. I. Kuncheva, </w:t>
          </w:r>
          <w:r w:rsidRPr="009E0F9E">
            <w:rPr>
              <w:rFonts w:asciiTheme="majorHAnsi" w:eastAsia="Times New Roman" w:hAnsiTheme="majorHAnsi" w:cs="Arial"/>
              <w:i/>
              <w:iCs/>
              <w:color w:val="000000"/>
              <w:sz w:val="20"/>
              <w:szCs w:val="20"/>
            </w:rPr>
            <w:t>Combining pattern classifiers: methods and algorithms</w:t>
          </w:r>
          <w:r w:rsidRPr="009E0F9E">
            <w:rPr>
              <w:rFonts w:asciiTheme="majorHAnsi" w:eastAsia="Times New Roman" w:hAnsiTheme="majorHAnsi" w:cs="Arial"/>
              <w:color w:val="000000"/>
              <w:sz w:val="20"/>
              <w:szCs w:val="20"/>
            </w:rPr>
            <w:t>. John Wiley &amp; Sons, 2014.</w:t>
          </w:r>
        </w:p>
        <w:p w14:paraId="60C2C0D1" w14:textId="77777777" w:rsidR="009A2AF2" w:rsidRPr="009E0F9E" w:rsidRDefault="009A2AF2" w:rsidP="009A2AF2">
          <w:pPr>
            <w:autoSpaceDE w:val="0"/>
            <w:autoSpaceDN w:val="0"/>
            <w:ind w:hanging="640"/>
            <w:jc w:val="both"/>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[27]</w:t>
          </w:r>
          <w:r w:rsidRPr="009E0F9E">
            <w:rPr>
              <w:rFonts w:asciiTheme="majorHAnsi" w:eastAsia="Times New Roman" w:hAnsiTheme="majorHAnsi" w:cs="Arial"/>
              <w:color w:val="000000"/>
              <w:sz w:val="20"/>
              <w:szCs w:val="20"/>
            </w:rPr>
            <w:tab/>
            <w:t xml:space="preserve">L. Breiman, “Bagging predictors,” </w:t>
          </w:r>
          <w:r w:rsidRPr="009E0F9E">
            <w:rPr>
              <w:rFonts w:asciiTheme="majorHAnsi" w:eastAsia="Times New Roman" w:hAnsiTheme="majorHAnsi" w:cs="Arial"/>
              <w:i/>
              <w:iCs/>
              <w:color w:val="000000"/>
              <w:sz w:val="20"/>
              <w:szCs w:val="20"/>
            </w:rPr>
            <w:t>Mach Learn</w:t>
          </w:r>
          <w:r w:rsidRPr="009E0F9E">
            <w:rPr>
              <w:rFonts w:asciiTheme="majorHAnsi" w:eastAsia="Times New Roman" w:hAnsiTheme="majorHAnsi" w:cs="Arial"/>
              <w:color w:val="000000"/>
              <w:sz w:val="20"/>
              <w:szCs w:val="20"/>
            </w:rPr>
            <w:t>, vol. 24, no. 2, pp. 123–140, 1996.</w:t>
          </w:r>
        </w:p>
        <w:p w14:paraId="2A6BEAB8" w14:textId="77777777" w:rsidR="009A2AF2" w:rsidRPr="009E0F9E" w:rsidRDefault="009A2AF2" w:rsidP="009A2AF2">
          <w:pPr>
            <w:autoSpaceDE w:val="0"/>
            <w:autoSpaceDN w:val="0"/>
            <w:ind w:hanging="640"/>
            <w:jc w:val="both"/>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[28]</w:t>
          </w:r>
          <w:r w:rsidRPr="009E0F9E">
            <w:rPr>
              <w:rFonts w:asciiTheme="majorHAnsi" w:eastAsia="Times New Roman" w:hAnsiTheme="majorHAnsi" w:cs="Arial"/>
              <w:color w:val="000000"/>
              <w:sz w:val="20"/>
              <w:szCs w:val="20"/>
            </w:rPr>
            <w:tab/>
            <w:t xml:space="preserve">Y. Freund and R. E. Schapire, “A decision-theoretic generalization of on-line learning and an application to boosting,” </w:t>
          </w:r>
          <w:r w:rsidRPr="009E0F9E">
            <w:rPr>
              <w:rFonts w:asciiTheme="majorHAnsi" w:eastAsia="Times New Roman" w:hAnsiTheme="majorHAnsi" w:cs="Arial"/>
              <w:i/>
              <w:iCs/>
              <w:color w:val="000000"/>
              <w:sz w:val="20"/>
              <w:szCs w:val="20"/>
            </w:rPr>
            <w:t>J Comput Syst Sci</w:t>
          </w:r>
          <w:r w:rsidRPr="009E0F9E">
            <w:rPr>
              <w:rFonts w:asciiTheme="majorHAnsi" w:eastAsia="Times New Roman" w:hAnsiTheme="majorHAnsi" w:cs="Arial"/>
              <w:color w:val="000000"/>
              <w:sz w:val="20"/>
              <w:szCs w:val="20"/>
            </w:rPr>
            <w:t>, vol. 55, no. 1, pp. 119–139, 1997.</w:t>
          </w:r>
        </w:p>
        <w:p w14:paraId="091851B0" w14:textId="77777777" w:rsidR="009A2AF2" w:rsidRPr="009E0F9E" w:rsidRDefault="009A2AF2" w:rsidP="009A2AF2">
          <w:pPr>
            <w:autoSpaceDE w:val="0"/>
            <w:autoSpaceDN w:val="0"/>
            <w:ind w:hanging="640"/>
            <w:jc w:val="both"/>
            <w:rPr>
              <w:rFonts w:asciiTheme="majorHAnsi" w:eastAsia="Times New Roman" w:hAnsiTheme="majorHAnsi" w:cs="Arial"/>
              <w:color w:val="000000"/>
              <w:sz w:val="20"/>
              <w:szCs w:val="20"/>
            </w:rPr>
          </w:pPr>
          <w:r w:rsidRPr="009E0F9E">
            <w:rPr>
              <w:rFonts w:asciiTheme="majorHAnsi" w:eastAsia="Times New Roman" w:hAnsiTheme="majorHAnsi" w:cs="Arial"/>
              <w:color w:val="000000"/>
              <w:sz w:val="20"/>
              <w:szCs w:val="20"/>
            </w:rPr>
            <w:t>[29]</w:t>
          </w:r>
          <w:r w:rsidRPr="009E0F9E">
            <w:rPr>
              <w:rFonts w:asciiTheme="majorHAnsi" w:eastAsia="Times New Roman" w:hAnsiTheme="majorHAnsi" w:cs="Arial"/>
              <w:color w:val="000000"/>
              <w:sz w:val="20"/>
              <w:szCs w:val="20"/>
            </w:rPr>
            <w:tab/>
            <w:t xml:space="preserve">T. G. Dietterich, “Ensemble methods in machine learning,” in </w:t>
          </w:r>
          <w:r w:rsidRPr="009E0F9E">
            <w:rPr>
              <w:rFonts w:asciiTheme="majorHAnsi" w:eastAsia="Times New Roman" w:hAnsiTheme="majorHAnsi" w:cs="Arial"/>
              <w:i/>
              <w:iCs/>
              <w:color w:val="000000"/>
              <w:sz w:val="20"/>
              <w:szCs w:val="20"/>
            </w:rPr>
            <w:t>International workshop on multiple classifier systems</w:t>
          </w:r>
          <w:r w:rsidRPr="009E0F9E">
            <w:rPr>
              <w:rFonts w:asciiTheme="majorHAnsi" w:eastAsia="Times New Roman" w:hAnsiTheme="majorHAnsi" w:cs="Arial"/>
              <w:color w:val="000000"/>
              <w:sz w:val="20"/>
              <w:szCs w:val="20"/>
            </w:rPr>
            <w:t>, Springer, 2000, pp. 1–15.</w:t>
          </w:r>
        </w:p>
        <w:p w14:paraId="0502934D" w14:textId="77777777" w:rsidR="009A2AF2" w:rsidRDefault="009A2AF2" w:rsidP="009A2AF2">
          <w:pPr>
            <w:jc w:val="both"/>
            <w:rPr>
              <w:rFonts w:ascii="Cambria" w:eastAsia="Cambria" w:hAnsi="Cambria" w:cs="Cambria"/>
              <w:color w:val="000000"/>
              <w:sz w:val="20"/>
              <w:szCs w:val="20"/>
            </w:rPr>
          </w:pPr>
          <w:r w:rsidRPr="009E0F9E">
            <w:rPr>
              <w:rFonts w:eastAsia="Times New Roman"/>
              <w:color w:val="000000"/>
            </w:rPr>
            <w:t> </w:t>
          </w:r>
        </w:p>
      </w:sdtContent>
    </w:sdt>
    <w:p w14:paraId="102739E9" w14:textId="77777777" w:rsidR="009A2AF2" w:rsidRDefault="009A2AF2"/>
    <w:sectPr w:rsidR="009A2AF2">
      <w:type w:val="continuous"/>
      <w:pgSz w:w="11907" w:h="16840"/>
      <w:pgMar w:top="1701" w:right="1418" w:bottom="1418"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C6CDAB" w14:textId="77777777" w:rsidR="00ED4DAC" w:rsidRDefault="00ED4DAC">
      <w:r>
        <w:separator/>
      </w:r>
    </w:p>
  </w:endnote>
  <w:endnote w:type="continuationSeparator" w:id="0">
    <w:p w14:paraId="1D24E07C" w14:textId="77777777" w:rsidR="00ED4DAC" w:rsidRDefault="00ED4D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69412FB8-12E2-4BA0-8C6A-DA5E30D55A98}"/>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595DF7C-A446-4E40-A538-4DF6FDAE74D9}"/>
    <w:embedBold r:id="rId3" w:fontKey="{0B5D8298-47F0-4DD6-A822-5839214F1D35}"/>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4" w:fontKey="{E8B1BBA9-133C-4979-B24A-E76AFC7882E9}"/>
  </w:font>
  <w:font w:name="Georgia">
    <w:panose1 w:val="02040502050405020303"/>
    <w:charset w:val="00"/>
    <w:family w:val="roman"/>
    <w:pitch w:val="variable"/>
    <w:sig w:usb0="00000287" w:usb1="00000000" w:usb2="00000000" w:usb3="00000000" w:csb0="0000009F" w:csb1="00000000"/>
    <w:embedRegular r:id="rId5" w:fontKey="{F6818CF1-1DAA-434F-B9CC-9EBB5A00ED24}"/>
    <w:embedItalic r:id="rId6" w:fontKey="{275D6D22-8890-4DFB-865E-D956B62CE82B}"/>
  </w:font>
  <w:font w:name="Cambria">
    <w:panose1 w:val="02040503050406030204"/>
    <w:charset w:val="00"/>
    <w:family w:val="roman"/>
    <w:pitch w:val="variable"/>
    <w:sig w:usb0="E00006FF" w:usb1="420024FF" w:usb2="02000000" w:usb3="00000000" w:csb0="0000019F" w:csb1="00000000"/>
    <w:embedRegular r:id="rId7" w:fontKey="{061BAD05-284B-433B-AC0C-0C937EDA9BF9}"/>
    <w:embedBold r:id="rId8" w:fontKey="{20EB9419-16D6-4E7B-B258-C8C9A34EBD77}"/>
    <w:embedItalic r:id="rId9" w:fontKey="{0E360954-5F03-4225-B51D-41A3662DF88A}"/>
    <w:embedBoldItalic r:id="rId10" w:fontKey="{8BBFA2FE-E311-4BA4-BD3E-98E938614909}"/>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B53F6" w14:textId="77777777" w:rsidR="00BA6290" w:rsidRDefault="00000000">
    <w:pPr>
      <w:pBdr>
        <w:top w:val="nil"/>
        <w:left w:val="nil"/>
        <w:bottom w:val="nil"/>
        <w:right w:val="nil"/>
        <w:between w:val="nil"/>
      </w:pBdr>
      <w:tabs>
        <w:tab w:val="center" w:pos="4680"/>
        <w:tab w:val="right" w:pos="9360"/>
      </w:tabs>
      <w:jc w:val="right"/>
      <w:rPr>
        <w:color w:val="000000"/>
      </w:rPr>
    </w:pPr>
    <w:r>
      <w:rPr>
        <w:noProof/>
        <w:color w:val="000000"/>
      </w:rPr>
      <w:drawing>
        <wp:inline distT="0" distB="0" distL="0" distR="0" wp14:anchorId="6D0A12B0" wp14:editId="367BDC94">
          <wp:extent cx="4073974" cy="634995"/>
          <wp:effectExtent l="0" t="0" r="0" b="0"/>
          <wp:docPr id="6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4073974" cy="634995"/>
                  </a:xfrm>
                  <a:prstGeom prst="rect">
                    <a:avLst/>
                  </a:prstGeom>
                  <a:ln/>
                </pic:spPr>
              </pic:pic>
            </a:graphicData>
          </a:graphic>
        </wp:inline>
      </w:drawing>
    </w:r>
    <w:r>
      <w:rPr>
        <w:noProof/>
      </w:rPr>
      <mc:AlternateContent>
        <mc:Choice Requires="wpg">
          <w:drawing>
            <wp:anchor distT="0" distB="0" distL="114300" distR="114300" simplePos="0" relativeHeight="251659264" behindDoc="0" locked="0" layoutInCell="1" hidden="0" allowOverlap="1" wp14:anchorId="48C9F04F" wp14:editId="0614D8AD">
              <wp:simplePos x="0" y="0"/>
              <wp:positionH relativeFrom="column">
                <wp:posOffset>12701</wp:posOffset>
              </wp:positionH>
              <wp:positionV relativeFrom="paragraph">
                <wp:posOffset>0</wp:posOffset>
              </wp:positionV>
              <wp:extent cx="436880" cy="716915"/>
              <wp:effectExtent l="0" t="0" r="0" b="0"/>
              <wp:wrapNone/>
              <wp:docPr id="60" name="Group 60"/>
              <wp:cNvGraphicFramePr/>
              <a:graphic xmlns:a="http://schemas.openxmlformats.org/drawingml/2006/main">
                <a:graphicData uri="http://schemas.microsoft.com/office/word/2010/wordprocessingGroup">
                  <wpg:wgp>
                    <wpg:cNvGrpSpPr/>
                    <wpg:grpSpPr>
                      <a:xfrm>
                        <a:off x="0" y="0"/>
                        <a:ext cx="436880" cy="716915"/>
                        <a:chOff x="5127375" y="3051050"/>
                        <a:chExt cx="437250" cy="1556925"/>
                      </a:xfrm>
                    </wpg:grpSpPr>
                    <wpg:grpSp>
                      <wpg:cNvPr id="2069566847" name="Group 2069566847"/>
                      <wpg:cNvGrpSpPr/>
                      <wpg:grpSpPr>
                        <a:xfrm>
                          <a:off x="5127560" y="3421543"/>
                          <a:ext cx="436880" cy="716915"/>
                          <a:chOff x="5121200" y="2953275"/>
                          <a:chExt cx="449600" cy="1556925"/>
                        </a:xfrm>
                      </wpg:grpSpPr>
                      <wps:wsp>
                        <wps:cNvPr id="1226882592" name="Rectangle 1226882592"/>
                        <wps:cNvSpPr/>
                        <wps:spPr>
                          <a:xfrm>
                            <a:off x="5121200" y="2953275"/>
                            <a:ext cx="449600" cy="1556925"/>
                          </a:xfrm>
                          <a:prstGeom prst="rect">
                            <a:avLst/>
                          </a:prstGeom>
                          <a:noFill/>
                          <a:ln>
                            <a:noFill/>
                          </a:ln>
                        </wps:spPr>
                        <wps:txbx>
                          <w:txbxContent>
                            <w:p w14:paraId="496FBBBC" w14:textId="77777777" w:rsidR="00BA6290" w:rsidRDefault="00BA6290">
                              <w:pPr>
                                <w:textDirection w:val="btLr"/>
                              </w:pPr>
                            </w:p>
                          </w:txbxContent>
                        </wps:txbx>
                        <wps:bodyPr spcFirstLastPara="1" wrap="square" lIns="91425" tIns="91425" rIns="91425" bIns="91425" anchor="ctr" anchorCtr="0">
                          <a:noAutofit/>
                        </wps:bodyPr>
                      </wps:wsp>
                      <wpg:grpSp>
                        <wpg:cNvPr id="1381412398" name="Group 1381412398"/>
                        <wpg:cNvGrpSpPr/>
                        <wpg:grpSpPr>
                          <a:xfrm>
                            <a:off x="5127560" y="3421543"/>
                            <a:ext cx="436880" cy="716915"/>
                            <a:chOff x="1743" y="14699"/>
                            <a:chExt cx="688" cy="1129"/>
                          </a:xfrm>
                        </wpg:grpSpPr>
                        <wps:wsp>
                          <wps:cNvPr id="1298567442" name="Rectangle 1298567442"/>
                          <wps:cNvSpPr/>
                          <wps:spPr>
                            <a:xfrm>
                              <a:off x="1743" y="14699"/>
                              <a:ext cx="675" cy="1125"/>
                            </a:xfrm>
                            <a:prstGeom prst="rect">
                              <a:avLst/>
                            </a:prstGeom>
                            <a:noFill/>
                            <a:ln>
                              <a:noFill/>
                            </a:ln>
                          </wps:spPr>
                          <wps:txbx>
                            <w:txbxContent>
                              <w:p w14:paraId="3D101595" w14:textId="77777777" w:rsidR="00BA6290" w:rsidRDefault="00BA6290">
                                <w:pPr>
                                  <w:textDirection w:val="btLr"/>
                                </w:pPr>
                              </w:p>
                            </w:txbxContent>
                          </wps:txbx>
                          <wps:bodyPr spcFirstLastPara="1" wrap="square" lIns="91425" tIns="91425" rIns="91425" bIns="91425" anchor="ctr" anchorCtr="0">
                            <a:noAutofit/>
                          </wps:bodyPr>
                        </wps:wsp>
                        <wps:wsp>
                          <wps:cNvPr id="1425015251" name="Straight Arrow Connector 1425015251"/>
                          <wps:cNvCnPr/>
                          <wps:spPr>
                            <a:xfrm rot="10800000">
                              <a:off x="2111" y="15387"/>
                              <a:ext cx="0" cy="441"/>
                            </a:xfrm>
                            <a:prstGeom prst="straightConnector1">
                              <a:avLst/>
                            </a:prstGeom>
                            <a:solidFill>
                              <a:srgbClr val="FFC000"/>
                            </a:solidFill>
                            <a:ln w="12700" cap="flat" cmpd="sng">
                              <a:solidFill>
                                <a:srgbClr val="7F7F7F"/>
                              </a:solidFill>
                              <a:prstDash val="solid"/>
                              <a:round/>
                              <a:headEnd type="none" w="sm" len="sm"/>
                              <a:tailEnd type="none" w="sm" len="sm"/>
                            </a:ln>
                          </wps:spPr>
                          <wps:bodyPr/>
                        </wps:wsp>
                        <wps:wsp>
                          <wps:cNvPr id="1329702468" name="Rectangle 1329702468"/>
                          <wps:cNvSpPr/>
                          <wps:spPr>
                            <a:xfrm>
                              <a:off x="1743" y="14699"/>
                              <a:ext cx="688" cy="688"/>
                            </a:xfrm>
                            <a:prstGeom prst="rect">
                              <a:avLst/>
                            </a:prstGeom>
                            <a:solidFill>
                              <a:srgbClr val="FFC000"/>
                            </a:solidFill>
                            <a:ln w="12700" cap="flat" cmpd="sng">
                              <a:solidFill>
                                <a:srgbClr val="7F7F7F"/>
                              </a:solidFill>
                              <a:prstDash val="solid"/>
                              <a:miter lim="800000"/>
                              <a:headEnd type="none" w="sm" len="sm"/>
                              <a:tailEnd type="none" w="sm" len="sm"/>
                            </a:ln>
                          </wps:spPr>
                          <wps:txbx>
                            <w:txbxContent>
                              <w:p w14:paraId="2B2AB8E1" w14:textId="77777777" w:rsidR="00BA6290" w:rsidRDefault="00000000">
                                <w:pPr>
                                  <w:jc w:val="center"/>
                                  <w:textDirection w:val="btLr"/>
                                </w:pPr>
                                <w:r>
                                  <w:rPr>
                                    <w:rFonts w:ascii="Arial" w:eastAsia="Arial" w:hAnsi="Arial" w:cs="Arial"/>
                                    <w:b/>
                                    <w:color w:val="000000"/>
                                    <w:sz w:val="24"/>
                                  </w:rPr>
                                  <w:t xml:space="preserve"> PAGE    \* MERGEFORMAT 2</w:t>
                                </w:r>
                              </w:p>
                            </w:txbxContent>
                          </wps:txbx>
                          <wps:bodyPr spcFirstLastPara="1" wrap="square" lIns="91425" tIns="45700" rIns="91425" bIns="45700" anchor="ctr" anchorCtr="0">
                            <a:noAutofit/>
                          </wps:bodyPr>
                        </wps:wsp>
                      </wpg:grpSp>
                    </wpg:grpSp>
                  </wpg:wgp>
                </a:graphicData>
              </a:graphic>
            </wp:anchor>
          </w:drawing>
        </mc:Choice>
        <mc:Fallback>
          <w:pict>
            <v:group w14:anchorId="48C9F04F" id="Group 60" o:spid="_x0000_s1026" style="position:absolute;left:0;text-align:left;margin-left:1pt;margin-top:0;width:34.4pt;height:56.45pt;z-index:251659264" coordorigin="51273,30510" coordsize="4372,15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">
              <v:group id="Group 2069566847" o:spid="_x0000_s1027" style="position:absolute;left:51275;top:34215;width:4369;height:7169" coordorigin="51212,29532" coordsize="4496,15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">
                <v:rect id="Rectangle 1226882592" o:spid="_x0000_s1028" style="position:absolute;left:51212;top:29532;width:4496;height:155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" filled="f" stroked="f">
                  <v:textbox inset="2.53958mm,2.53958mm,2.53958mm,2.53958mm">
                    <w:txbxContent>
                      <w:p w14:paraId="496FBBBC" w14:textId="77777777" w:rsidR="00BA6290" w:rsidRDefault="00BA6290">
                        <w:pPr>
                          <w:textDirection w:val="btLr"/>
                        </w:pPr>
                      </w:p>
                    </w:txbxContent>
                  </v:textbox>
                </v:rect>
                <v:group id="Group 1381412398" o:spid="_x0000_s1029" style="position:absolute;left:51275;top:34215;width:4369;height:7169" coordorigin="1743,14699" coordsize="688,1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">
                  <v:rect id="Rectangle 1298567442" o:spid="_x0000_s1030" style="position:absolute;left:1743;top:14699;width:675;height:1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" filled="f" stroked="f">
                    <v:textbox inset="2.53958mm,2.53958mm,2.53958mm,2.53958mm">
                      <w:txbxContent>
                        <w:p w14:paraId="3D101595" w14:textId="77777777" w:rsidR="00BA6290" w:rsidRDefault="00BA6290">
                          <w:pPr>
                            <w:textDirection w:val="btLr"/>
                          </w:pPr>
                        </w:p>
                      </w:txbxContent>
                    </v:textbox>
                  </v:rect>
                  <v:shapetype id="_x0000_t32" coordsize="21600,21600" o:spt="32" o:oned="t" path="m,l21600,21600e" filled="f">
                    <v:path arrowok="t" fillok="f" o:connecttype="none"/>
                    <o:lock v:ext="edit" shapetype="t"/>
                  </v:shapetype>
                  <v:shape id="Straight Arrow Connector 1425015251" o:spid="_x0000_s1031" type="#_x0000_t32" style="position:absolute;left:2111;top:15387;width:0;height:441;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" filled="t" fillcolor="#ffc000" strokecolor="#7f7f7f" strokeweight="1pt">
                    <v:stroke startarrowwidth="narrow" startarrowlength="short" endarrowwidth="narrow" endarrowlength="short"/>
                  </v:shape>
                  <v:rect id="Rectangle 1329702468" o:spid="_x0000_s1032"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" fillcolor="#ffc000" strokecolor="#7f7f7f" strokeweight="1pt">
                    <v:stroke startarrowwidth="narrow" startarrowlength="short" endarrowwidth="narrow" endarrowlength="short"/>
                    <v:textbox inset="2.53958mm,1.2694mm,2.53958mm,1.2694mm">
                      <w:txbxContent>
                        <w:p w14:paraId="2B2AB8E1" w14:textId="77777777" w:rsidR="00BA6290" w:rsidRDefault="00000000">
                          <w:pPr>
                            <w:jc w:val="center"/>
                            <w:textDirection w:val="btLr"/>
                          </w:pPr>
                          <w:r>
                            <w:rPr>
                              <w:rFonts w:ascii="Arial" w:eastAsia="Arial" w:hAnsi="Arial" w:cs="Arial"/>
                              <w:b/>
                              <w:color w:val="000000"/>
                              <w:sz w:val="24"/>
                            </w:rPr>
                            <w:t xml:space="preserve"> PAGE    \* MERGEFORMAT 2</w:t>
                          </w:r>
                        </w:p>
                      </w:txbxContent>
                    </v:textbox>
                  </v:rect>
                </v:group>
              </v:group>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5F5FA" w14:textId="77777777" w:rsidR="00BA6290" w:rsidRDefault="00000000">
    <w:pPr>
      <w:pBdr>
        <w:top w:val="nil"/>
        <w:left w:val="nil"/>
        <w:bottom w:val="nil"/>
        <w:right w:val="nil"/>
        <w:between w:val="nil"/>
      </w:pBdr>
      <w:tabs>
        <w:tab w:val="center" w:pos="4680"/>
        <w:tab w:val="right" w:pos="9360"/>
      </w:tabs>
      <w:rPr>
        <w:rFonts w:ascii="Cambria" w:eastAsia="Cambria" w:hAnsi="Cambria" w:cs="Cambria"/>
        <w:color w:val="000000"/>
        <w:sz w:val="16"/>
        <w:szCs w:val="16"/>
      </w:rPr>
    </w:pPr>
    <w:r>
      <w:rPr>
        <w:noProof/>
        <w:color w:val="000000"/>
      </w:rPr>
      <w:drawing>
        <wp:inline distT="0" distB="0" distL="0" distR="0" wp14:anchorId="68C90D62" wp14:editId="04134CB6">
          <wp:extent cx="4137400" cy="600590"/>
          <wp:effectExtent l="0" t="0" r="0" b="0"/>
          <wp:docPr id="6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4137400" cy="600590"/>
                  </a:xfrm>
                  <a:prstGeom prst="rect">
                    <a:avLst/>
                  </a:prstGeom>
                  <a:ln/>
                </pic:spPr>
              </pic:pic>
            </a:graphicData>
          </a:graphic>
        </wp:inline>
      </w:drawing>
    </w:r>
    <w:r>
      <w:rPr>
        <w:noProof/>
      </w:rPr>
      <mc:AlternateContent>
        <mc:Choice Requires="wpg">
          <w:drawing>
            <wp:anchor distT="0" distB="0" distL="114300" distR="114300" simplePos="0" relativeHeight="251658240" behindDoc="0" locked="0" layoutInCell="1" hidden="0" allowOverlap="1" wp14:anchorId="73728901" wp14:editId="0BFECF9F">
              <wp:simplePos x="0" y="0"/>
              <wp:positionH relativeFrom="column">
                <wp:posOffset>5321300</wp:posOffset>
              </wp:positionH>
              <wp:positionV relativeFrom="paragraph">
                <wp:posOffset>0</wp:posOffset>
              </wp:positionV>
              <wp:extent cx="436880" cy="716915"/>
              <wp:effectExtent l="0" t="0" r="0" b="0"/>
              <wp:wrapNone/>
              <wp:docPr id="61" name="Group 61"/>
              <wp:cNvGraphicFramePr/>
              <a:graphic xmlns:a="http://schemas.openxmlformats.org/drawingml/2006/main">
                <a:graphicData uri="http://schemas.microsoft.com/office/word/2010/wordprocessingGroup">
                  <wpg:wgp>
                    <wpg:cNvGrpSpPr/>
                    <wpg:grpSpPr>
                      <a:xfrm>
                        <a:off x="0" y="0"/>
                        <a:ext cx="436880" cy="716915"/>
                        <a:chOff x="5127475" y="3051050"/>
                        <a:chExt cx="437050" cy="1556925"/>
                      </a:xfrm>
                    </wpg:grpSpPr>
                    <wpg:grpSp>
                      <wpg:cNvPr id="488161811" name="Group 488161811"/>
                      <wpg:cNvGrpSpPr/>
                      <wpg:grpSpPr>
                        <a:xfrm>
                          <a:off x="5127560" y="3421543"/>
                          <a:ext cx="436880" cy="716915"/>
                          <a:chOff x="5122775" y="2953275"/>
                          <a:chExt cx="446450" cy="1556925"/>
                        </a:xfrm>
                      </wpg:grpSpPr>
                      <wps:wsp>
                        <wps:cNvPr id="87332594" name="Rectangle 87332594"/>
                        <wps:cNvSpPr/>
                        <wps:spPr>
                          <a:xfrm>
                            <a:off x="5122775" y="2953275"/>
                            <a:ext cx="446450" cy="1556925"/>
                          </a:xfrm>
                          <a:prstGeom prst="rect">
                            <a:avLst/>
                          </a:prstGeom>
                          <a:noFill/>
                          <a:ln>
                            <a:noFill/>
                          </a:ln>
                        </wps:spPr>
                        <wps:txbx>
                          <w:txbxContent>
                            <w:p w14:paraId="1A5DCB4B" w14:textId="77777777" w:rsidR="00BA6290" w:rsidRDefault="00BA6290">
                              <w:pPr>
                                <w:textDirection w:val="btLr"/>
                              </w:pPr>
                            </w:p>
                          </w:txbxContent>
                        </wps:txbx>
                        <wps:bodyPr spcFirstLastPara="1" wrap="square" lIns="91425" tIns="91425" rIns="91425" bIns="91425" anchor="ctr" anchorCtr="0">
                          <a:noAutofit/>
                        </wps:bodyPr>
                      </wps:wsp>
                      <wpg:grpSp>
                        <wpg:cNvPr id="300703093" name="Group 300703093"/>
                        <wpg:cNvGrpSpPr/>
                        <wpg:grpSpPr>
                          <a:xfrm>
                            <a:off x="5127560" y="3421543"/>
                            <a:ext cx="436880" cy="716915"/>
                            <a:chOff x="1743" y="14699"/>
                            <a:chExt cx="688" cy="1129"/>
                          </a:xfrm>
                        </wpg:grpSpPr>
                        <wps:wsp>
                          <wps:cNvPr id="681434645" name="Rectangle 681434645"/>
                          <wps:cNvSpPr/>
                          <wps:spPr>
                            <a:xfrm>
                              <a:off x="1743" y="14699"/>
                              <a:ext cx="675" cy="1125"/>
                            </a:xfrm>
                            <a:prstGeom prst="rect">
                              <a:avLst/>
                            </a:prstGeom>
                            <a:noFill/>
                            <a:ln>
                              <a:noFill/>
                            </a:ln>
                          </wps:spPr>
                          <wps:txbx>
                            <w:txbxContent>
                              <w:p w14:paraId="6BE950BE" w14:textId="77777777" w:rsidR="00BA6290" w:rsidRDefault="00BA6290">
                                <w:pPr>
                                  <w:textDirection w:val="btLr"/>
                                </w:pPr>
                              </w:p>
                            </w:txbxContent>
                          </wps:txbx>
                          <wps:bodyPr spcFirstLastPara="1" wrap="square" lIns="91425" tIns="91425" rIns="91425" bIns="91425" anchor="ctr" anchorCtr="0">
                            <a:noAutofit/>
                          </wps:bodyPr>
                        </wps:wsp>
                        <wps:wsp>
                          <wps:cNvPr id="2001878460" name="Straight Arrow Connector 2001878460"/>
                          <wps:cNvCnPr/>
                          <wps:spPr>
                            <a:xfrm rot="10800000">
                              <a:off x="2111" y="15387"/>
                              <a:ext cx="0" cy="441"/>
                            </a:xfrm>
                            <a:prstGeom prst="straightConnector1">
                              <a:avLst/>
                            </a:prstGeom>
                            <a:solidFill>
                              <a:srgbClr val="B2A0C7"/>
                            </a:solidFill>
                            <a:ln w="9525" cap="flat" cmpd="sng">
                              <a:solidFill>
                                <a:srgbClr val="7F7F7F"/>
                              </a:solidFill>
                              <a:prstDash val="solid"/>
                              <a:round/>
                              <a:headEnd type="none" w="sm" len="sm"/>
                              <a:tailEnd type="none" w="sm" len="sm"/>
                            </a:ln>
                          </wps:spPr>
                          <wps:bodyPr/>
                        </wps:wsp>
                        <wps:wsp>
                          <wps:cNvPr id="137164972" name="Rectangle 137164972"/>
                          <wps:cNvSpPr/>
                          <wps:spPr>
                            <a:xfrm>
                              <a:off x="1743" y="14699"/>
                              <a:ext cx="688" cy="688"/>
                            </a:xfrm>
                            <a:prstGeom prst="rect">
                              <a:avLst/>
                            </a:prstGeom>
                            <a:solidFill>
                              <a:srgbClr val="B2A0C7"/>
                            </a:solidFill>
                            <a:ln w="9525" cap="flat" cmpd="sng">
                              <a:solidFill>
                                <a:srgbClr val="7F7F7F"/>
                              </a:solidFill>
                              <a:prstDash val="solid"/>
                              <a:miter lim="800000"/>
                              <a:headEnd type="none" w="sm" len="sm"/>
                              <a:tailEnd type="none" w="sm" len="sm"/>
                            </a:ln>
                          </wps:spPr>
                          <wps:txbx>
                            <w:txbxContent>
                              <w:p w14:paraId="48798921" w14:textId="77777777" w:rsidR="00BA6290" w:rsidRDefault="00000000">
                                <w:pPr>
                                  <w:jc w:val="center"/>
                                  <w:textDirection w:val="btLr"/>
                                </w:pPr>
                                <w:r>
                                  <w:rPr>
                                    <w:rFonts w:ascii="Arial" w:eastAsia="Arial" w:hAnsi="Arial" w:cs="Arial"/>
                                    <w:b/>
                                    <w:color w:val="000000"/>
                                    <w:sz w:val="24"/>
                                  </w:rPr>
                                  <w:t xml:space="preserve"> PAGE    \* MERGEFORMAT 1</w:t>
                                </w:r>
                              </w:p>
                            </w:txbxContent>
                          </wps:txbx>
                          <wps:bodyPr spcFirstLastPara="1" wrap="square" lIns="91425" tIns="45700" rIns="91425" bIns="45700" anchor="ctr" anchorCtr="0">
                            <a:noAutofit/>
                          </wps:bodyPr>
                        </wps:wsp>
                      </wpg:grpSp>
                    </wpg:grpSp>
                  </wpg:wgp>
                </a:graphicData>
              </a:graphic>
            </wp:anchor>
          </w:drawing>
        </mc:Choice>
        <mc:Fallback>
          <w:pict>
            <v:group w14:anchorId="73728901" id="Group 61" o:spid="_x0000_s1033" style="position:absolute;margin-left:419pt;margin-top:0;width:34.4pt;height:56.45pt;z-index:251658240" coordorigin="51274,30510" coordsize="4370,155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">
              <v:group id="Group 488161811" o:spid="_x0000_s1034" style="position:absolute;left:51275;top:34215;width:4369;height:7169" coordorigin="51227,29532" coordsize="4464,155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">
                <v:rect id="Rectangle 87332594" o:spid="_x0000_s1035" style="position:absolute;left:51227;top:29532;width:4465;height:155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" filled="f" stroked="f">
                  <v:textbox inset="2.53958mm,2.53958mm,2.53958mm,2.53958mm">
                    <w:txbxContent>
                      <w:p w14:paraId="1A5DCB4B" w14:textId="77777777" w:rsidR="00BA6290" w:rsidRDefault="00BA6290">
                        <w:pPr>
                          <w:textDirection w:val="btLr"/>
                        </w:pPr>
                      </w:p>
                    </w:txbxContent>
                  </v:textbox>
                </v:rect>
                <v:group id="Group 300703093" o:spid="_x0000_s1036" style="position:absolute;left:51275;top:34215;width:4369;height:7169" coordorigin="1743,14699" coordsize="688,1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">
                  <v:rect id="Rectangle 681434645" o:spid="_x0000_s1037" style="position:absolute;left:1743;top:14699;width:675;height:1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" filled="f" stroked="f">
                    <v:textbox inset="2.53958mm,2.53958mm,2.53958mm,2.53958mm">
                      <w:txbxContent>
                        <w:p w14:paraId="6BE950BE" w14:textId="77777777" w:rsidR="00BA6290" w:rsidRDefault="00BA6290">
                          <w:pPr>
                            <w:textDirection w:val="btLr"/>
                          </w:pPr>
                        </w:p>
                      </w:txbxContent>
                    </v:textbox>
                  </v:rect>
                  <v:shapetype id="_x0000_t32" coordsize="21600,21600" o:spt="32" o:oned="t" path="m,l21600,21600e" filled="f">
                    <v:path arrowok="t" fillok="f" o:connecttype="none"/>
                    <o:lock v:ext="edit" shapetype="t"/>
                  </v:shapetype>
                  <v:shape id="Straight Arrow Connector 2001878460" o:spid="_x0000_s1038" type="#_x0000_t32" style="position:absolute;left:2111;top:15387;width:0;height:441;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" filled="t" fillcolor="#b2a0c7" strokecolor="#7f7f7f">
                    <v:stroke startarrowwidth="narrow" startarrowlength="short" endarrowwidth="narrow" endarrowlength="short"/>
                  </v:shape>
                  <v:rect id="Rectangle 137164972" o:spid="_x0000_s1039"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" fillcolor="#b2a0c7" strokecolor="#7f7f7f">
                    <v:stroke startarrowwidth="narrow" startarrowlength="short" endarrowwidth="narrow" endarrowlength="short"/>
                    <v:textbox inset="2.53958mm,1.2694mm,2.53958mm,1.2694mm">
                      <w:txbxContent>
                        <w:p w14:paraId="48798921" w14:textId="77777777" w:rsidR="00BA6290" w:rsidRDefault="00000000">
                          <w:pPr>
                            <w:jc w:val="center"/>
                            <w:textDirection w:val="btLr"/>
                          </w:pPr>
                          <w:r>
                            <w:rPr>
                              <w:rFonts w:ascii="Arial" w:eastAsia="Arial" w:hAnsi="Arial" w:cs="Arial"/>
                              <w:b/>
                              <w:color w:val="000000"/>
                              <w:sz w:val="24"/>
                            </w:rPr>
                            <w:t xml:space="preserve"> PAGE    \* MERGEFORMAT 1</w:t>
                          </w:r>
                        </w:p>
                      </w:txbxContent>
                    </v:textbox>
                  </v:rect>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1FE71" w14:textId="77777777" w:rsidR="00ED4DAC" w:rsidRDefault="00ED4DAC">
      <w:r>
        <w:separator/>
      </w:r>
    </w:p>
  </w:footnote>
  <w:footnote w:type="continuationSeparator" w:id="0">
    <w:p w14:paraId="7584E0AB" w14:textId="77777777" w:rsidR="00ED4DAC" w:rsidRDefault="00ED4D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EAE33" w14:textId="77777777" w:rsidR="00BA6290" w:rsidRDefault="00BA6290">
    <w:pPr>
      <w:widowControl w:val="0"/>
      <w:pBdr>
        <w:top w:val="nil"/>
        <w:left w:val="nil"/>
        <w:bottom w:val="nil"/>
        <w:right w:val="nil"/>
        <w:between w:val="nil"/>
      </w:pBdr>
      <w:spacing w:line="276" w:lineRule="auto"/>
      <w:rPr>
        <w:color w:val="000000"/>
      </w:rPr>
    </w:pPr>
  </w:p>
  <w:tbl>
    <w:tblPr>
      <w:tblStyle w:val="a4"/>
      <w:tblW w:w="89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39"/>
      <w:gridCol w:w="4045"/>
    </w:tblGrid>
    <w:tr w:rsidR="00BA6290" w14:paraId="174BF488" w14:textId="77777777">
      <w:trPr>
        <w:trHeight w:val="574"/>
      </w:trPr>
      <w:tc>
        <w:tcPr>
          <w:tcW w:w="4939" w:type="dxa"/>
          <w:tcBorders>
            <w:bottom w:val="single" w:sz="4" w:space="0" w:color="000000"/>
          </w:tcBorders>
        </w:tcPr>
        <w:p w14:paraId="7FDD9B07" w14:textId="77777777" w:rsidR="00BA6290" w:rsidRDefault="00000000">
          <w:pPr>
            <w:pBdr>
              <w:top w:val="nil"/>
              <w:left w:val="nil"/>
              <w:bottom w:val="nil"/>
              <w:right w:val="nil"/>
              <w:between w:val="nil"/>
            </w:pBdr>
            <w:tabs>
              <w:tab w:val="center" w:pos="4680"/>
              <w:tab w:val="right" w:pos="9360"/>
            </w:tabs>
            <w:rPr>
              <w:rFonts w:ascii="Cambria" w:eastAsia="Cambria" w:hAnsi="Cambria" w:cs="Cambria"/>
              <w:b/>
              <w:smallCaps/>
              <w:color w:val="000000"/>
            </w:rPr>
          </w:pPr>
          <w:r>
            <w:rPr>
              <w:rFonts w:ascii="Cambria" w:eastAsia="Cambria" w:hAnsi="Cambria" w:cs="Cambria"/>
              <w:b/>
              <w:smallCaps/>
              <w:color w:val="000000"/>
            </w:rPr>
            <w:t xml:space="preserve">VOL. 10. NO. </w:t>
          </w:r>
          <w:r>
            <w:rPr>
              <w:rFonts w:ascii="Cambria" w:eastAsia="Cambria" w:hAnsi="Cambria" w:cs="Cambria"/>
              <w:b/>
              <w:smallCaps/>
            </w:rPr>
            <w:t>3</w:t>
          </w:r>
          <w:r>
            <w:rPr>
              <w:rFonts w:ascii="Cambria" w:eastAsia="Cambria" w:hAnsi="Cambria" w:cs="Cambria"/>
              <w:b/>
              <w:smallCaps/>
              <w:color w:val="000000"/>
            </w:rPr>
            <w:t xml:space="preserve"> </w:t>
          </w:r>
          <w:r>
            <w:rPr>
              <w:rFonts w:ascii="Cambria" w:eastAsia="Cambria" w:hAnsi="Cambria" w:cs="Cambria"/>
              <w:b/>
              <w:smallCaps/>
            </w:rPr>
            <w:t xml:space="preserve">FEBRUARY </w:t>
          </w:r>
          <w:r>
            <w:rPr>
              <w:rFonts w:ascii="Cambria" w:eastAsia="Cambria" w:hAnsi="Cambria" w:cs="Cambria"/>
              <w:b/>
              <w:smallCaps/>
              <w:color w:val="000000"/>
            </w:rPr>
            <w:t>202</w:t>
          </w:r>
          <w:r>
            <w:rPr>
              <w:rFonts w:ascii="Cambria" w:eastAsia="Cambria" w:hAnsi="Cambria" w:cs="Cambria"/>
              <w:b/>
              <w:smallCaps/>
            </w:rPr>
            <w:t>5</w:t>
          </w:r>
        </w:p>
        <w:p w14:paraId="73915B8E" w14:textId="77777777" w:rsidR="00BA6290" w:rsidRDefault="00000000">
          <w:pPr>
            <w:tabs>
              <w:tab w:val="center" w:pos="1933"/>
            </w:tabs>
            <w:rPr>
              <w:rFonts w:ascii="Cambria" w:eastAsia="Cambria" w:hAnsi="Cambria" w:cs="Cambria"/>
              <w:b/>
              <w:smallCaps/>
              <w:color w:val="000000"/>
            </w:rPr>
          </w:pPr>
          <w:r>
            <w:rPr>
              <w:noProof/>
            </w:rPr>
            <w:drawing>
              <wp:inline distT="0" distB="0" distL="0" distR="0" wp14:anchorId="6F6C8259" wp14:editId="30D19136">
                <wp:extent cx="2468880" cy="98646"/>
                <wp:effectExtent l="0" t="0" r="0" b="0"/>
                <wp:docPr id="6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2468880" cy="98646"/>
                        </a:xfrm>
                        <a:prstGeom prst="rect">
                          <a:avLst/>
                        </a:prstGeom>
                        <a:ln/>
                      </pic:spPr>
                    </pic:pic>
                  </a:graphicData>
                </a:graphic>
              </wp:inline>
            </w:drawing>
          </w:r>
          <w:r>
            <w:rPr>
              <w:rFonts w:ascii="Cambria" w:eastAsia="Cambria" w:hAnsi="Cambria" w:cs="Cambria"/>
              <w:b/>
              <w:smallCaps/>
              <w:color w:val="FFFFFF"/>
            </w:rPr>
            <w:t>.</w:t>
          </w:r>
        </w:p>
        <w:p w14:paraId="2A72507F" w14:textId="77777777" w:rsidR="00BA6290" w:rsidRDefault="00000000">
          <w:pPr>
            <w:tabs>
              <w:tab w:val="center" w:pos="1933"/>
            </w:tabs>
            <w:rPr>
              <w:rFonts w:ascii="Cambria" w:eastAsia="Cambria" w:hAnsi="Cambria" w:cs="Cambria"/>
              <w:b/>
              <w:i/>
              <w:color w:val="FFFFFF"/>
            </w:rPr>
          </w:pPr>
          <w:r>
            <w:rPr>
              <w:rFonts w:ascii="Cambria" w:eastAsia="Cambria" w:hAnsi="Cambria" w:cs="Cambria"/>
              <w:b/>
              <w:smallCaps/>
              <w:color w:val="000000"/>
            </w:rPr>
            <w:t>DOI: 10.33480 /</w:t>
          </w:r>
          <w:r>
            <w:rPr>
              <w:rFonts w:ascii="Cambria" w:eastAsia="Cambria" w:hAnsi="Cambria" w:cs="Cambria"/>
              <w:b/>
              <w:color w:val="000000"/>
            </w:rPr>
            <w:t>jitk.v10i</w:t>
          </w:r>
          <w:r>
            <w:rPr>
              <w:rFonts w:ascii="Cambria" w:eastAsia="Cambria" w:hAnsi="Cambria" w:cs="Cambria"/>
              <w:b/>
            </w:rPr>
            <w:t>2</w:t>
          </w:r>
          <w:r>
            <w:rPr>
              <w:rFonts w:ascii="Cambria" w:eastAsia="Cambria" w:hAnsi="Cambria" w:cs="Cambria"/>
              <w:b/>
              <w:color w:val="000000"/>
            </w:rPr>
            <w:t>.XXXX</w:t>
          </w:r>
        </w:p>
      </w:tc>
      <w:tc>
        <w:tcPr>
          <w:tcW w:w="4045" w:type="dxa"/>
          <w:tcBorders>
            <w:bottom w:val="single" w:sz="4" w:space="0" w:color="000000"/>
          </w:tcBorders>
          <w:shd w:val="clear" w:color="auto" w:fill="000000"/>
          <w:vAlign w:val="center"/>
        </w:tcPr>
        <w:p w14:paraId="7E86DFFD" w14:textId="77777777" w:rsidR="00BA6290" w:rsidRDefault="00000000">
          <w:pPr>
            <w:pBdr>
              <w:top w:val="nil"/>
              <w:left w:val="nil"/>
              <w:bottom w:val="nil"/>
              <w:right w:val="nil"/>
              <w:between w:val="nil"/>
            </w:pBdr>
            <w:tabs>
              <w:tab w:val="center" w:pos="4680"/>
              <w:tab w:val="right" w:pos="9360"/>
            </w:tabs>
            <w:jc w:val="center"/>
            <w:rPr>
              <w:rFonts w:ascii="Cambria" w:eastAsia="Cambria" w:hAnsi="Cambria" w:cs="Cambria"/>
              <w:b/>
              <w:smallCaps/>
              <w:color w:val="000000"/>
              <w:sz w:val="2"/>
              <w:szCs w:val="2"/>
            </w:rPr>
          </w:pPr>
          <w:r>
            <w:rPr>
              <w:rFonts w:ascii="Cambria" w:eastAsia="Cambria" w:hAnsi="Cambria" w:cs="Cambria"/>
              <w:b/>
              <w:smallCaps/>
              <w:noProof/>
              <w:color w:val="000000"/>
              <w:sz w:val="2"/>
              <w:szCs w:val="2"/>
            </w:rPr>
            <w:drawing>
              <wp:inline distT="0" distB="0" distL="0" distR="0" wp14:anchorId="72BC8846" wp14:editId="45C4E675">
                <wp:extent cx="2386584" cy="451171"/>
                <wp:effectExtent l="0" t="0" r="0" b="0"/>
                <wp:docPr id="6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2386584" cy="451171"/>
                        </a:xfrm>
                        <a:prstGeom prst="rect">
                          <a:avLst/>
                        </a:prstGeom>
                        <a:ln/>
                      </pic:spPr>
                    </pic:pic>
                  </a:graphicData>
                </a:graphic>
              </wp:inline>
            </w:drawing>
          </w:r>
        </w:p>
      </w:tc>
    </w:tr>
  </w:tbl>
  <w:p w14:paraId="57F0D68D" w14:textId="77777777" w:rsidR="00BA6290" w:rsidRDefault="00BA629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E5D06" w14:textId="77777777" w:rsidR="00BA6290" w:rsidRDefault="00BA6290">
    <w:pPr>
      <w:widowControl w:val="0"/>
      <w:pBdr>
        <w:top w:val="nil"/>
        <w:left w:val="nil"/>
        <w:bottom w:val="nil"/>
        <w:right w:val="nil"/>
        <w:between w:val="nil"/>
      </w:pBdr>
      <w:spacing w:line="276" w:lineRule="auto"/>
    </w:pPr>
  </w:p>
  <w:tbl>
    <w:tblPr>
      <w:tblStyle w:val="a3"/>
      <w:tblW w:w="895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31"/>
      <w:gridCol w:w="4822"/>
    </w:tblGrid>
    <w:tr w:rsidR="00BA6290" w14:paraId="18FC937F" w14:textId="77777777">
      <w:trPr>
        <w:trHeight w:val="574"/>
      </w:trPr>
      <w:tc>
        <w:tcPr>
          <w:tcW w:w="4131" w:type="dxa"/>
          <w:tcBorders>
            <w:bottom w:val="single" w:sz="4" w:space="0" w:color="000000"/>
          </w:tcBorders>
          <w:shd w:val="clear" w:color="auto" w:fill="000000"/>
          <w:vAlign w:val="center"/>
        </w:tcPr>
        <w:p w14:paraId="32A37850" w14:textId="77777777" w:rsidR="00BA6290" w:rsidRDefault="00000000">
          <w:pPr>
            <w:tabs>
              <w:tab w:val="center" w:pos="1933"/>
            </w:tabs>
            <w:jc w:val="center"/>
            <w:rPr>
              <w:rFonts w:ascii="Cambria" w:eastAsia="Cambria" w:hAnsi="Cambria" w:cs="Cambria"/>
              <w:b/>
              <w:color w:val="FFFFFF"/>
              <w:sz w:val="2"/>
              <w:szCs w:val="2"/>
            </w:rPr>
          </w:pPr>
          <w:r>
            <w:rPr>
              <w:rFonts w:ascii="Cambria" w:eastAsia="Cambria" w:hAnsi="Cambria" w:cs="Cambria"/>
              <w:b/>
              <w:noProof/>
              <w:color w:val="FFFFFF"/>
              <w:sz w:val="2"/>
              <w:szCs w:val="2"/>
            </w:rPr>
            <w:drawing>
              <wp:inline distT="0" distB="0" distL="0" distR="0" wp14:anchorId="2DC9E841" wp14:editId="35DFBF9C">
                <wp:extent cx="2390560" cy="452138"/>
                <wp:effectExtent l="0" t="0" r="0" b="0"/>
                <wp:docPr id="6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2390560" cy="452138"/>
                        </a:xfrm>
                        <a:prstGeom prst="rect">
                          <a:avLst/>
                        </a:prstGeom>
                        <a:ln/>
                      </pic:spPr>
                    </pic:pic>
                  </a:graphicData>
                </a:graphic>
              </wp:inline>
            </w:drawing>
          </w:r>
        </w:p>
      </w:tc>
      <w:tc>
        <w:tcPr>
          <w:tcW w:w="4822" w:type="dxa"/>
          <w:tcBorders>
            <w:bottom w:val="single" w:sz="4" w:space="0" w:color="000000"/>
          </w:tcBorders>
          <w:vAlign w:val="center"/>
        </w:tcPr>
        <w:p w14:paraId="444B5354" w14:textId="77777777" w:rsidR="00BA6290" w:rsidRDefault="00000000">
          <w:pPr>
            <w:pBdr>
              <w:top w:val="nil"/>
              <w:left w:val="nil"/>
              <w:bottom w:val="nil"/>
              <w:right w:val="nil"/>
              <w:between w:val="nil"/>
            </w:pBdr>
            <w:tabs>
              <w:tab w:val="center" w:pos="4680"/>
              <w:tab w:val="right" w:pos="9360"/>
            </w:tabs>
            <w:jc w:val="right"/>
            <w:rPr>
              <w:rFonts w:ascii="Cambria" w:eastAsia="Cambria" w:hAnsi="Cambria" w:cs="Cambria"/>
              <w:b/>
              <w:smallCaps/>
              <w:color w:val="000000"/>
            </w:rPr>
          </w:pPr>
          <w:r>
            <w:rPr>
              <w:rFonts w:ascii="Cambria" w:eastAsia="Cambria" w:hAnsi="Cambria" w:cs="Cambria"/>
              <w:b/>
              <w:smallCaps/>
              <w:color w:val="000000"/>
            </w:rPr>
            <w:t xml:space="preserve">VOL. 10. NO. </w:t>
          </w:r>
          <w:r>
            <w:rPr>
              <w:rFonts w:ascii="Cambria" w:eastAsia="Cambria" w:hAnsi="Cambria" w:cs="Cambria"/>
              <w:b/>
              <w:smallCaps/>
            </w:rPr>
            <w:t>3</w:t>
          </w:r>
          <w:r>
            <w:rPr>
              <w:rFonts w:ascii="Cambria" w:eastAsia="Cambria" w:hAnsi="Cambria" w:cs="Cambria"/>
              <w:b/>
              <w:smallCaps/>
              <w:color w:val="000000"/>
            </w:rPr>
            <w:t xml:space="preserve"> </w:t>
          </w:r>
          <w:r>
            <w:rPr>
              <w:rFonts w:ascii="Cambria" w:eastAsia="Cambria" w:hAnsi="Cambria" w:cs="Cambria"/>
              <w:b/>
              <w:smallCaps/>
            </w:rPr>
            <w:t>FEBRUARY</w:t>
          </w:r>
          <w:r>
            <w:rPr>
              <w:rFonts w:ascii="Cambria" w:eastAsia="Cambria" w:hAnsi="Cambria" w:cs="Cambria"/>
              <w:b/>
              <w:smallCaps/>
              <w:color w:val="000000"/>
            </w:rPr>
            <w:t xml:space="preserve"> 202</w:t>
          </w:r>
          <w:r>
            <w:rPr>
              <w:rFonts w:ascii="Cambria" w:eastAsia="Cambria" w:hAnsi="Cambria" w:cs="Cambria"/>
              <w:b/>
              <w:smallCaps/>
            </w:rPr>
            <w:t>5</w:t>
          </w:r>
          <w:r>
            <w:rPr>
              <w:rFonts w:ascii="Cambria" w:eastAsia="Cambria" w:hAnsi="Cambria" w:cs="Cambria"/>
              <w:b/>
              <w:smallCaps/>
              <w:color w:val="FFFFFF"/>
            </w:rPr>
            <w:t>.</w:t>
          </w:r>
        </w:p>
        <w:p w14:paraId="18C8952F" w14:textId="77777777" w:rsidR="00BA6290" w:rsidRDefault="00000000">
          <w:pPr>
            <w:tabs>
              <w:tab w:val="center" w:pos="1933"/>
            </w:tabs>
            <w:jc w:val="right"/>
            <w:rPr>
              <w:rFonts w:ascii="Cambria" w:eastAsia="Cambria" w:hAnsi="Cambria" w:cs="Cambria"/>
              <w:b/>
              <w:smallCaps/>
              <w:color w:val="000000"/>
            </w:rPr>
          </w:pPr>
          <w:r>
            <w:rPr>
              <w:rFonts w:ascii="Cambria" w:eastAsia="Cambria" w:hAnsi="Cambria" w:cs="Cambria"/>
              <w:b/>
              <w:smallCaps/>
              <w:color w:val="FFFFFF"/>
            </w:rPr>
            <w:t xml:space="preserve"> </w:t>
          </w:r>
          <w:r>
            <w:rPr>
              <w:noProof/>
            </w:rPr>
            <w:drawing>
              <wp:inline distT="0" distB="0" distL="0" distR="0" wp14:anchorId="63C68DC6" wp14:editId="5339D76B">
                <wp:extent cx="2468880" cy="98646"/>
                <wp:effectExtent l="0" t="0" r="0" b="0"/>
                <wp:docPr id="6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
                        <a:srcRect/>
                        <a:stretch>
                          <a:fillRect/>
                        </a:stretch>
                      </pic:blipFill>
                      <pic:spPr>
                        <a:xfrm>
                          <a:off x="0" y="0"/>
                          <a:ext cx="2468880" cy="98646"/>
                        </a:xfrm>
                        <a:prstGeom prst="rect">
                          <a:avLst/>
                        </a:prstGeom>
                        <a:ln/>
                      </pic:spPr>
                    </pic:pic>
                  </a:graphicData>
                </a:graphic>
              </wp:inline>
            </w:drawing>
          </w:r>
          <w:r>
            <w:rPr>
              <w:rFonts w:ascii="Cambria" w:eastAsia="Cambria" w:hAnsi="Cambria" w:cs="Cambria"/>
              <w:b/>
              <w:smallCaps/>
              <w:color w:val="FFFFFF"/>
            </w:rPr>
            <w:t>.</w:t>
          </w:r>
        </w:p>
        <w:p w14:paraId="620FF37B" w14:textId="77777777" w:rsidR="00BA6290" w:rsidRDefault="00000000">
          <w:pPr>
            <w:pBdr>
              <w:top w:val="nil"/>
              <w:left w:val="nil"/>
              <w:bottom w:val="nil"/>
              <w:right w:val="nil"/>
              <w:between w:val="nil"/>
            </w:pBdr>
            <w:tabs>
              <w:tab w:val="center" w:pos="4680"/>
              <w:tab w:val="right" w:pos="9360"/>
            </w:tabs>
            <w:jc w:val="right"/>
            <w:rPr>
              <w:rFonts w:ascii="Cambria" w:eastAsia="Cambria" w:hAnsi="Cambria" w:cs="Cambria"/>
              <w:b/>
              <w:smallCaps/>
              <w:color w:val="000000"/>
            </w:rPr>
          </w:pPr>
          <w:r>
            <w:rPr>
              <w:rFonts w:ascii="Cambria" w:eastAsia="Cambria" w:hAnsi="Cambria" w:cs="Cambria"/>
              <w:b/>
              <w:smallCaps/>
              <w:color w:val="000000"/>
            </w:rPr>
            <w:t>DOI: 10.33480/</w:t>
          </w:r>
          <w:r>
            <w:rPr>
              <w:rFonts w:ascii="Cambria" w:eastAsia="Cambria" w:hAnsi="Cambria" w:cs="Cambria"/>
              <w:b/>
              <w:color w:val="000000"/>
            </w:rPr>
            <w:t>jitk.v10i</w:t>
          </w:r>
          <w:r>
            <w:rPr>
              <w:rFonts w:ascii="Cambria" w:eastAsia="Cambria" w:hAnsi="Cambria" w:cs="Cambria"/>
              <w:b/>
            </w:rPr>
            <w:t>2</w:t>
          </w:r>
          <w:r>
            <w:rPr>
              <w:rFonts w:ascii="Cambria" w:eastAsia="Cambria" w:hAnsi="Cambria" w:cs="Cambria"/>
              <w:b/>
              <w:color w:val="000000"/>
            </w:rPr>
            <w:t>.XXXX</w:t>
          </w:r>
          <w:r>
            <w:rPr>
              <w:rFonts w:ascii="Cambria" w:eastAsia="Cambria" w:hAnsi="Cambria" w:cs="Cambria"/>
              <w:b/>
              <w:color w:val="FFFFFF"/>
            </w:rPr>
            <w:t>.</w:t>
          </w:r>
        </w:p>
      </w:tc>
    </w:tr>
  </w:tbl>
  <w:p w14:paraId="2CB33280" w14:textId="77777777" w:rsidR="00BA6290" w:rsidRDefault="00BA6290">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1685"/>
    <w:multiLevelType w:val="multilevel"/>
    <w:tmpl w:val="5A52797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E8B28AE"/>
    <w:multiLevelType w:val="hybridMultilevel"/>
    <w:tmpl w:val="8AC41D62"/>
    <w:lvl w:ilvl="0" w:tplc="26284B3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110E0A9F"/>
    <w:multiLevelType w:val="hybridMultilevel"/>
    <w:tmpl w:val="108E69F6"/>
    <w:lvl w:ilvl="0" w:tplc="A9968894">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3" w15:restartNumberingAfterBreak="0">
    <w:nsid w:val="195632A0"/>
    <w:multiLevelType w:val="hybridMultilevel"/>
    <w:tmpl w:val="0F9071AA"/>
    <w:lvl w:ilvl="0" w:tplc="26284B3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24AF18AA"/>
    <w:multiLevelType w:val="hybridMultilevel"/>
    <w:tmpl w:val="CF84A2F8"/>
    <w:lvl w:ilvl="0" w:tplc="FBFA2C6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305D1416"/>
    <w:multiLevelType w:val="hybridMultilevel"/>
    <w:tmpl w:val="464A1ABA"/>
    <w:lvl w:ilvl="0" w:tplc="772C448E">
      <w:start w:val="1"/>
      <w:numFmt w:val="decimal"/>
      <w:lvlText w:val="%1."/>
      <w:lvlJc w:val="left"/>
      <w:pPr>
        <w:ind w:left="927" w:hanging="360"/>
      </w:pPr>
      <w:rPr>
        <w:rFonts w:hint="default"/>
        <w:color w:val="000000"/>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6" w15:restartNumberingAfterBreak="0">
    <w:nsid w:val="32C27F9B"/>
    <w:multiLevelType w:val="hybridMultilevel"/>
    <w:tmpl w:val="CC4E6928"/>
    <w:lvl w:ilvl="0" w:tplc="170C6866">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3E6603CE"/>
    <w:multiLevelType w:val="multilevel"/>
    <w:tmpl w:val="4476E6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58365E16"/>
    <w:multiLevelType w:val="multilevel"/>
    <w:tmpl w:val="24BEFDD6"/>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BC14E5C"/>
    <w:multiLevelType w:val="multilevel"/>
    <w:tmpl w:val="EAF8D8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CFD7184"/>
    <w:multiLevelType w:val="hybridMultilevel"/>
    <w:tmpl w:val="4C06EEF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7B233904"/>
    <w:multiLevelType w:val="multilevel"/>
    <w:tmpl w:val="14E0293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182747418">
    <w:abstractNumId w:val="8"/>
  </w:num>
  <w:num w:numId="2" w16cid:durableId="845755165">
    <w:abstractNumId w:val="11"/>
  </w:num>
  <w:num w:numId="3" w16cid:durableId="1815835013">
    <w:abstractNumId w:val="2"/>
  </w:num>
  <w:num w:numId="4" w16cid:durableId="1182544893">
    <w:abstractNumId w:val="10"/>
  </w:num>
  <w:num w:numId="5" w16cid:durableId="1230381213">
    <w:abstractNumId w:val="6"/>
  </w:num>
  <w:num w:numId="6" w16cid:durableId="880091388">
    <w:abstractNumId w:val="1"/>
  </w:num>
  <w:num w:numId="7" w16cid:durableId="6098140">
    <w:abstractNumId w:val="3"/>
  </w:num>
  <w:num w:numId="8" w16cid:durableId="1778208967">
    <w:abstractNumId w:val="4"/>
  </w:num>
  <w:num w:numId="9" w16cid:durableId="1637637360">
    <w:abstractNumId w:val="5"/>
  </w:num>
  <w:num w:numId="10" w16cid:durableId="1378814476">
    <w:abstractNumId w:val="9"/>
  </w:num>
  <w:num w:numId="11" w16cid:durableId="1116099360">
    <w:abstractNumId w:val="0"/>
  </w:num>
  <w:num w:numId="12" w16cid:durableId="12209449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290"/>
    <w:rsid w:val="00000C19"/>
    <w:rsid w:val="00061E74"/>
    <w:rsid w:val="000B5FEE"/>
    <w:rsid w:val="001A23A7"/>
    <w:rsid w:val="001A6EF4"/>
    <w:rsid w:val="00211E4E"/>
    <w:rsid w:val="0021203A"/>
    <w:rsid w:val="002E06F4"/>
    <w:rsid w:val="00320FF6"/>
    <w:rsid w:val="003B1A87"/>
    <w:rsid w:val="003F69AF"/>
    <w:rsid w:val="004754BA"/>
    <w:rsid w:val="004A1423"/>
    <w:rsid w:val="004A6B45"/>
    <w:rsid w:val="0075043F"/>
    <w:rsid w:val="00776406"/>
    <w:rsid w:val="00806600"/>
    <w:rsid w:val="00862899"/>
    <w:rsid w:val="00924202"/>
    <w:rsid w:val="00951140"/>
    <w:rsid w:val="009A2AF2"/>
    <w:rsid w:val="009E0F9E"/>
    <w:rsid w:val="00BA6290"/>
    <w:rsid w:val="00C441B3"/>
    <w:rsid w:val="00D1658F"/>
    <w:rsid w:val="00D70467"/>
    <w:rsid w:val="00EA31ED"/>
    <w:rsid w:val="00ED4DAC"/>
    <w:rsid w:val="00F530DE"/>
    <w:rsid w:val="00F76B92"/>
    <w:rsid w:val="00F779FE"/>
    <w:rsid w:val="00F939B5"/>
    <w:rsid w:val="00FB7B64"/>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72B81"/>
  <w15:docId w15:val="{F16BEB30-737B-4DF4-A0AB-4C316C5C2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Spacing">
    <w:name w:val="No Spacing"/>
    <w:uiPriority w:val="99"/>
    <w:qFormat/>
    <w:rsid w:val="00D453A2"/>
    <w:rPr>
      <w:rFonts w:cs="Times New Roman"/>
    </w:rPr>
  </w:style>
  <w:style w:type="paragraph" w:styleId="ListParagraph">
    <w:name w:val="List Paragraph"/>
    <w:basedOn w:val="Normal"/>
    <w:uiPriority w:val="99"/>
    <w:qFormat/>
    <w:rsid w:val="00D453A2"/>
    <w:pPr>
      <w:spacing w:after="200" w:line="276" w:lineRule="auto"/>
      <w:ind w:left="720"/>
    </w:pPr>
    <w:rPr>
      <w:rFonts w:cs="Times New Roman"/>
    </w:rPr>
  </w:style>
  <w:style w:type="paragraph" w:customStyle="1" w:styleId="Default">
    <w:name w:val="Default"/>
    <w:uiPriority w:val="99"/>
    <w:rsid w:val="00D453A2"/>
    <w:pPr>
      <w:autoSpaceDE w:val="0"/>
      <w:autoSpaceDN w:val="0"/>
      <w:adjustRightInd w:val="0"/>
    </w:pPr>
    <w:rPr>
      <w:rFonts w:cs="Times New Roman"/>
      <w:color w:val="000000"/>
      <w:sz w:val="24"/>
      <w:szCs w:val="24"/>
    </w:rPr>
  </w:style>
  <w:style w:type="paragraph" w:customStyle="1" w:styleId="Abstract">
    <w:name w:val="Abstract"/>
    <w:basedOn w:val="Normal"/>
    <w:next w:val="Normal"/>
    <w:uiPriority w:val="99"/>
    <w:rsid w:val="00D453A2"/>
    <w:pPr>
      <w:autoSpaceDE w:val="0"/>
      <w:autoSpaceDN w:val="0"/>
      <w:spacing w:before="20"/>
      <w:ind w:firstLine="202"/>
      <w:jc w:val="both"/>
    </w:pPr>
    <w:rPr>
      <w:rFonts w:ascii="Times New Roman" w:eastAsia="Times New Roman" w:hAnsi="Times New Roman" w:cs="Times New Roman"/>
      <w:b/>
      <w:bCs/>
      <w:sz w:val="18"/>
      <w:szCs w:val="18"/>
    </w:rPr>
  </w:style>
  <w:style w:type="character" w:customStyle="1" w:styleId="ParagrafMakalahCharChar">
    <w:name w:val="ParagrafMakalah Char Char"/>
    <w:basedOn w:val="DefaultParagraphFont"/>
    <w:link w:val="ParagrafMakalah"/>
    <w:uiPriority w:val="99"/>
    <w:locked/>
    <w:rsid w:val="00D453A2"/>
    <w:rPr>
      <w:rFonts w:ascii="Arial" w:eastAsia="Times New Roman" w:hAnsi="Arial" w:cs="Arial"/>
      <w:szCs w:val="36"/>
    </w:rPr>
  </w:style>
  <w:style w:type="paragraph" w:customStyle="1" w:styleId="ParagrafMakalah">
    <w:name w:val="ParagrafMakalah"/>
    <w:basedOn w:val="Normal"/>
    <w:link w:val="ParagrafMakalahCharChar"/>
    <w:uiPriority w:val="99"/>
    <w:rsid w:val="00D453A2"/>
    <w:pPr>
      <w:spacing w:line="360" w:lineRule="auto"/>
      <w:ind w:firstLine="567"/>
      <w:jc w:val="both"/>
    </w:pPr>
    <w:rPr>
      <w:rFonts w:ascii="Arial" w:eastAsia="Times New Roman" w:hAnsi="Arial" w:cs="Arial"/>
      <w:szCs w:val="36"/>
    </w:rPr>
  </w:style>
  <w:style w:type="paragraph" w:styleId="Header">
    <w:name w:val="header"/>
    <w:basedOn w:val="Normal"/>
    <w:link w:val="HeaderChar"/>
    <w:uiPriority w:val="99"/>
    <w:unhideWhenUsed/>
    <w:rsid w:val="00D453A2"/>
    <w:pPr>
      <w:tabs>
        <w:tab w:val="center" w:pos="4680"/>
        <w:tab w:val="right" w:pos="9360"/>
      </w:tabs>
    </w:pPr>
  </w:style>
  <w:style w:type="character" w:customStyle="1" w:styleId="HeaderChar">
    <w:name w:val="Header Char"/>
    <w:basedOn w:val="DefaultParagraphFont"/>
    <w:link w:val="Header"/>
    <w:uiPriority w:val="99"/>
    <w:rsid w:val="00D453A2"/>
  </w:style>
  <w:style w:type="paragraph" w:styleId="Footer">
    <w:name w:val="footer"/>
    <w:basedOn w:val="Normal"/>
    <w:link w:val="FooterChar"/>
    <w:uiPriority w:val="99"/>
    <w:unhideWhenUsed/>
    <w:rsid w:val="00D453A2"/>
    <w:pPr>
      <w:tabs>
        <w:tab w:val="center" w:pos="4680"/>
        <w:tab w:val="right" w:pos="9360"/>
      </w:tabs>
    </w:pPr>
  </w:style>
  <w:style w:type="character" w:customStyle="1" w:styleId="FooterChar">
    <w:name w:val="Footer Char"/>
    <w:basedOn w:val="DefaultParagraphFont"/>
    <w:link w:val="Footer"/>
    <w:uiPriority w:val="99"/>
    <w:rsid w:val="00D453A2"/>
  </w:style>
  <w:style w:type="character" w:styleId="PlaceholderText">
    <w:name w:val="Placeholder Text"/>
    <w:basedOn w:val="DefaultParagraphFont"/>
    <w:uiPriority w:val="99"/>
    <w:semiHidden/>
    <w:rsid w:val="00D453A2"/>
    <w:rPr>
      <w:color w:val="808080"/>
    </w:rPr>
  </w:style>
  <w:style w:type="character" w:styleId="Hyperlink">
    <w:name w:val="Hyperlink"/>
    <w:basedOn w:val="DefaultParagraphFont"/>
    <w:uiPriority w:val="99"/>
    <w:unhideWhenUsed/>
    <w:rsid w:val="00525E01"/>
    <w:rPr>
      <w:rFonts w:ascii="Times New Roman" w:hAnsi="Times New Roman" w:cs="Times New Roman" w:hint="default"/>
      <w:color w:val="0000FF"/>
      <w:u w:val="single"/>
    </w:rPr>
  </w:style>
  <w:style w:type="table" w:styleId="TableGrid">
    <w:name w:val="Table Grid"/>
    <w:basedOn w:val="TableNormal"/>
    <w:uiPriority w:val="59"/>
    <w:rsid w:val="00A254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3062C"/>
    <w:rPr>
      <w:rFonts w:ascii="Tahoma" w:hAnsi="Tahoma" w:cs="Tahoma"/>
      <w:sz w:val="16"/>
      <w:szCs w:val="16"/>
    </w:rPr>
  </w:style>
  <w:style w:type="character" w:customStyle="1" w:styleId="BalloonTextChar">
    <w:name w:val="Balloon Text Char"/>
    <w:basedOn w:val="DefaultParagraphFont"/>
    <w:link w:val="BalloonText"/>
    <w:uiPriority w:val="99"/>
    <w:semiHidden/>
    <w:rsid w:val="0043062C"/>
    <w:rPr>
      <w:rFonts w:ascii="Tahoma" w:hAnsi="Tahoma" w:cs="Tahoma"/>
      <w:sz w:val="16"/>
      <w:szCs w:val="16"/>
    </w:rPr>
  </w:style>
  <w:style w:type="character" w:customStyle="1" w:styleId="fn">
    <w:name w:val="fn"/>
    <w:basedOn w:val="DefaultParagraphFont"/>
    <w:rsid w:val="00D57ED4"/>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3F69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28722">
      <w:marLeft w:val="640"/>
      <w:marRight w:val="0"/>
      <w:marTop w:val="0"/>
      <w:marBottom w:val="0"/>
      <w:divBdr>
        <w:top w:val="none" w:sz="0" w:space="0" w:color="auto"/>
        <w:left w:val="none" w:sz="0" w:space="0" w:color="auto"/>
        <w:bottom w:val="none" w:sz="0" w:space="0" w:color="auto"/>
        <w:right w:val="none" w:sz="0" w:space="0" w:color="auto"/>
      </w:divBdr>
    </w:div>
    <w:div w:id="100030144">
      <w:marLeft w:val="640"/>
      <w:marRight w:val="0"/>
      <w:marTop w:val="0"/>
      <w:marBottom w:val="0"/>
      <w:divBdr>
        <w:top w:val="none" w:sz="0" w:space="0" w:color="auto"/>
        <w:left w:val="none" w:sz="0" w:space="0" w:color="auto"/>
        <w:bottom w:val="none" w:sz="0" w:space="0" w:color="auto"/>
        <w:right w:val="none" w:sz="0" w:space="0" w:color="auto"/>
      </w:divBdr>
    </w:div>
    <w:div w:id="121778289">
      <w:marLeft w:val="640"/>
      <w:marRight w:val="0"/>
      <w:marTop w:val="0"/>
      <w:marBottom w:val="0"/>
      <w:divBdr>
        <w:top w:val="none" w:sz="0" w:space="0" w:color="auto"/>
        <w:left w:val="none" w:sz="0" w:space="0" w:color="auto"/>
        <w:bottom w:val="none" w:sz="0" w:space="0" w:color="auto"/>
        <w:right w:val="none" w:sz="0" w:space="0" w:color="auto"/>
      </w:divBdr>
    </w:div>
    <w:div w:id="150950567">
      <w:marLeft w:val="640"/>
      <w:marRight w:val="0"/>
      <w:marTop w:val="0"/>
      <w:marBottom w:val="0"/>
      <w:divBdr>
        <w:top w:val="none" w:sz="0" w:space="0" w:color="auto"/>
        <w:left w:val="none" w:sz="0" w:space="0" w:color="auto"/>
        <w:bottom w:val="none" w:sz="0" w:space="0" w:color="auto"/>
        <w:right w:val="none" w:sz="0" w:space="0" w:color="auto"/>
      </w:divBdr>
    </w:div>
    <w:div w:id="180556981">
      <w:marLeft w:val="640"/>
      <w:marRight w:val="0"/>
      <w:marTop w:val="0"/>
      <w:marBottom w:val="0"/>
      <w:divBdr>
        <w:top w:val="none" w:sz="0" w:space="0" w:color="auto"/>
        <w:left w:val="none" w:sz="0" w:space="0" w:color="auto"/>
        <w:bottom w:val="none" w:sz="0" w:space="0" w:color="auto"/>
        <w:right w:val="none" w:sz="0" w:space="0" w:color="auto"/>
      </w:divBdr>
    </w:div>
    <w:div w:id="214434591">
      <w:marLeft w:val="640"/>
      <w:marRight w:val="0"/>
      <w:marTop w:val="0"/>
      <w:marBottom w:val="0"/>
      <w:divBdr>
        <w:top w:val="none" w:sz="0" w:space="0" w:color="auto"/>
        <w:left w:val="none" w:sz="0" w:space="0" w:color="auto"/>
        <w:bottom w:val="none" w:sz="0" w:space="0" w:color="auto"/>
        <w:right w:val="none" w:sz="0" w:space="0" w:color="auto"/>
      </w:divBdr>
    </w:div>
    <w:div w:id="230621670">
      <w:marLeft w:val="640"/>
      <w:marRight w:val="0"/>
      <w:marTop w:val="0"/>
      <w:marBottom w:val="0"/>
      <w:divBdr>
        <w:top w:val="none" w:sz="0" w:space="0" w:color="auto"/>
        <w:left w:val="none" w:sz="0" w:space="0" w:color="auto"/>
        <w:bottom w:val="none" w:sz="0" w:space="0" w:color="auto"/>
        <w:right w:val="none" w:sz="0" w:space="0" w:color="auto"/>
      </w:divBdr>
    </w:div>
    <w:div w:id="367603867">
      <w:marLeft w:val="640"/>
      <w:marRight w:val="0"/>
      <w:marTop w:val="0"/>
      <w:marBottom w:val="0"/>
      <w:divBdr>
        <w:top w:val="none" w:sz="0" w:space="0" w:color="auto"/>
        <w:left w:val="none" w:sz="0" w:space="0" w:color="auto"/>
        <w:bottom w:val="none" w:sz="0" w:space="0" w:color="auto"/>
        <w:right w:val="none" w:sz="0" w:space="0" w:color="auto"/>
      </w:divBdr>
    </w:div>
    <w:div w:id="449708653">
      <w:marLeft w:val="640"/>
      <w:marRight w:val="0"/>
      <w:marTop w:val="0"/>
      <w:marBottom w:val="0"/>
      <w:divBdr>
        <w:top w:val="none" w:sz="0" w:space="0" w:color="auto"/>
        <w:left w:val="none" w:sz="0" w:space="0" w:color="auto"/>
        <w:bottom w:val="none" w:sz="0" w:space="0" w:color="auto"/>
        <w:right w:val="none" w:sz="0" w:space="0" w:color="auto"/>
      </w:divBdr>
    </w:div>
    <w:div w:id="471677377">
      <w:marLeft w:val="640"/>
      <w:marRight w:val="0"/>
      <w:marTop w:val="0"/>
      <w:marBottom w:val="0"/>
      <w:divBdr>
        <w:top w:val="none" w:sz="0" w:space="0" w:color="auto"/>
        <w:left w:val="none" w:sz="0" w:space="0" w:color="auto"/>
        <w:bottom w:val="none" w:sz="0" w:space="0" w:color="auto"/>
        <w:right w:val="none" w:sz="0" w:space="0" w:color="auto"/>
      </w:divBdr>
    </w:div>
    <w:div w:id="637490740">
      <w:marLeft w:val="640"/>
      <w:marRight w:val="0"/>
      <w:marTop w:val="0"/>
      <w:marBottom w:val="0"/>
      <w:divBdr>
        <w:top w:val="none" w:sz="0" w:space="0" w:color="auto"/>
        <w:left w:val="none" w:sz="0" w:space="0" w:color="auto"/>
        <w:bottom w:val="none" w:sz="0" w:space="0" w:color="auto"/>
        <w:right w:val="none" w:sz="0" w:space="0" w:color="auto"/>
      </w:divBdr>
    </w:div>
    <w:div w:id="641348056">
      <w:marLeft w:val="640"/>
      <w:marRight w:val="0"/>
      <w:marTop w:val="0"/>
      <w:marBottom w:val="0"/>
      <w:divBdr>
        <w:top w:val="none" w:sz="0" w:space="0" w:color="auto"/>
        <w:left w:val="none" w:sz="0" w:space="0" w:color="auto"/>
        <w:bottom w:val="none" w:sz="0" w:space="0" w:color="auto"/>
        <w:right w:val="none" w:sz="0" w:space="0" w:color="auto"/>
      </w:divBdr>
    </w:div>
    <w:div w:id="940457714">
      <w:marLeft w:val="640"/>
      <w:marRight w:val="0"/>
      <w:marTop w:val="0"/>
      <w:marBottom w:val="0"/>
      <w:divBdr>
        <w:top w:val="none" w:sz="0" w:space="0" w:color="auto"/>
        <w:left w:val="none" w:sz="0" w:space="0" w:color="auto"/>
        <w:bottom w:val="none" w:sz="0" w:space="0" w:color="auto"/>
        <w:right w:val="none" w:sz="0" w:space="0" w:color="auto"/>
      </w:divBdr>
    </w:div>
    <w:div w:id="1009913354">
      <w:marLeft w:val="640"/>
      <w:marRight w:val="0"/>
      <w:marTop w:val="0"/>
      <w:marBottom w:val="0"/>
      <w:divBdr>
        <w:top w:val="none" w:sz="0" w:space="0" w:color="auto"/>
        <w:left w:val="none" w:sz="0" w:space="0" w:color="auto"/>
        <w:bottom w:val="none" w:sz="0" w:space="0" w:color="auto"/>
        <w:right w:val="none" w:sz="0" w:space="0" w:color="auto"/>
      </w:divBdr>
    </w:div>
    <w:div w:id="1091701212">
      <w:marLeft w:val="640"/>
      <w:marRight w:val="0"/>
      <w:marTop w:val="0"/>
      <w:marBottom w:val="0"/>
      <w:divBdr>
        <w:top w:val="none" w:sz="0" w:space="0" w:color="auto"/>
        <w:left w:val="none" w:sz="0" w:space="0" w:color="auto"/>
        <w:bottom w:val="none" w:sz="0" w:space="0" w:color="auto"/>
        <w:right w:val="none" w:sz="0" w:space="0" w:color="auto"/>
      </w:divBdr>
    </w:div>
    <w:div w:id="1114520724">
      <w:marLeft w:val="640"/>
      <w:marRight w:val="0"/>
      <w:marTop w:val="0"/>
      <w:marBottom w:val="0"/>
      <w:divBdr>
        <w:top w:val="none" w:sz="0" w:space="0" w:color="auto"/>
        <w:left w:val="none" w:sz="0" w:space="0" w:color="auto"/>
        <w:bottom w:val="none" w:sz="0" w:space="0" w:color="auto"/>
        <w:right w:val="none" w:sz="0" w:space="0" w:color="auto"/>
      </w:divBdr>
    </w:div>
    <w:div w:id="1225608286">
      <w:marLeft w:val="640"/>
      <w:marRight w:val="0"/>
      <w:marTop w:val="0"/>
      <w:marBottom w:val="0"/>
      <w:divBdr>
        <w:top w:val="none" w:sz="0" w:space="0" w:color="auto"/>
        <w:left w:val="none" w:sz="0" w:space="0" w:color="auto"/>
        <w:bottom w:val="none" w:sz="0" w:space="0" w:color="auto"/>
        <w:right w:val="none" w:sz="0" w:space="0" w:color="auto"/>
      </w:divBdr>
    </w:div>
    <w:div w:id="1295989246">
      <w:marLeft w:val="640"/>
      <w:marRight w:val="0"/>
      <w:marTop w:val="0"/>
      <w:marBottom w:val="0"/>
      <w:divBdr>
        <w:top w:val="none" w:sz="0" w:space="0" w:color="auto"/>
        <w:left w:val="none" w:sz="0" w:space="0" w:color="auto"/>
        <w:bottom w:val="none" w:sz="0" w:space="0" w:color="auto"/>
        <w:right w:val="none" w:sz="0" w:space="0" w:color="auto"/>
      </w:divBdr>
    </w:div>
    <w:div w:id="1354308819">
      <w:marLeft w:val="640"/>
      <w:marRight w:val="0"/>
      <w:marTop w:val="0"/>
      <w:marBottom w:val="0"/>
      <w:divBdr>
        <w:top w:val="none" w:sz="0" w:space="0" w:color="auto"/>
        <w:left w:val="none" w:sz="0" w:space="0" w:color="auto"/>
        <w:bottom w:val="none" w:sz="0" w:space="0" w:color="auto"/>
        <w:right w:val="none" w:sz="0" w:space="0" w:color="auto"/>
      </w:divBdr>
    </w:div>
    <w:div w:id="1447892407">
      <w:marLeft w:val="640"/>
      <w:marRight w:val="0"/>
      <w:marTop w:val="0"/>
      <w:marBottom w:val="0"/>
      <w:divBdr>
        <w:top w:val="none" w:sz="0" w:space="0" w:color="auto"/>
        <w:left w:val="none" w:sz="0" w:space="0" w:color="auto"/>
        <w:bottom w:val="none" w:sz="0" w:space="0" w:color="auto"/>
        <w:right w:val="none" w:sz="0" w:space="0" w:color="auto"/>
      </w:divBdr>
    </w:div>
    <w:div w:id="1570992837">
      <w:marLeft w:val="640"/>
      <w:marRight w:val="0"/>
      <w:marTop w:val="0"/>
      <w:marBottom w:val="0"/>
      <w:divBdr>
        <w:top w:val="none" w:sz="0" w:space="0" w:color="auto"/>
        <w:left w:val="none" w:sz="0" w:space="0" w:color="auto"/>
        <w:bottom w:val="none" w:sz="0" w:space="0" w:color="auto"/>
        <w:right w:val="none" w:sz="0" w:space="0" w:color="auto"/>
      </w:divBdr>
    </w:div>
    <w:div w:id="1739547655">
      <w:marLeft w:val="640"/>
      <w:marRight w:val="0"/>
      <w:marTop w:val="0"/>
      <w:marBottom w:val="0"/>
      <w:divBdr>
        <w:top w:val="none" w:sz="0" w:space="0" w:color="auto"/>
        <w:left w:val="none" w:sz="0" w:space="0" w:color="auto"/>
        <w:bottom w:val="none" w:sz="0" w:space="0" w:color="auto"/>
        <w:right w:val="none" w:sz="0" w:space="0" w:color="auto"/>
      </w:divBdr>
    </w:div>
    <w:div w:id="1746368013">
      <w:marLeft w:val="640"/>
      <w:marRight w:val="0"/>
      <w:marTop w:val="0"/>
      <w:marBottom w:val="0"/>
      <w:divBdr>
        <w:top w:val="none" w:sz="0" w:space="0" w:color="auto"/>
        <w:left w:val="none" w:sz="0" w:space="0" w:color="auto"/>
        <w:bottom w:val="none" w:sz="0" w:space="0" w:color="auto"/>
        <w:right w:val="none" w:sz="0" w:space="0" w:color="auto"/>
      </w:divBdr>
    </w:div>
    <w:div w:id="1756592534">
      <w:marLeft w:val="640"/>
      <w:marRight w:val="0"/>
      <w:marTop w:val="0"/>
      <w:marBottom w:val="0"/>
      <w:divBdr>
        <w:top w:val="none" w:sz="0" w:space="0" w:color="auto"/>
        <w:left w:val="none" w:sz="0" w:space="0" w:color="auto"/>
        <w:bottom w:val="none" w:sz="0" w:space="0" w:color="auto"/>
        <w:right w:val="none" w:sz="0" w:space="0" w:color="auto"/>
      </w:divBdr>
    </w:div>
    <w:div w:id="1890218993">
      <w:marLeft w:val="640"/>
      <w:marRight w:val="0"/>
      <w:marTop w:val="0"/>
      <w:marBottom w:val="0"/>
      <w:divBdr>
        <w:top w:val="none" w:sz="0" w:space="0" w:color="auto"/>
        <w:left w:val="none" w:sz="0" w:space="0" w:color="auto"/>
        <w:bottom w:val="none" w:sz="0" w:space="0" w:color="auto"/>
        <w:right w:val="none" w:sz="0" w:space="0" w:color="auto"/>
      </w:divBdr>
    </w:div>
    <w:div w:id="1931813013">
      <w:marLeft w:val="640"/>
      <w:marRight w:val="0"/>
      <w:marTop w:val="0"/>
      <w:marBottom w:val="0"/>
      <w:divBdr>
        <w:top w:val="none" w:sz="0" w:space="0" w:color="auto"/>
        <w:left w:val="none" w:sz="0" w:space="0" w:color="auto"/>
        <w:bottom w:val="none" w:sz="0" w:space="0" w:color="auto"/>
        <w:right w:val="none" w:sz="0" w:space="0" w:color="auto"/>
      </w:divBdr>
    </w:div>
    <w:div w:id="2042704701">
      <w:marLeft w:val="640"/>
      <w:marRight w:val="0"/>
      <w:marTop w:val="0"/>
      <w:marBottom w:val="0"/>
      <w:divBdr>
        <w:top w:val="none" w:sz="0" w:space="0" w:color="auto"/>
        <w:left w:val="none" w:sz="0" w:space="0" w:color="auto"/>
        <w:bottom w:val="none" w:sz="0" w:space="0" w:color="auto"/>
        <w:right w:val="none" w:sz="0" w:space="0" w:color="auto"/>
      </w:divBdr>
    </w:div>
    <w:div w:id="2044551964">
      <w:marLeft w:val="640"/>
      <w:marRight w:val="0"/>
      <w:marTop w:val="0"/>
      <w:marBottom w:val="0"/>
      <w:divBdr>
        <w:top w:val="none" w:sz="0" w:space="0" w:color="auto"/>
        <w:left w:val="none" w:sz="0" w:space="0" w:color="auto"/>
        <w:bottom w:val="none" w:sz="0" w:space="0" w:color="auto"/>
        <w:right w:val="none" w:sz="0" w:space="0" w:color="auto"/>
      </w:divBdr>
    </w:div>
    <w:div w:id="2052684130">
      <w:marLeft w:val="64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hyperlink" Target="https://ubhinus.ac.id1" TargetMode="Externa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5EF883980684D7CA63432EE42AF63CB"/>
        <w:category>
          <w:name w:val="General"/>
          <w:gallery w:val="placeholder"/>
        </w:category>
        <w:types>
          <w:type w:val="bbPlcHdr"/>
        </w:types>
        <w:behaviors>
          <w:behavior w:val="content"/>
        </w:behaviors>
        <w:guid w:val="{EACA978C-BF8D-4285-91DC-5CB8B8D7BB6F}"/>
      </w:docPartPr>
      <w:docPartBody>
        <w:p w:rsidR="00000000" w:rsidRDefault="009E77E4" w:rsidP="009E77E4">
          <w:pPr>
            <w:pStyle w:val="B5EF883980684D7CA63432EE42AF63CB"/>
          </w:pPr>
          <w:r w:rsidRPr="0014782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E34"/>
    <w:rsid w:val="00000C19"/>
    <w:rsid w:val="004A1423"/>
    <w:rsid w:val="0053540C"/>
    <w:rsid w:val="007A7E34"/>
    <w:rsid w:val="009E77E4"/>
    <w:rsid w:val="00CB2F58"/>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E77E4"/>
    <w:rPr>
      <w:color w:val="808080"/>
    </w:rPr>
  </w:style>
  <w:style w:type="paragraph" w:customStyle="1" w:styleId="B5EF883980684D7CA63432EE42AF63CB">
    <w:name w:val="B5EF883980684D7CA63432EE42AF63CB"/>
    <w:rsid w:val="009E77E4"/>
    <w:rPr>
      <w:lang w:val="en-ID"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5018B93-91E1-4E5F-AE6C-5D7095BED870}">
  <we:reference id="wa104382081" version="1.55.1.0" store="en-US" storeType="OMEX"/>
  <we:alternateReferences>
    <we:reference id="wa104382081" version="1.55.1.0" store="en-US" storeType="OMEX"/>
  </we:alternateReferences>
  <we:properties>
    <we:property name="MENDELEY_CITATIONS" value="[{&quot;citationID&quot;:&quot;MENDELEY_CITATION_3e987b10-3584-40cc-a9ae-ed6199081ad6&quot;,&quot;properties&quot;:{&quot;noteIndex&quot;:0},&quot;isEdited&quot;:false,&quot;manualOverride&quot;:{&quot;isManuallyOverridden&quot;:false,&quot;citeprocText&quot;:&quot;[1]&quot;,&quot;manualOverrideText&quot;:&quot;&quot;},&quot;citationTag&quot;:&quot;MENDELEY_CITATION_v3_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&quot;,&quot;citationItems&quot;:[{&quot;id&quot;:&quot;a9a7fc7f-1c28-3b37-a201-a4c2cb7c8161&quot;,&quot;itemData&quot;:{&quot;type&quot;:&quot;paper-conference&quot;,&quot;id&quot;:&quot;a9a7fc7f-1c28-3b37-a201-a4c2cb7c8161&quot;,&quot;title&quot;:&quot;Hate speech detection in the Indonesian language: A dataset and preliminary study&quot;,&quot;author&quot;:[{&quot;family&quot;:&quot;Alfina&quot;,&quot;given&quot;:&quot;Ika&quot;,&quot;parse-names&quot;:false,&quot;dropping-particle&quot;:&quot;&quot;,&quot;non-dropping-particle&quot;:&quot;&quot;},{&quot;family&quot;:&quot;Mulia&quot;,&quot;given&quot;:&quot;Rio&quot;,&quot;parse-names&quot;:false,&quot;dropping-particle&quot;:&quot;&quot;,&quot;non-dropping-particle&quot;:&quot;&quot;},{&quot;family&quot;:&quot;Fanany&quot;,&quot;given&quot;:&quot;Mohamad Ivan&quot;,&quot;parse-names&quot;:false,&quot;dropping-particle&quot;:&quot;&quot;,&quot;non-dropping-particle&quot;:&quot;&quot;},{&quot;family&quot;:&quot;Ekanata&quot;,&quot;given&quot;:&quot;Yudo&quot;,&quot;parse-names&quot;:false,&quot;dropping-particle&quot;:&quot;&quot;,&quot;non-dropping-particle&quot;:&quot;&quot;}],&quot;container-title&quot;:&quot;2017 international conference on advanced computer science and information systems (ICACSIS)&quot;,&quot;ISBN&quot;:&quot;1538631725&quot;,&quot;issued&quot;:{&quot;date-parts&quot;:[[2017]]},&quot;page&quot;:&quot;233-238&quot;,&quot;publisher&quot;:&quot;IEEE&quot;,&quot;container-title-short&quot;:&quot;&quot;},&quot;isTemporary&quot;:false}]},{&quot;citationID&quot;:&quot;MENDELEY_CITATION_fdc2b246-489a-4db7-953b-24bc324b9824&quot;,&quot;properties&quot;:{&quot;noteIndex&quot;:0},&quot;isEdited&quot;:false,&quot;manualOverride&quot;:{&quot;isManuallyOverridden&quot;:false,&quot;citeprocText&quot;:&quot;[2]&quot;,&quot;manualOverrideText&quot;:&quot;&quot;},&quot;citationTag&quot;:&quot;MENDELEY_CITATION_v3_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&quot;,&quot;citationItems&quot;:[{&quot;id&quot;:&quot;a5afb593-c64d-3f0f-a158-0318b5b32e04&quot;,&quot;itemData&quot;:{&quot;type&quot;:&quot;paper-conference&quot;,&quot;id&quot;:&quot;a5afb593-c64d-3f0f-a158-0318b5b32e04&quot;,&quot;title&quot;:&quot;Multi-label hate speech and abusive language detection in Indonesian Twitter&quot;,&quot;author&quot;:[{&quot;family&quot;:&quot;Ibrohim&quot;,&quot;given&quot;:&quot;Muhammad Okky&quot;,&quot;parse-names&quot;:false,&quot;dropping-particle&quot;:&quot;&quot;,&quot;non-dropping-particle&quot;:&quot;&quot;},{&quot;family&quot;:&quot;Budi&quot;,&quot;given&quot;:&quot;Indra&quot;,&quot;parse-names&quot;:false,&quot;dropping-particle&quot;:&quot;&quot;,&quot;non-dropping-particle&quot;:&quot;&quot;}],&quot;container-title&quot;:&quot;Proceedings of the third workshop on abusive language online&quot;,&quot;issued&quot;:{&quot;date-parts&quot;:[[2019]]},&quot;page&quot;:&quot;46-57&quot;,&quot;container-title-short&quot;:&quot;&quot;},&quot;isTemporary&quot;:false}]},{&quot;citationID&quot;:&quot;MENDELEY_CITATION_962cd17b-3574-4005-a3f7-e4154ddabf0f&quot;,&quot;properties&quot;:{&quot;noteIndex&quot;:0},&quot;isEdited&quot;:false,&quot;manualOverride&quot;:{&quot;isManuallyOverridden&quot;:false,&quot;citeprocText&quot;:&quot;[1]&quot;,&quot;manualOverrideText&quot;:&quot;&quot;},&quot;citationTag&quot;:&quot;MENDELEY_CITATION_v3_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&quot;,&quot;citationItems&quot;:[{&quot;id&quot;:&quot;a9a7fc7f-1c28-3b37-a201-a4c2cb7c8161&quot;,&quot;itemData&quot;:{&quot;type&quot;:&quot;paper-conference&quot;,&quot;id&quot;:&quot;a9a7fc7f-1c28-3b37-a201-a4c2cb7c8161&quot;,&quot;title&quot;:&quot;Hate speech detection in the Indonesian language: A dataset and preliminary study&quot;,&quot;author&quot;:[{&quot;family&quot;:&quot;Alfina&quot;,&quot;given&quot;:&quot;Ika&quot;,&quot;parse-names&quot;:false,&quot;dropping-particle&quot;:&quot;&quot;,&quot;non-dropping-particle&quot;:&quot;&quot;},{&quot;family&quot;:&quot;Mulia&quot;,&quot;given&quot;:&quot;Rio&quot;,&quot;parse-names&quot;:false,&quot;dropping-particle&quot;:&quot;&quot;,&quot;non-dropping-particle&quot;:&quot;&quot;},{&quot;family&quot;:&quot;Fanany&quot;,&quot;given&quot;:&quot;Mohamad Ivan&quot;,&quot;parse-names&quot;:false,&quot;dropping-particle&quot;:&quot;&quot;,&quot;non-dropping-particle&quot;:&quot;&quot;},{&quot;family&quot;:&quot;Ekanata&quot;,&quot;given&quot;:&quot;Yudo&quot;,&quot;parse-names&quot;:false,&quot;dropping-particle&quot;:&quot;&quot;,&quot;non-dropping-particle&quot;:&quot;&quot;}],&quot;container-title&quot;:&quot;2017 international conference on advanced computer science and information systems (ICACSIS)&quot;,&quot;ISBN&quot;:&quot;1538631725&quot;,&quot;issued&quot;:{&quot;date-parts&quot;:[[2017]]},&quot;page&quot;:&quot;233-238&quot;,&quot;publisher&quot;:&quot;IEEE&quot;,&quot;container-title-short&quot;:&quot;&quot;},&quot;isTemporary&quot;:false}]},{&quot;citationID&quot;:&quot;MENDELEY_CITATION_d8bfc638-28f1-40a8-98f2-469e4865a791&quot;,&quot;properties&quot;:{&quot;noteIndex&quot;:0},&quot;isEdited&quot;:false,&quot;manualOverride&quot;:{&quot;isManuallyOverridden&quot;:false,&quot;citeprocText&quot;:&quot;[3]&quot;,&quot;manualOverrideText&quot;:&quot;&quot;},&quot;citationTag&quot;:&quot;MENDELEY_CITATION_v3_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&quot;,&quot;citationItems&quot;:[{&quot;id&quot;:&quot;f0f9c9f4-e5c6-3a83-b96f-b656f8258f03&quot;,&quot;itemData&quot;:{&quot;type&quot;:&quot;article-journal&quot;,&quot;id&quot;:&quot;f0f9c9f4-e5c6-3a83-b96f-b656f8258f03&quot;,&quot;title&quot;:&quot;IndoNLU: Benchmark and resources for evaluating Indonesian natural language understanding&quot;,&quot;author&quot;:[{&quot;family&quot;:&quot;Wilie&quot;,&quot;given&quot;:&quot;Bryan&quot;,&quot;parse-names&quot;:false,&quot;dropping-particle&quot;:&quot;&quot;,&quot;non-dropping-particle&quot;:&quot;&quot;},{&quot;family&quot;:&quot;Vincentio&quot;,&quot;given&quot;:&quot;Karissa&quot;,&quot;parse-names&quot;:false,&quot;dropping-particle&quot;:&quot;&quot;,&quot;non-dropping-particle&quot;:&quot;&quot;},{&quot;family&quot;:&quot;Winata&quot;,&quot;given&quot;:&quot;Genta Indra&quot;,&quot;parse-names&quot;:false,&quot;dropping-particle&quot;:&quot;&quot;,&quot;non-dropping-particle&quot;:&quot;&quot;},{&quot;family&quot;:&quot;Cahyawijaya&quot;,&quot;given&quot;:&quot;Samuel&quot;,&quot;parse-names&quot;:false,&quot;dropping-particle&quot;:&quot;&quot;,&quot;non-dropping-particle&quot;:&quot;&quot;},{&quot;family&quot;:&quot;Li&quot;,&quot;given&quot;:&quot;Xiaohong&quot;,&quot;parse-names&quot;:false,&quot;dropping-particle&quot;:&quot;&quot;,&quot;non-dropping-particle&quot;:&quot;&quot;},{&quot;family&quot;:&quot;Lim&quot;,&quot;given&quot;:&quot;Zhi Yuan&quot;,&quot;parse-names&quot;:false,&quot;dropping-particle&quot;:&quot;&quot;,&quot;non-dropping-particle&quot;:&quot;&quot;},{&quot;family&quot;:&quot;Soleman&quot;,&quot;given&quot;:&quot;Sidik&quot;,&quot;parse-names&quot;:false,&quot;dropping-particle&quot;:&quot;&quot;,&quot;non-dropping-particle&quot;:&quot;&quot;},{&quot;family&quot;:&quot;Mahendra&quot;,&quot;given&quot;:&quot;Rahmad&quot;,&quot;parse-names&quot;:false,&quot;dropping-particle&quot;:&quot;&quot;,&quot;non-dropping-particle&quot;:&quot;&quot;},{&quot;family&quot;:&quot;Fung&quot;,&quot;given&quot;:&quot;Pascale&quot;,&quot;parse-names&quot;:false,&quot;dropping-particle&quot;:&quot;&quot;,&quot;non-dropping-particle&quot;:&quot;&quot;},{&quot;family&quot;:&quot;Bahar&quot;,&quot;given&quot;:&quot;Syafri&quot;,&quot;parse-names&quot;:false,&quot;dropping-particle&quot;:&quot;&quot;,&quot;non-dropping-particle&quot;:&quot;&quot;}],&quot;container-title&quot;:&quot;arXiv preprint arXiv:2009.05387&quot;,&quot;issued&quot;:{&quot;date-parts&quot;:[[2020]]},&quot;container-title-short&quot;:&quot;&quot;},&quot;isTemporary&quot;:false}]},{&quot;citationID&quot;:&quot;MENDELEY_CITATION_f7b9f9d3-5c2f-4ac5-ac9f-59fda445093b&quot;,&quot;properties&quot;:{&quot;noteIndex&quot;:0},&quot;isEdited&quot;:false,&quot;manualOverride&quot;:{&quot;isManuallyOverridden&quot;:false,&quot;citeprocText&quot;:&quot;[4]&quot;,&quot;manualOverrideText&quot;:&quot;&quot;},&quot;citationTag&quot;:&quot;MENDELEY_CITATION_v3_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mFyWGl2IHByZXByaW50IGFyWGl2OjIwMTEuMDA2NzciLCJpc3N1ZWQiOnsiZGF0ZS1wYXJ0cyI6W1syMDIwXV19LCJjb250YWluZXItdGl0bGUtc2hvcnQiOiIifSwiaXNUZW1wb3JhcnkiOmZhbHNlfV19&quot;,&quot;citationItems&quot;:[{&quot;id&quot;:&quot;8108caa3-1adb-3a0f-bff8-fc27f378e482&quot;,&quot;itemData&quot;:{&quot;type&quot;:&quot;article-journal&quot;,&quot;id&quot;:&quot;8108caa3-1adb-3a0f-bff8-fc27f378e482&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arXiv preprint arXiv:2011.00677&quot;,&quot;issued&quot;:{&quot;date-parts&quot;:[[2020]]},&quot;container-title-short&quot;:&quot;&quot;},&quot;isTemporary&quot;:false}]},{&quot;citationID&quot;:&quot;MENDELEY_CITATION_3bad58c7-558c-4c0e-9e47-7f5a07f00e1c&quot;,&quot;properties&quot;:{&quot;noteIndex&quot;:0},&quot;isEdited&quot;:false,&quot;manualOverride&quot;:{&quot;isManuallyOverridden&quot;:false,&quot;citeprocText&quot;:&quot;[3]&quot;,&quot;manualOverrideText&quot;:&quot;&quot;},&quot;citationTag&quot;:&quot;MENDELEY_CITATION_v3_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&quot;,&quot;citationItems&quot;:[{&quot;id&quot;:&quot;f0f9c9f4-e5c6-3a83-b96f-b656f8258f03&quot;,&quot;itemData&quot;:{&quot;type&quot;:&quot;article-journal&quot;,&quot;id&quot;:&quot;f0f9c9f4-e5c6-3a83-b96f-b656f8258f03&quot;,&quot;title&quot;:&quot;IndoNLU: Benchmark and resources for evaluating Indonesian natural language understanding&quot;,&quot;author&quot;:[{&quot;family&quot;:&quot;Wilie&quot;,&quot;given&quot;:&quot;Bryan&quot;,&quot;parse-names&quot;:false,&quot;dropping-particle&quot;:&quot;&quot;,&quot;non-dropping-particle&quot;:&quot;&quot;},{&quot;family&quot;:&quot;Vincentio&quot;,&quot;given&quot;:&quot;Karissa&quot;,&quot;parse-names&quot;:false,&quot;dropping-particle&quot;:&quot;&quot;,&quot;non-dropping-particle&quot;:&quot;&quot;},{&quot;family&quot;:&quot;Winata&quot;,&quot;given&quot;:&quot;Genta Indra&quot;,&quot;parse-names&quot;:false,&quot;dropping-particle&quot;:&quot;&quot;,&quot;non-dropping-particle&quot;:&quot;&quot;},{&quot;family&quot;:&quot;Cahyawijaya&quot;,&quot;given&quot;:&quot;Samuel&quot;,&quot;parse-names&quot;:false,&quot;dropping-particle&quot;:&quot;&quot;,&quot;non-dropping-particle&quot;:&quot;&quot;},{&quot;family&quot;:&quot;Li&quot;,&quot;given&quot;:&quot;Xiaohong&quot;,&quot;parse-names&quot;:false,&quot;dropping-particle&quot;:&quot;&quot;,&quot;non-dropping-particle&quot;:&quot;&quot;},{&quot;family&quot;:&quot;Lim&quot;,&quot;given&quot;:&quot;Zhi Yuan&quot;,&quot;parse-names&quot;:false,&quot;dropping-particle&quot;:&quot;&quot;,&quot;non-dropping-particle&quot;:&quot;&quot;},{&quot;family&quot;:&quot;Soleman&quot;,&quot;given&quot;:&quot;Sidik&quot;,&quot;parse-names&quot;:false,&quot;dropping-particle&quot;:&quot;&quot;,&quot;non-dropping-particle&quot;:&quot;&quot;},{&quot;family&quot;:&quot;Mahendra&quot;,&quot;given&quot;:&quot;Rahmad&quot;,&quot;parse-names&quot;:false,&quot;dropping-particle&quot;:&quot;&quot;,&quot;non-dropping-particle&quot;:&quot;&quot;},{&quot;family&quot;:&quot;Fung&quot;,&quot;given&quot;:&quot;Pascale&quot;,&quot;parse-names&quot;:false,&quot;dropping-particle&quot;:&quot;&quot;,&quot;non-dropping-particle&quot;:&quot;&quot;},{&quot;family&quot;:&quot;Bahar&quot;,&quot;given&quot;:&quot;Syafri&quot;,&quot;parse-names&quot;:false,&quot;dropping-particle&quot;:&quot;&quot;,&quot;non-dropping-particle&quot;:&quot;&quot;}],&quot;container-title&quot;:&quot;arXiv preprint arXiv:2009.05387&quot;,&quot;issued&quot;:{&quot;date-parts&quot;:[[2020]]},&quot;container-title-short&quot;:&quot;&quot;},&quot;isTemporary&quot;:false}]},{&quot;citationID&quot;:&quot;MENDELEY_CITATION_19c35367-34ef-4744-a6d7-02a8e3d03047&quot;,&quot;properties&quot;:{&quot;noteIndex&quot;:0},&quot;isEdited&quot;:false,&quot;manualOverride&quot;:{&quot;isManuallyOverridden&quot;:false,&quot;citeprocText&quot;:&quot;[3]&quot;,&quot;manualOverrideText&quot;:&quot;&quot;},&quot;citationTag&quot;:&quot;MENDELEY_CITATION_v3_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&quot;,&quot;citationItems&quot;:[{&quot;id&quot;:&quot;f0f9c9f4-e5c6-3a83-b96f-b656f8258f03&quot;,&quot;itemData&quot;:{&quot;type&quot;:&quot;article-journal&quot;,&quot;id&quot;:&quot;f0f9c9f4-e5c6-3a83-b96f-b656f8258f03&quot;,&quot;title&quot;:&quot;IndoNLU: Benchmark and resources for evaluating Indonesian natural language understanding&quot;,&quot;author&quot;:[{&quot;family&quot;:&quot;Wilie&quot;,&quot;given&quot;:&quot;Bryan&quot;,&quot;parse-names&quot;:false,&quot;dropping-particle&quot;:&quot;&quot;,&quot;non-dropping-particle&quot;:&quot;&quot;},{&quot;family&quot;:&quot;Vincentio&quot;,&quot;given&quot;:&quot;Karissa&quot;,&quot;parse-names&quot;:false,&quot;dropping-particle&quot;:&quot;&quot;,&quot;non-dropping-particle&quot;:&quot;&quot;},{&quot;family&quot;:&quot;Winata&quot;,&quot;given&quot;:&quot;Genta Indra&quot;,&quot;parse-names&quot;:false,&quot;dropping-particle&quot;:&quot;&quot;,&quot;non-dropping-particle&quot;:&quot;&quot;},{&quot;family&quot;:&quot;Cahyawijaya&quot;,&quot;given&quot;:&quot;Samuel&quot;,&quot;parse-names&quot;:false,&quot;dropping-particle&quot;:&quot;&quot;,&quot;non-dropping-particle&quot;:&quot;&quot;},{&quot;family&quot;:&quot;Li&quot;,&quot;given&quot;:&quot;Xiaohong&quot;,&quot;parse-names&quot;:false,&quot;dropping-particle&quot;:&quot;&quot;,&quot;non-dropping-particle&quot;:&quot;&quot;},{&quot;family&quot;:&quot;Lim&quot;,&quot;given&quot;:&quot;Zhi Yuan&quot;,&quot;parse-names&quot;:false,&quot;dropping-particle&quot;:&quot;&quot;,&quot;non-dropping-particle&quot;:&quot;&quot;},{&quot;family&quot;:&quot;Soleman&quot;,&quot;given&quot;:&quot;Sidik&quot;,&quot;parse-names&quot;:false,&quot;dropping-particle&quot;:&quot;&quot;,&quot;non-dropping-particle&quot;:&quot;&quot;},{&quot;family&quot;:&quot;Mahendra&quot;,&quot;given&quot;:&quot;Rahmad&quot;,&quot;parse-names&quot;:false,&quot;dropping-particle&quot;:&quot;&quot;,&quot;non-dropping-particle&quot;:&quot;&quot;},{&quot;family&quot;:&quot;Fung&quot;,&quot;given&quot;:&quot;Pascale&quot;,&quot;parse-names&quot;:false,&quot;dropping-particle&quot;:&quot;&quot;,&quot;non-dropping-particle&quot;:&quot;&quot;},{&quot;family&quot;:&quot;Bahar&quot;,&quot;given&quot;:&quot;Syafri&quot;,&quot;parse-names&quot;:false,&quot;dropping-particle&quot;:&quot;&quot;,&quot;non-dropping-particle&quot;:&quot;&quot;}],&quot;container-title&quot;:&quot;arXiv preprint arXiv:2009.05387&quot;,&quot;issued&quot;:{&quot;date-parts&quot;:[[2020]]},&quot;container-title-short&quot;:&quot;&quot;},&quot;isTemporary&quot;:false}]},{&quot;citationID&quot;:&quot;MENDELEY_CITATION_59454a17-59d6-4c90-8812-9cf6b1b23676&quot;,&quot;properties&quot;:{&quot;noteIndex&quot;:0},&quot;isEdited&quot;:false,&quot;manualOverride&quot;:{&quot;isManuallyOverridden&quot;:false,&quot;citeprocText&quot;:&quot;[3]&quot;,&quot;manualOverrideText&quot;:&quot;&quot;},&quot;citationTag&quot;:&quot;MENDELEY_CITATION_v3_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&quot;,&quot;citationItems&quot;:[{&quot;id&quot;:&quot;f0f9c9f4-e5c6-3a83-b96f-b656f8258f03&quot;,&quot;itemData&quot;:{&quot;type&quot;:&quot;article-journal&quot;,&quot;id&quot;:&quot;f0f9c9f4-e5c6-3a83-b96f-b656f8258f03&quot;,&quot;title&quot;:&quot;IndoNLU: Benchmark and resources for evaluating Indonesian natural language understanding&quot;,&quot;author&quot;:[{&quot;family&quot;:&quot;Wilie&quot;,&quot;given&quot;:&quot;Bryan&quot;,&quot;parse-names&quot;:false,&quot;dropping-particle&quot;:&quot;&quot;,&quot;non-dropping-particle&quot;:&quot;&quot;},{&quot;family&quot;:&quot;Vincentio&quot;,&quot;given&quot;:&quot;Karissa&quot;,&quot;parse-names&quot;:false,&quot;dropping-particle&quot;:&quot;&quot;,&quot;non-dropping-particle&quot;:&quot;&quot;},{&quot;family&quot;:&quot;Winata&quot;,&quot;given&quot;:&quot;Genta Indra&quot;,&quot;parse-names&quot;:false,&quot;dropping-particle&quot;:&quot;&quot;,&quot;non-dropping-particle&quot;:&quot;&quot;},{&quot;family&quot;:&quot;Cahyawijaya&quot;,&quot;given&quot;:&quot;Samuel&quot;,&quot;parse-names&quot;:false,&quot;dropping-particle&quot;:&quot;&quot;,&quot;non-dropping-particle&quot;:&quot;&quot;},{&quot;family&quot;:&quot;Li&quot;,&quot;given&quot;:&quot;Xiaohong&quot;,&quot;parse-names&quot;:false,&quot;dropping-particle&quot;:&quot;&quot;,&quot;non-dropping-particle&quot;:&quot;&quot;},{&quot;family&quot;:&quot;Lim&quot;,&quot;given&quot;:&quot;Zhi Yuan&quot;,&quot;parse-names&quot;:false,&quot;dropping-particle&quot;:&quot;&quot;,&quot;non-dropping-particle&quot;:&quot;&quot;},{&quot;family&quot;:&quot;Soleman&quot;,&quot;given&quot;:&quot;Sidik&quot;,&quot;parse-names&quot;:false,&quot;dropping-particle&quot;:&quot;&quot;,&quot;non-dropping-particle&quot;:&quot;&quot;},{&quot;family&quot;:&quot;Mahendra&quot;,&quot;given&quot;:&quot;Rahmad&quot;,&quot;parse-names&quot;:false,&quot;dropping-particle&quot;:&quot;&quot;,&quot;non-dropping-particle&quot;:&quot;&quot;},{&quot;family&quot;:&quot;Fung&quot;,&quot;given&quot;:&quot;Pascale&quot;,&quot;parse-names&quot;:false,&quot;dropping-particle&quot;:&quot;&quot;,&quot;non-dropping-particle&quot;:&quot;&quot;},{&quot;family&quot;:&quot;Bahar&quot;,&quot;given&quot;:&quot;Syafri&quot;,&quot;parse-names&quot;:false,&quot;dropping-particle&quot;:&quot;&quot;,&quot;non-dropping-particle&quot;:&quot;&quot;}],&quot;container-title&quot;:&quot;arXiv preprint arXiv:2009.05387&quot;,&quot;issued&quot;:{&quot;date-parts&quot;:[[2020]]},&quot;container-title-short&quot;:&quot;&quot;},&quot;isTemporary&quot;:false}]},{&quot;citationID&quot;:&quot;MENDELEY_CITATION_7eebd5ea-94cf-40c5-8bae-fb352e64d03a&quot;,&quot;properties&quot;:{&quot;noteIndex&quot;:0},&quot;isEdited&quot;:false,&quot;manualOverride&quot;:{&quot;isManuallyOverridden&quot;:false,&quot;citeprocText&quot;:&quot;[4]&quot;,&quot;manualOverrideText&quot;:&quot;&quot;},&quot;citationTag&quot;:&quot;MENDELEY_CITATION_v3_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mFyWGl2IHByZXByaW50IGFyWGl2OjIwMTEuMDA2NzciLCJpc3N1ZWQiOnsiZGF0ZS1wYXJ0cyI6W1syMDIwXV19LCJjb250YWluZXItdGl0bGUtc2hvcnQiOiIifSwiaXNUZW1wb3JhcnkiOmZhbHNlfV19&quot;,&quot;citationItems&quot;:[{&quot;id&quot;:&quot;8108caa3-1adb-3a0f-bff8-fc27f378e482&quot;,&quot;itemData&quot;:{&quot;type&quot;:&quot;article-journal&quot;,&quot;id&quot;:&quot;8108caa3-1adb-3a0f-bff8-fc27f378e482&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arXiv preprint arXiv:2011.00677&quot;,&quot;issued&quot;:{&quot;date-parts&quot;:[[2020]]},&quot;container-title-short&quot;:&quot;&quot;},&quot;isTemporary&quot;:false}]},{&quot;citationID&quot;:&quot;MENDELEY_CITATION_31c77fbd-dddd-4c3e-98b4-636d73549caa&quot;,&quot;properties&quot;:{&quot;noteIndex&quot;:0},&quot;isEdited&quot;:false,&quot;manualOverride&quot;:{&quot;isManuallyOverridden&quot;:false,&quot;citeprocText&quot;:&quot;[5]&quot;,&quot;manualOverrideText&quot;:&quot;&quot;},&quot;citationTag&quot;:&quot;MENDELEY_CITATION_v3_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&quot;,&quot;citationItems&quot;:[{&quot;id&quot;:&quot;df97de0a-6435-32c3-b98a-efb96c6c031d&quot;,&quot;itemData&quot;:{&quot;type&quot;:&quot;article-journal&quot;,&quot;id&quot;:&quot;df97de0a-6435-32c3-b98a-efb96c6c031d&quot;,&quot;title&quot;:&quot;Are multilingual models effective in code-switching?&quot;,&quot;author&quot;:[{&quot;family&quot;:&quot;Winata&quot;,&quot;given&quot;:&quot;Genta Indra&quot;,&quot;parse-names&quot;:false,&quot;dropping-particle&quot;:&quot;&quot;,&quot;non-dropping-particle&quot;:&quot;&quot;},{&quot;family&quot;:&quot;Cahyawijaya&quot;,&quot;given&quot;:&quot;Samuel&quot;,&quot;parse-names&quot;:false,&quot;dropping-particle&quot;:&quot;&quot;,&quot;non-dropping-particle&quot;:&quot;&quot;},{&quot;family&quot;:&quot;Liu&quot;,&quot;given&quot;:&quot;Zihan&quot;,&quot;parse-names&quot;:false,&quot;dropping-particle&quot;:&quot;&quot;,&quot;non-dropping-particle&quot;:&quot;&quot;},{&quot;family&quot;:&quot;Lin&quot;,&quot;given&quot;:&quot;Zhaojiang&quot;,&quot;parse-names&quot;:false,&quot;dropping-particle&quot;:&quot;&quot;,&quot;non-dropping-particle&quot;:&quot;&quot;},{&quot;family&quot;:&quot;Madotto&quot;,&quot;given&quot;:&quot;Andrea&quot;,&quot;parse-names&quot;:false,&quot;dropping-particle&quot;:&quot;&quot;,&quot;non-dropping-particle&quot;:&quot;&quot;},{&quot;family&quot;:&quot;Fung&quot;,&quot;given&quot;:&quot;Pascale&quot;,&quot;parse-names&quot;:false,&quot;dropping-particle&quot;:&quot;&quot;,&quot;non-dropping-particle&quot;:&quot;&quot;}],&quot;container-title&quot;:&quot;arXiv preprint arXiv:2103.13309&quot;,&quot;issued&quot;:{&quot;date-parts&quot;:[[2021]]},&quot;container-title-short&quot;:&quot;&quot;},&quot;isTemporary&quot;:false}]},{&quot;citationID&quot;:&quot;MENDELEY_CITATION_3c40cf33-83cc-4d63-8f24-8bbb282117b7&quot;,&quot;properties&quot;:{&quot;noteIndex&quot;:0},&quot;isEdited&quot;:false,&quot;manualOverride&quot;:{&quot;isManuallyOverridden&quot;:false,&quot;citeprocText&quot;:&quot;[3]&quot;,&quot;manualOverrideText&quot;:&quot;&quot;},&quot;citationTag&quot;:&quot;MENDELEY_CITATION_v3_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&quot;,&quot;citationItems&quot;:[{&quot;id&quot;:&quot;f0f9c9f4-e5c6-3a83-b96f-b656f8258f03&quot;,&quot;itemData&quot;:{&quot;type&quot;:&quot;article-journal&quot;,&quot;id&quot;:&quot;f0f9c9f4-e5c6-3a83-b96f-b656f8258f03&quot;,&quot;title&quot;:&quot;IndoNLU: Benchmark and resources for evaluating Indonesian natural language understanding&quot;,&quot;author&quot;:[{&quot;family&quot;:&quot;Wilie&quot;,&quot;given&quot;:&quot;Bryan&quot;,&quot;parse-names&quot;:false,&quot;dropping-particle&quot;:&quot;&quot;,&quot;non-dropping-particle&quot;:&quot;&quot;},{&quot;family&quot;:&quot;Vincentio&quot;,&quot;given&quot;:&quot;Karissa&quot;,&quot;parse-names&quot;:false,&quot;dropping-particle&quot;:&quot;&quot;,&quot;non-dropping-particle&quot;:&quot;&quot;},{&quot;family&quot;:&quot;Winata&quot;,&quot;given&quot;:&quot;Genta Indra&quot;,&quot;parse-names&quot;:false,&quot;dropping-particle&quot;:&quot;&quot;,&quot;non-dropping-particle&quot;:&quot;&quot;},{&quot;family&quot;:&quot;Cahyawijaya&quot;,&quot;given&quot;:&quot;Samuel&quot;,&quot;parse-names&quot;:false,&quot;dropping-particle&quot;:&quot;&quot;,&quot;non-dropping-particle&quot;:&quot;&quot;},{&quot;family&quot;:&quot;Li&quot;,&quot;given&quot;:&quot;Xiaohong&quot;,&quot;parse-names&quot;:false,&quot;dropping-particle&quot;:&quot;&quot;,&quot;non-dropping-particle&quot;:&quot;&quot;},{&quot;family&quot;:&quot;Lim&quot;,&quot;given&quot;:&quot;Zhi Yuan&quot;,&quot;parse-names&quot;:false,&quot;dropping-particle&quot;:&quot;&quot;,&quot;non-dropping-particle&quot;:&quot;&quot;},{&quot;family&quot;:&quot;Soleman&quot;,&quot;given&quot;:&quot;Sidik&quot;,&quot;parse-names&quot;:false,&quot;dropping-particle&quot;:&quot;&quot;,&quot;non-dropping-particle&quot;:&quot;&quot;},{&quot;family&quot;:&quot;Mahendra&quot;,&quot;given&quot;:&quot;Rahmad&quot;,&quot;parse-names&quot;:false,&quot;dropping-particle&quot;:&quot;&quot;,&quot;non-dropping-particle&quot;:&quot;&quot;},{&quot;family&quot;:&quot;Fung&quot;,&quot;given&quot;:&quot;Pascale&quot;,&quot;parse-names&quot;:false,&quot;dropping-particle&quot;:&quot;&quot;,&quot;non-dropping-particle&quot;:&quot;&quot;},{&quot;family&quot;:&quot;Bahar&quot;,&quot;given&quot;:&quot;Syafri&quot;,&quot;parse-names&quot;:false,&quot;dropping-particle&quot;:&quot;&quot;,&quot;non-dropping-particle&quot;:&quot;&quot;}],&quot;container-title&quot;:&quot;arXiv preprint arXiv:2009.05387&quot;,&quot;issued&quot;:{&quot;date-parts&quot;:[[2020]]},&quot;container-title-short&quot;:&quot;&quot;},&quot;isTemporary&quot;:false}]},{&quot;citationID&quot;:&quot;MENDELEY_CITATION_a3c26514-f23f-413a-b780-21d756af730e&quot;,&quot;properties&quot;:{&quot;noteIndex&quot;:0},&quot;isEdited&quot;:false,&quot;manualOverride&quot;:{&quot;isManuallyOverridden&quot;:false,&quot;citeprocText&quot;:&quot;[3]&quot;,&quot;manualOverrideText&quot;:&quot;&quot;},&quot;citationTag&quot;:&quot;MENDELEY_CITATION_v3_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&quot;,&quot;citationItems&quot;:[{&quot;id&quot;:&quot;f0f9c9f4-e5c6-3a83-b96f-b656f8258f03&quot;,&quot;itemData&quot;:{&quot;type&quot;:&quot;article-journal&quot;,&quot;id&quot;:&quot;f0f9c9f4-e5c6-3a83-b96f-b656f8258f03&quot;,&quot;title&quot;:&quot;IndoNLU: Benchmark and resources for evaluating Indonesian natural language understanding&quot;,&quot;author&quot;:[{&quot;family&quot;:&quot;Wilie&quot;,&quot;given&quot;:&quot;Bryan&quot;,&quot;parse-names&quot;:false,&quot;dropping-particle&quot;:&quot;&quot;,&quot;non-dropping-particle&quot;:&quot;&quot;},{&quot;family&quot;:&quot;Vincentio&quot;,&quot;given&quot;:&quot;Karissa&quot;,&quot;parse-names&quot;:false,&quot;dropping-particle&quot;:&quot;&quot;,&quot;non-dropping-particle&quot;:&quot;&quot;},{&quot;family&quot;:&quot;Winata&quot;,&quot;given&quot;:&quot;Genta Indra&quot;,&quot;parse-names&quot;:false,&quot;dropping-particle&quot;:&quot;&quot;,&quot;non-dropping-particle&quot;:&quot;&quot;},{&quot;family&quot;:&quot;Cahyawijaya&quot;,&quot;given&quot;:&quot;Samuel&quot;,&quot;parse-names&quot;:false,&quot;dropping-particle&quot;:&quot;&quot;,&quot;non-dropping-particle&quot;:&quot;&quot;},{&quot;family&quot;:&quot;Li&quot;,&quot;given&quot;:&quot;Xiaohong&quot;,&quot;parse-names&quot;:false,&quot;dropping-particle&quot;:&quot;&quot;,&quot;non-dropping-particle&quot;:&quot;&quot;},{&quot;family&quot;:&quot;Lim&quot;,&quot;given&quot;:&quot;Zhi Yuan&quot;,&quot;parse-names&quot;:false,&quot;dropping-particle&quot;:&quot;&quot;,&quot;non-dropping-particle&quot;:&quot;&quot;},{&quot;family&quot;:&quot;Soleman&quot;,&quot;given&quot;:&quot;Sidik&quot;,&quot;parse-names&quot;:false,&quot;dropping-particle&quot;:&quot;&quot;,&quot;non-dropping-particle&quot;:&quot;&quot;},{&quot;family&quot;:&quot;Mahendra&quot;,&quot;given&quot;:&quot;Rahmad&quot;,&quot;parse-names&quot;:false,&quot;dropping-particle&quot;:&quot;&quot;,&quot;non-dropping-particle&quot;:&quot;&quot;},{&quot;family&quot;:&quot;Fung&quot;,&quot;given&quot;:&quot;Pascale&quot;,&quot;parse-names&quot;:false,&quot;dropping-particle&quot;:&quot;&quot;,&quot;non-dropping-particle&quot;:&quot;&quot;},{&quot;family&quot;:&quot;Bahar&quot;,&quot;given&quot;:&quot;Syafri&quot;,&quot;parse-names&quot;:false,&quot;dropping-particle&quot;:&quot;&quot;,&quot;non-dropping-particle&quot;:&quot;&quot;}],&quot;container-title&quot;:&quot;arXiv preprint arXiv:2009.05387&quot;,&quot;issued&quot;:{&quot;date-parts&quot;:[[2020]]},&quot;container-title-short&quot;:&quot;&quot;},&quot;isTemporary&quot;:false}]},{&quot;citationID&quot;:&quot;MENDELEY_CITATION_ae2a966e-25b5-4692-afe0-ee2326ea0a5b&quot;,&quot;properties&quot;:{&quot;noteIndex&quot;:0},&quot;isEdited&quot;:false,&quot;manualOverride&quot;:{&quot;isManuallyOverridden&quot;:false,&quot;citeprocText&quot;:&quot;[6]&quot;,&quot;manualOverrideText&quot;:&quot;&quot;},&quot;citationTag&quot;:&quot;MENDELEY_CITATION_v3_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&quot;,&quot;citationItems&quot;:[{&quot;id&quot;:&quot;a97bf3e4-c7dc-3726-9687-016164193783&quot;,&quot;itemData&quot;:{&quot;type&quot;:&quot;article-journal&quot;,&quot;id&quot;:&quot;a97bf3e4-c7dc-3726-9687-016164193783&quot;,&quot;title&quot;:&quot;Multi-task deep neural networks for natural language understanding&quot;,&quot;author&quot;:[{&quot;family&quot;:&quot;Liu&quot;,&quot;given&quot;:&quot;Xiaodong&quot;,&quot;parse-names&quot;:false,&quot;dropping-particle&quot;:&quot;&quot;,&quot;non-dropping-particle&quot;:&quot;&quot;},{&quot;family&quot;:&quot;He&quot;,&quot;given&quot;:&quot;Pengcheng&quot;,&quot;parse-names&quot;:false,&quot;dropping-particle&quot;:&quot;&quot;,&quot;non-dropping-particle&quot;:&quot;&quot;},{&quot;family&quot;:&quot;Chen&quot;,&quot;given&quot;:&quot;Weizhu&quot;,&quot;parse-names&quot;:false,&quot;dropping-particle&quot;:&quot;&quot;,&quot;non-dropping-particle&quot;:&quot;&quot;},{&quot;family&quot;:&quot;Gao&quot;,&quot;given&quot;:&quot;Jianfeng&quot;,&quot;parse-names&quot;:false,&quot;dropping-particle&quot;:&quot;&quot;,&quot;non-dropping-particle&quot;:&quot;&quot;}],&quot;container-title&quot;:&quot;arXiv preprint arXiv:1901.11504&quot;,&quot;issued&quot;:{&quot;date-parts&quot;:[[2019]]},&quot;container-title-short&quot;:&quot;&quot;},&quot;isTemporary&quot;:false}]},{&quot;citationID&quot;:&quot;MENDELEY_CITATION_18971ef3-d142-4248-864f-0a3a41ef9540&quot;,&quot;properties&quot;:{&quot;noteIndex&quot;:0},&quot;isEdited&quot;:false,&quot;manualOverride&quot;:{&quot;isManuallyOverridden&quot;:false,&quot;citeprocText&quot;:&quot;[7]&quot;,&quot;manualOverrideText&quot;:&quot;&quot;},&quot;citationTag&quot;:&quot;MENDELEY_CITATION_v3_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&quot;,&quot;citationItems&quot;:[{&quot;id&quot;:&quot;ca4d17fa-9a9c-3a20-9b15-460944a8ec63&quot;,&quot;itemData&quot;:{&quot;type&quot;:&quot;article-journal&quot;,&quot;id&quot;:&quot;ca4d17fa-9a9c-3a20-9b15-460944a8ec63&quot;,&quot;title&quot;:&quot;Deep active learning for named entity recognition&quot;,&quot;author&quot;:[{&quot;family&quot;:&quot;Shen&quot;,&quot;given&quot;:&quot;Yanyao&quot;,&quot;parse-names&quot;:false,&quot;dropping-particle&quot;:&quot;&quot;,&quot;non-dropping-particle&quot;:&quot;&quot;},{&quot;family&quot;:&quot;Yun&quot;,&quot;given&quot;:&quot;Hyokun&quot;,&quot;parse-names&quot;:false,&quot;dropping-particle&quot;:&quot;&quot;,&quot;non-dropping-particle&quot;:&quot;&quot;},{&quot;family&quot;:&quot;Lipton&quot;,&quot;given&quot;:&quot;Zachary C&quot;,&quot;parse-names&quot;:false,&quot;dropping-particle&quot;:&quot;&quot;,&quot;non-dropping-particle&quot;:&quot;&quot;},{&quot;family&quot;:&quot;Kronrod&quot;,&quot;given&quot;:&quot;Yakov&quot;,&quot;parse-names&quot;:false,&quot;dropping-particle&quot;:&quot;&quot;,&quot;non-dropping-particle&quot;:&quot;&quot;},{&quot;family&quot;:&quot;Anandkumar&quot;,&quot;given&quot;:&quot;Animashree&quot;,&quot;parse-names&quot;:false,&quot;dropping-particle&quot;:&quot;&quot;,&quot;non-dropping-particle&quot;:&quot;&quot;}],&quot;container-title&quot;:&quot;arXiv preprint arXiv:1707.05928&quot;,&quot;issued&quot;:{&quot;date-parts&quot;:[[2017]]},&quot;container-title-short&quot;:&quot;&quot;},&quot;isTemporary&quot;:false}]},{&quot;citationID&quot;:&quot;MENDELEY_CITATION_b2063946-76bf-4e78-b546-30306303997e&quot;,&quot;properties&quot;:{&quot;noteIndex&quot;:0},&quot;isEdited&quot;:false,&quot;manualOverride&quot;:{&quot;isManuallyOverridden&quot;:false,&quot;citeprocText&quot;:&quot;[8]&quot;,&quot;manualOverrideText&quot;:&quot;&quot;},&quot;citationTag&quot;:&quot;MENDELEY_CITATION_v3_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&quot;,&quot;citationItems&quot;:[{&quot;id&quot;:&quot;b964d8da-7d74-3cc7-a799-f82614cca14b&quot;,&quot;itemData&quot;:{&quot;type&quot;:&quot;paper-conference&quot;,&quot;id&quot;:&quot;b964d8da-7d74-3cc7-a799-f82614cca14b&quot;,&quot;title&quot;:&quot;A sequential algorithm for training text classifiers: Corrigendum and additional data&quot;,&quot;author&quot;:[{&quot;family&quot;:&quot;Lewis&quot;,&quot;given&quot;:&quot;David D&quot;,&quot;parse-names&quot;:false,&quot;dropping-particle&quot;:&quot;&quot;,&quot;non-dropping-particle&quot;:&quot;&quot;}],&quot;container-title&quot;:&quot;Acm Sigir Forum&quot;,&quot;ISBN&quot;:&quot;0163-5840&quot;,&quot;issued&quot;:{&quot;date-parts&quot;:[[1995]]},&quot;page&quot;:&quot;13-19&quot;,&quot;publisher&quot;:&quot;ACM New York, NY, USA&quot;,&quot;issue&quot;:&quot;2&quot;,&quot;volume&quot;:&quot;29&quot;,&quot;container-title-short&quot;:&quot;&quot;},&quot;isTemporary&quot;:false}]},{&quot;citationID&quot;:&quot;MENDELEY_CITATION_9a95ffbf-08cf-4e57-99ed-e5c761208f96&quot;,&quot;properties&quot;:{&quot;noteIndex&quot;:0},&quot;isEdited&quot;:false,&quot;manualOverride&quot;:{&quot;isManuallyOverridden&quot;:false,&quot;citeprocText&quot;:&quot;[9]&quot;,&quot;manualOverrideText&quot;:&quot;&quot;},&quot;citationTag&quot;:&quot;MENDELEY_CITATION_v3_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&quot;,&quot;citationItems&quot;:[{&quot;id&quot;:&quot;19e76c8b-c1b1-38ba-92ff-3847f3a3554e&quot;,&quot;itemData&quot;:{&quot;type&quot;:&quot;article-journal&quot;,&quot;id&quot;:&quot;19e76c8b-c1b1-38ba-92ff-3847f3a3554e&quot;,&quot;title&quot;:&quot;Active learning literature survey&quot;,&quot;author&quot;:[{&quot;family&quot;:&quot;Settles&quot;,&quot;given&quot;:&quot;Burr&quot;,&quot;parse-names&quot;:false,&quot;dropping-particle&quot;:&quot;&quot;,&quot;non-dropping-particle&quot;:&quot;&quot;}],&quot;issued&quot;:{&quot;date-parts&quot;:[[2009]]},&quot;publisher&quot;:&quot;University of Wisconsin-Madison Department of Computer Sciences&quot;,&quot;container-title-short&quot;:&quot;&quot;},&quot;isTemporary&quot;:false}]},{&quot;citationID&quot;:&quot;MENDELEY_CITATION_416ad7cc-9336-40ba-a499-673dc0dab34b&quot;,&quot;properties&quot;:{&quot;noteIndex&quot;:0},&quot;isEdited&quot;:false,&quot;manualOverride&quot;:{&quot;isManuallyOverridden&quot;:false,&quot;citeprocText&quot;:&quot;[10]&quot;,&quot;manualOverrideText&quot;:&quot;&quot;},&quot;citationTag&quot;:&quot;MENDELEY_CITATION_v3_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&quot;,&quot;citationItems&quot;:[{&quot;id&quot;:&quot;4a39f81a-f3dc-30b9-a44f-f83c2ae4bc5c&quot;,&quot;itemData&quot;:{&quot;type&quot;:&quot;article-journal&quot;,&quot;id&quot;:&quot;4a39f81a-f3dc-30b9-a44f-f83c2ae4bc5c&quot;,&quot;title&quot;:&quot;Truth is a lie: Crowd truth and the seven myths of human annotation&quot;,&quot;author&quot;:[{&quot;family&quot;:&quot;Aroyo&quot;,&quot;given&quot;:&quot;Lora&quot;,&quot;parse-names&quot;:false,&quot;dropping-particle&quot;:&quot;&quot;,&quot;non-dropping-particle&quot;:&quot;&quot;},{&quot;family&quot;:&quot;Welty&quot;,&quot;given&quot;:&quot;Chris&quot;,&quot;parse-names&quot;:false,&quot;dropping-particle&quot;:&quot;&quot;,&quot;non-dropping-particle&quot;:&quot;&quot;}],&quot;container-title&quot;:&quot;AI Magazine&quot;,&quot;container-title-short&quot;:&quot;AI Mag&quot;,&quot;ISSN&quot;:&quot;2371-9621&quot;,&quot;issued&quot;:{&quot;date-parts&quot;:[[2015]]},&quot;page&quot;:&quot;15-24&quot;,&quot;issue&quot;:&quot;1&quot;,&quot;volume&quot;:&quot;36&quot;},&quot;isTemporary&quot;:false}]},{&quot;citationID&quot;:&quot;MENDELEY_CITATION_c81c7e6f-4419-49c7-a971-02d37142ae54&quot;,&quot;properties&quot;:{&quot;noteIndex&quot;:0},&quot;isEdited&quot;:false,&quot;manualOverride&quot;:{&quot;isManuallyOverridden&quot;:false,&quot;citeprocText&quot;:&quot;[10], [11]&quot;,&quot;manualOverrideText&quot;:&quot;&quot;},&quot;citationTag&quot;:&quot;MENDELEY_CITATION_v3_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&quot;,&quot;citationItems&quot;:[{&quot;id&quot;:&quot;bd2f3a7b-08a9-3823-8db2-2668c44faf64&quot;,&quot;itemData&quot;:{&quot;type&quot;:&quot;article-journal&quot;,&quot;id&quot;:&quot;bd2f3a7b-08a9-3823-8db2-2668c44faf64&quot;,&quot;title&quot;:&quot;Predictive uncertainty estimation via prior networks&quot;,&quot;author&quot;:[{&quot;family&quot;:&quot;Malinin&quot;,&quot;given&quot;:&quot;Andrey&quot;,&quot;parse-names&quot;:false,&quot;dropping-particle&quot;:&quot;&quot;,&quot;non-dropping-particle&quot;:&quot;&quot;},{&quot;family&quot;:&quot;Gales&quot;,&quot;given&quot;:&quot;Mark&quot;,&quot;parse-names&quot;:false,&quot;dropping-particle&quot;:&quot;&quot;,&quot;non-dropping-particle&quot;:&quot;&quot;}],&quot;container-title&quot;:&quot;Advances in neural information processing systems&quot;,&quot;container-title-short&quot;:&quot;Adv Neural Inf Process Syst&quot;,&quot;issued&quot;:{&quot;date-parts&quot;:[[2018]]},&quot;volume&quot;:&quot;31&quot;},&quot;isTemporary&quot;:false},{&quot;id&quot;:&quot;4a39f81a-f3dc-30b9-a44f-f83c2ae4bc5c&quot;,&quot;itemData&quot;:{&quot;type&quot;:&quot;article-journal&quot;,&quot;id&quot;:&quot;4a39f81a-f3dc-30b9-a44f-f83c2ae4bc5c&quot;,&quot;title&quot;:&quot;Truth is a lie: Crowd truth and the seven myths of human annotation&quot;,&quot;author&quot;:[{&quot;family&quot;:&quot;Aroyo&quot;,&quot;given&quot;:&quot;Lora&quot;,&quot;parse-names&quot;:false,&quot;dropping-particle&quot;:&quot;&quot;,&quot;non-dropping-particle&quot;:&quot;&quot;},{&quot;family&quot;:&quot;Welty&quot;,&quot;given&quot;:&quot;Chris&quot;,&quot;parse-names&quot;:false,&quot;dropping-particle&quot;:&quot;&quot;,&quot;non-dropping-particle&quot;:&quot;&quot;}],&quot;container-title&quot;:&quot;AI Magazine&quot;,&quot;container-title-short&quot;:&quot;AI Mag&quot;,&quot;ISSN&quot;:&quot;2371-9621&quot;,&quot;issued&quot;:{&quot;date-parts&quot;:[[2015]]},&quot;page&quot;:&quot;15-24&quot;,&quot;issue&quot;:&quot;1&quot;,&quot;volume&quot;:&quot;36&quot;},&quot;isTemporary&quot;:false}]},{&quot;citationID&quot;:&quot;MENDELEY_CITATION_1c26668f-065f-40a1-84ec-14555757db88&quot;,&quot;properties&quot;:{&quot;noteIndex&quot;:0},&quot;isEdited&quot;:false,&quot;manualOverride&quot;:{&quot;isManuallyOverridden&quot;:false,&quot;citeprocText&quot;:&quot;[12], [13]&quot;,&quot;manualOverrideText&quot;:&quot;&quot;},&quot;citationTag&quot;:&quot;MENDELEY_CITATION_v3_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&quot;,&quot;citationItems&quot;:[{&quot;id&quot;:&quot;57fabcae-7ce2-372b-b996-35bc2a8bf9be&quot;,&quot;itemData&quot;:{&quot;type&quot;:&quot;article-journal&quot;,&quot;id&quot;:&quot;57fabcae-7ce2-372b-b996-35bc2a8bf9be&quot;,&quot;title&quot;:&quot;Batchensemble: an alternative approach to efficient ensemble and lifelong learning&quot;,&quot;author&quot;:[{&quot;family&quot;:&quot;Wen&quot;,&quot;given&quot;:&quot;Yeming&quot;,&quot;parse-names&quot;:false,&quot;dropping-particle&quot;:&quot;&quot;,&quot;non-dropping-particle&quot;:&quot;&quot;},{&quot;family&quot;:&quot;Tran&quot;,&quot;given&quot;:&quot;Dustin&quot;,&quot;parse-names&quot;:false,&quot;dropping-particle&quot;:&quot;&quot;,&quot;non-dropping-particle&quot;:&quot;&quot;},{&quot;family&quot;:&quot;Ba&quot;,&quot;given&quot;:&quot;Jimmy&quot;,&quot;parse-names&quot;:false,&quot;dropping-particle&quot;:&quot;&quot;,&quot;non-dropping-particle&quot;:&quot;&quot;}],&quot;container-title&quot;:&quot;arXiv preprint arXiv:2002.06715&quot;,&quot;issued&quot;:{&quot;date-parts&quot;:[[2020]]},&quot;container-title-short&quot;:&quot;&quot;},&quot;isTemporary&quot;:false},{&quot;id&quot;:&quot;67396030-21d2-380a-8123-fc9e11684eea&quot;,&quot;itemData&quot;:{&quot;type&quot;:&quot;article-journal&quot;,&quot;id&quot;:&quot;67396030-21d2-380a-8123-fc9e11684eea&quot;,&quot;title&quot;:&quot;Improving generalization with active learning&quot;,&quot;author&quot;:[{&quot;family&quot;:&quot;Cohn&quot;,&quot;given&quot;:&quot;David&quot;,&quot;parse-names&quot;:false,&quot;dropping-particle&quot;:&quot;&quot;,&quot;non-dropping-particle&quot;:&quot;&quot;},{&quot;family&quot;:&quot;Atlas&quot;,&quot;given&quot;:&quot;Les&quot;,&quot;parse-names&quot;:false,&quot;dropping-particle&quot;:&quot;&quot;,&quot;non-dropping-particle&quot;:&quot;&quot;},{&quot;family&quot;:&quot;Ladner&quot;,&quot;given&quot;:&quot;Richard&quot;,&quot;parse-names&quot;:false,&quot;dropping-particle&quot;:&quot;&quot;,&quot;non-dropping-particle&quot;:&quot;&quot;}],&quot;container-title&quot;:&quot;Machine learning&quot;,&quot;container-title-short&quot;:&quot;Mach Learn&quot;,&quot;ISSN&quot;:&quot;0885-6125&quot;,&quot;issued&quot;:{&quot;date-parts&quot;:[[1994]]},&quot;page&quot;:&quot;201-221&quot;,&quot;publisher&quot;:&quot;Springer&quot;,&quot;issue&quot;:&quot;2&quot;,&quot;volume&quot;:&quot;15&quot;},&quot;isTemporary&quot;:false}]},{&quot;citationID&quot;:&quot;MENDELEY_CITATION_28937657-f73c-424b-947e-4c39e04b9926&quot;,&quot;properties&quot;:{&quot;noteIndex&quot;:0},&quot;isEdited&quot;:false,&quot;manualOverride&quot;:{&quot;isManuallyOverridden&quot;:false,&quot;citeprocText&quot;:&quot;[7]&quot;,&quot;manualOverrideText&quot;:&quot;&quot;},&quot;citationTag&quot;:&quot;MENDELEY_CITATION_v3_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&quot;,&quot;citationItems&quot;:[{&quot;id&quot;:&quot;ca4d17fa-9a9c-3a20-9b15-460944a8ec63&quot;,&quot;itemData&quot;:{&quot;type&quot;:&quot;article-journal&quot;,&quot;id&quot;:&quot;ca4d17fa-9a9c-3a20-9b15-460944a8ec63&quot;,&quot;title&quot;:&quot;Deep active learning for named entity recognition&quot;,&quot;author&quot;:[{&quot;family&quot;:&quot;Shen&quot;,&quot;given&quot;:&quot;Yanyao&quot;,&quot;parse-names&quot;:false,&quot;dropping-particle&quot;:&quot;&quot;,&quot;non-dropping-particle&quot;:&quot;&quot;},{&quot;family&quot;:&quot;Yun&quot;,&quot;given&quot;:&quot;Hyokun&quot;,&quot;parse-names&quot;:false,&quot;dropping-particle&quot;:&quot;&quot;,&quot;non-dropping-particle&quot;:&quot;&quot;},{&quot;family&quot;:&quot;Lipton&quot;,&quot;given&quot;:&quot;Zachary C&quot;,&quot;parse-names&quot;:false,&quot;dropping-particle&quot;:&quot;&quot;,&quot;non-dropping-particle&quot;:&quot;&quot;},{&quot;family&quot;:&quot;Kronrod&quot;,&quot;given&quot;:&quot;Yakov&quot;,&quot;parse-names&quot;:false,&quot;dropping-particle&quot;:&quot;&quot;,&quot;non-dropping-particle&quot;:&quot;&quot;},{&quot;family&quot;:&quot;Anandkumar&quot;,&quot;given&quot;:&quot;Animashree&quot;,&quot;parse-names&quot;:false,&quot;dropping-particle&quot;:&quot;&quot;,&quot;non-dropping-particle&quot;:&quot;&quot;}],&quot;container-title&quot;:&quot;arXiv preprint arXiv:1707.05928&quot;,&quot;issued&quot;:{&quot;date-parts&quot;:[[2017]]},&quot;container-title-short&quot;:&quot;&quot;},&quot;isTemporary&quot;:false}]},{&quot;citationID&quot;:&quot;MENDELEY_CITATION_6f49b36e-aa18-4b0e-bb3f-122cdd01a150&quot;,&quot;properties&quot;:{&quot;noteIndex&quot;:0},&quot;isEdited&quot;:false,&quot;manualOverride&quot;:{&quot;isManuallyOverridden&quot;:false,&quot;citeprocText&quot;:&quot;[14], [15]&quot;,&quot;manualOverrideText&quot;:&quot;&quot;},&quot;citationTag&quot;:&quot;MENDELEY_CITATION_v3_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&quot;,&quot;citationItems&quot;:[{&quot;id&quot;:&quot;89c189c6-14b4-3bca-a2e0-61c8196cf4ae&quot;,&quot;itemData&quot;:{&quot;type&quot;:&quot;article-journal&quot;,&quot;id&quot;:&quot;89c189c6-14b4-3bca-a2e0-61c8196cf4ae&quot;,&quot;title&quot;:&quot;Simple and scalable predictive uncertainty estimation using deep ensembles&quot;,&quot;author&quot;:[{&quot;family&quot;:&quot;Lakshminarayanan&quot;,&quot;given&quot;:&quot;Balaji&quot;,&quot;parse-names&quot;:false,&quot;dropping-particle&quot;:&quot;&quot;,&quot;non-dropping-particle&quot;:&quot;&quot;},{&quot;family&quot;:&quot;Pritzel&quot;,&quot;given&quot;:&quot;Alexander&quot;,&quot;parse-names&quot;:false,&quot;dropping-particle&quot;:&quot;&quot;,&quot;non-dropping-particle&quot;:&quot;&quot;},{&quot;family&quot;:&quot;Blundell&quot;,&quot;given&quot;:&quot;Charles&quot;,&quot;parse-names&quot;:false,&quot;dropping-particle&quot;:&quot;&quot;,&quot;non-dropping-particle&quot;:&quot;&quot;}],&quot;container-title&quot;:&quot;Advances in neural information processing systems&quot;,&quot;container-title-short&quot;:&quot;Adv Neural Inf Process Syst&quot;,&quot;issued&quot;:{&quot;date-parts&quot;:[[2017]]},&quot;volume&quot;:&quot;30&quot;},&quot;isTemporary&quot;:false},{&quot;id&quot;:&quot;b9a3ca44-2b27-39b5-b8c2-239e8d599dae&quot;,&quot;itemData&quot;:{&quot;type&quot;:&quot;paper-conference&quot;,&quot;id&quot;:&quot;b9a3ca44-2b27-39b5-b8c2-239e8d599dae&quot;,&quot;title&quot;:&quot;Dropout as a bayesian approximation: Representing model uncertainty in deep learning&quot;,&quot;author&quot;:[{&quot;family&quot;:&quot;Gal&quot;,&quot;given&quot;:&quot;Yarin&quot;,&quot;parse-names&quot;:false,&quot;dropping-particle&quot;:&quot;&quot;,&quot;non-dropping-particle&quot;:&quot;&quot;},{&quot;family&quot;:&quot;Ghahramani&quot;,&quot;given&quot;:&quot;Zoubin&quot;,&quot;parse-names&quot;:false,&quot;dropping-particle&quot;:&quot;&quot;,&quot;non-dropping-particle&quot;:&quot;&quot;}],&quot;container-title&quot;:&quot;international conference on machine learning&quot;,&quot;issued&quot;:{&quot;date-parts&quot;:[[2016]]},&quot;page&quot;:&quot;1050-1059&quot;,&quot;publisher&quot;:&quot;PMLR&quot;,&quot;container-title-short&quot;:&quot;&quot;},&quot;isTemporary&quot;:false}]},{&quot;citationID&quot;:&quot;MENDELEY_CITATION_dd1ca775-88af-4d86-8bcc-43bc599cf9c3&quot;,&quot;properties&quot;:{&quot;noteIndex&quot;:0},&quot;isEdited&quot;:false,&quot;manualOverride&quot;:{&quot;isManuallyOverridden&quot;:false,&quot;citeprocText&quot;:&quot;[3], [4]&quot;,&quot;manualOverrideText&quot;:&quot;&quot;},&quot;citationTag&quot;:&quot;MENDELEY_CITATION_v3_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mFyWGl2IHByZXByaW50IGFyWGl2OjIwMTEuMDA2NzciLCJpc3N1ZWQiOnsiZGF0ZS1wYXJ0cyI6W1syMDIwXV19LCJjb250YWluZXItdGl0bGUtc2hvcnQiOiIifSwiaXNUZW1wb3JhcnkiOmZhbHNlfV19&quot;,&quot;citationItems&quot;:[{&quot;id&quot;:&quot;f0f9c9f4-e5c6-3a83-b96f-b656f8258f03&quot;,&quot;itemData&quot;:{&quot;type&quot;:&quot;article-journal&quot;,&quot;id&quot;:&quot;f0f9c9f4-e5c6-3a83-b96f-b656f8258f03&quot;,&quot;title&quot;:&quot;IndoNLU: Benchmark and resources for evaluating Indonesian natural language understanding&quot;,&quot;author&quot;:[{&quot;family&quot;:&quot;Wilie&quot;,&quot;given&quot;:&quot;Bryan&quot;,&quot;parse-names&quot;:false,&quot;dropping-particle&quot;:&quot;&quot;,&quot;non-dropping-particle&quot;:&quot;&quot;},{&quot;family&quot;:&quot;Vincentio&quot;,&quot;given&quot;:&quot;Karissa&quot;,&quot;parse-names&quot;:false,&quot;dropping-particle&quot;:&quot;&quot;,&quot;non-dropping-particle&quot;:&quot;&quot;},{&quot;family&quot;:&quot;Winata&quot;,&quot;given&quot;:&quot;Genta Indra&quot;,&quot;parse-names&quot;:false,&quot;dropping-particle&quot;:&quot;&quot;,&quot;non-dropping-particle&quot;:&quot;&quot;},{&quot;family&quot;:&quot;Cahyawijaya&quot;,&quot;given&quot;:&quot;Samuel&quot;,&quot;parse-names&quot;:false,&quot;dropping-particle&quot;:&quot;&quot;,&quot;non-dropping-particle&quot;:&quot;&quot;},{&quot;family&quot;:&quot;Li&quot;,&quot;given&quot;:&quot;Xiaohong&quot;,&quot;parse-names&quot;:false,&quot;dropping-particle&quot;:&quot;&quot;,&quot;non-dropping-particle&quot;:&quot;&quot;},{&quot;family&quot;:&quot;Lim&quot;,&quot;given&quot;:&quot;Zhi Yuan&quot;,&quot;parse-names&quot;:false,&quot;dropping-particle&quot;:&quot;&quot;,&quot;non-dropping-particle&quot;:&quot;&quot;},{&quot;family&quot;:&quot;Soleman&quot;,&quot;given&quot;:&quot;Sidik&quot;,&quot;parse-names&quot;:false,&quot;dropping-particle&quot;:&quot;&quot;,&quot;non-dropping-particle&quot;:&quot;&quot;},{&quot;family&quot;:&quot;Mahendra&quot;,&quot;given&quot;:&quot;Rahmad&quot;,&quot;parse-names&quot;:false,&quot;dropping-particle&quot;:&quot;&quot;,&quot;non-dropping-particle&quot;:&quot;&quot;},{&quot;family&quot;:&quot;Fung&quot;,&quot;given&quot;:&quot;Pascale&quot;,&quot;parse-names&quot;:false,&quot;dropping-particle&quot;:&quot;&quot;,&quot;non-dropping-particle&quot;:&quot;&quot;},{&quot;family&quot;:&quot;Bahar&quot;,&quot;given&quot;:&quot;Syafri&quot;,&quot;parse-names&quot;:false,&quot;dropping-particle&quot;:&quot;&quot;,&quot;non-dropping-particle&quot;:&quot;&quot;}],&quot;container-title&quot;:&quot;arXiv preprint arXiv:2009.05387&quot;,&quot;issued&quot;:{&quot;date-parts&quot;:[[2020]]},&quot;container-title-short&quot;:&quot;&quot;},&quot;isTemporary&quot;:false},{&quot;id&quot;:&quot;8108caa3-1adb-3a0f-bff8-fc27f378e482&quot;,&quot;itemData&quot;:{&quot;type&quot;:&quot;article-journal&quot;,&quot;id&quot;:&quot;8108caa3-1adb-3a0f-bff8-fc27f378e482&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arXiv preprint arXiv:2011.00677&quot;,&quot;issued&quot;:{&quot;date-parts&quot;:[[2020]]},&quot;container-title-short&quot;:&quot;&quot;},&quot;isTemporary&quot;:false}]},{&quot;citationID&quot;:&quot;MENDELEY_CITATION_1b280ed2-b7f0-4a08-adbd-cfbcf5763804&quot;,&quot;properties&quot;:{&quot;noteIndex&quot;:0},&quot;isEdited&quot;:false,&quot;manualOverride&quot;:{&quot;isManuallyOverridden&quot;:false,&quot;citeprocText&quot;:&quot;[16]&quot;,&quot;manualOverrideText&quot;:&quot;&quot;},&quot;citationTag&quot;:&quot;MENDELEY_CITATION_v3_eyJjaXRhdGlvbklEIjoiTUVOREVMRVlfQ0lUQVRJT05fMWIyODBlZDItYjdmMC00YTA4LWFkYmQtY2ZiY2Y1NzYzODA0IiwicHJvcGVydGllcyI6eyJub3RlSW5kZXgiOjB9LCJpc0VkaXRlZCI6ZmFsc2UsIm1hbnVhbE92ZXJyaWRlIjp7ImlzTWFudWFsbHlPdmVycmlkZGVuIjpmYWxzZSwiY2l0ZXByb2NUZXh0IjoiWzE2XSIsIm1hbnVhbE92ZXJyaWRlVGV4dCI6IiJ9LCJjaXRhdGlvbkl0ZW1zIjpbeyJpZCI6ImRmNTM4ZDk0LWI2YWQtM2E2NC04OGMwLWYwMWNmMzkzYjA0OSIsIml0ZW1EYXRhIjp7InR5cGUiOiJwYXBlci1jb25mZXJlbmNlIiwiaWQiOiJkZjUzOGQ5NC1iNmFkLTNhNjQtODhjMC1mMDFjZjM5M2IwNDk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&quot;,&quot;citationItems&quot;:[{&quot;id&quot;:&quot;df538d94-b6ad-3a64-88c0-f01cf393b049&quot;,&quot;itemData&quot;:{&quot;type&quot;:&quot;paper-conference&quot;,&quot;id&quot;:&quot;df538d94-b6ad-3a64-88c0-f01cf393b049&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anton&quot;,&quot;parse-names&quot;:false,&quot;dropping-particle&quot;:&quot;&quot;,&quot;non-dropping-particle&quot;:&quot;&quot;},{&quot;family&quot;:&quot;Toutanova&quot;,&quot;given&quot;:&quot;Kristina&quot;,&quot;parse-names&quot;:false,&quot;dropping-particle&quot;:&quot;&quot;,&quot;non-dropping-particle&quot;:&quot;&quot;}],&quot;container-title&quot;:&quot;Proceedings of NAACL-HLT 2019&quot;,&quot;issued&quot;:{&quot;date-parts&quot;:[[2019,6,7]]},&quot;page&quot;:&quot;4171-4186&quot;,&quot;abstract&quot;:&quot;We introduce a new language representation model called BERT, which stands for\nBidirectional Encoder Representations from\nTransformers. Unlike recent language representation models (Peters et al., 2018a; Radford et al., 2018), BERT is designed to pretrain deep bidirectional representations from\nunlabeled text by jointly conditioning on both\nleft and right context in all layers. As a result, the pre-trained BERT model can be finetuned with just one additional output layer\nto create state-of-the-art models for a wide\nrange of tasks, such as question answering and\nlanguage inference, without substantial taskspecific architecture modifications.\nBERT is conceptually simple and empirically\npowerful. It obtains new state-of-the-art results on eleven natural language processing\ntasks, including pushing the GLUE score to\n80.5% (7.7% point absolute improvement),\nMultiNLI accuracy to 86.7% (4.6% absolute\nimprovement), SQuAD v1.1 question answering Test F1 to 93.2 (1.5 point absolute improvement) and SQuAD v2.0 Test F1 to 83.1\n(5.1 point absolute improvement).&quot;,&quot;container-title-short&quot;:&quot;&quot;},&quot;isTemporary&quot;:false}]},{&quot;citationID&quot;:&quot;MENDELEY_CITATION_a6d0200b-028b-4613-a471-6c25e3372b87&quot;,&quot;properties&quot;:{&quot;noteIndex&quot;:0},&quot;isEdited&quot;:false,&quot;manualOverride&quot;:{&quot;isManuallyOverridden&quot;:false,&quot;citeprocText&quot;:&quot;[17]&quot;,&quot;manualOverrideText&quot;:&quot;&quot;},&quot;citationTag&quot;:&quot;MENDELEY_CITATION_v3_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&quot;,&quot;citationItems&quot;:[{&quot;id&quot;:&quot;ab65cead-2b41-3aae-a71a-2ba626cee917&quot;,&quot;itemData&quot;:{&quot;type&quot;:&quot;article-journal&quot;,&quot;id&quot;:&quot;ab65cead-2b41-3aae-a71a-2ba626cee917&quot;,&quot;title&quot;:&quot;Word translation without parallel data&quot;,&quot;author&quot;:[{&quot;family&quot;:&quot;Conneau&quot;,&quot;given&quot;:&quot;Alexis&quot;,&quot;parse-names&quot;:false,&quot;dropping-particle&quot;:&quot;&quot;,&quot;non-dropping-particle&quot;:&quot;&quot;},{&quot;family&quot;:&quot;Lample&quot;,&quot;given&quot;:&quot;Guillaume&quot;,&quot;parse-names&quot;:false,&quot;dropping-particle&quot;:&quot;&quot;,&quot;non-dropping-particle&quot;:&quot;&quot;},{&quot;family&quot;:&quot;Ranzato&quot;,&quot;given&quot;:&quot;Marc'Aurelio&quot;,&quot;parse-names&quot;:false,&quot;dropping-particle&quot;:&quot;&quot;,&quot;non-dropping-particle&quot;:&quot;&quot;},{&quot;family&quot;:&quot;Denoyer&quot;,&quot;given&quot;:&quot;Ludovic&quot;,&quot;parse-names&quot;:false,&quot;dropping-particle&quot;:&quot;&quot;,&quot;non-dropping-particle&quot;:&quot;&quot;},{&quot;family&quot;:&quot;Jégou&quot;,&quot;given&quot;:&quot;Hervé&quot;,&quot;parse-names&quot;:false,&quot;dropping-particle&quot;:&quot;&quot;,&quot;non-dropping-particle&quot;:&quot;&quot;}],&quot;container-title&quot;:&quot;arXiv preprint arXiv:1710.04087&quot;,&quot;issued&quot;:{&quot;date-parts&quot;:[[2017]]},&quot;container-title-short&quot;:&quot;&quot;},&quot;isTemporary&quot;:false}]},{&quot;citationID&quot;:&quot;MENDELEY_CITATION_563abb6b-a735-4035-b014-405ea8d9dcbc&quot;,&quot;properties&quot;:{&quot;noteIndex&quot;:0},&quot;isEdited&quot;:false,&quot;manualOverride&quot;:{&quot;isManuallyOverridden&quot;:false,&quot;citeprocText&quot;:&quot;[18], [19]&quot;,&quot;manualOverrideText&quot;:&quot;&quot;},&quot;citationTag&quot;:&quot;MENDELEY_CITATION_v3_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&quot;,&quot;citationItems&quot;:[{&quot;id&quot;:&quot;51d6eda8-2b04-3d10-b348-a54b975dfe30&quot;,&quot;itemData&quot;:{&quot;type&quot;:&quot;paper-conference&quot;,&quot;id&quot;:&quot;51d6eda8-2b04-3d10-b348-a54b975dfe30&quot;,&quot;title&quot;:&quot;Improving neural machine translation models with monolingual data&quot;,&quot;author&quot;:[{&quot;family&quot;:&quot;Sennrich&quot;,&quot;given&quot;:&quot;Rico&quot;,&quot;parse-names&quot;:false,&quot;dropping-particle&quot;:&quot;&quot;,&quot;non-dropping-particle&quot;:&quot;&quot;},{&quot;family&quot;:&quot;Haddow&quot;,&quot;given&quot;:&quot;Barry&quot;,&quot;parse-names&quot;:false,&quot;dropping-particle&quot;:&quot;&quot;,&quot;non-dropping-particle&quot;:&quot;&quot;},{&quot;family&quot;:&quot;Birch&quot;,&quot;given&quot;:&quot;Alexandra&quot;,&quot;parse-names&quot;:false,&quot;dropping-particle&quot;:&quot;&quot;,&quot;non-dropping-particle&quot;:&quot;&quot;}],&quot;container-title&quot;:&quot;Proceedings of the 54th annual meeting of the association for computational linguistics (volume 1: long papers)&quot;,&quot;issued&quot;:{&quot;date-parts&quot;:[[2016]]},&quot;page&quot;:&quot;86-96&quot;,&quot;container-title-short&quot;:&quot;&quot;},&quot;isTemporary&quot;:false},{&quot;id&quot;:&quot;a523179b-689e-378a-a945-5b2b578b2a32&quot;,&quot;itemData&quot;:{&quot;type&quot;:&quot;paper-conference&quot;,&quot;id&quot;:&quot;a523179b-689e-378a-a945-5b2b578b2a32&quot;,&quot;title&quot;:&quot;ParaNMT-50M: Pushing the limits of paraphrastic sentence embeddings with millions of machine translations&quot;,&quot;author&quot;:[{&quot;family&quot;:&quot;Wieting&quot;,&quot;given&quot;:&quot;John&quot;,&quot;parse-names&quot;:false,&quot;dropping-particle&quot;:&quot;&quot;,&quot;non-dropping-particle&quot;:&quot;&quot;},{&quot;family&quot;:&quot;Gimpel&quot;,&quot;given&quot;:&quot;Kevin&quot;,&quot;parse-names&quot;:false,&quot;dropping-particle&quot;:&quot;&quot;,&quot;non-dropping-particle&quot;:&quot;&quot;}],&quot;container-title&quot;:&quot;Proceedings of the 56th Annual Meeting of the Association for Computational Linguistics (Volume 1: Long Papers)&quot;,&quot;issued&quot;:{&quot;date-parts&quot;:[[2018]]},&quot;page&quot;:&quot;451-462&quot;,&quot;container-title-short&quot;:&quot;&quot;},&quot;isTemporary&quot;:false}]},{&quot;citationID&quot;:&quot;MENDELEY_CITATION_2b399462-cb58-49a4-a8f0-8cd66004204a&quot;,&quot;properties&quot;:{&quot;noteIndex&quot;:0},&quot;isEdited&quot;:false,&quot;manualOverride&quot;:{&quot;isManuallyOverridden&quot;:false,&quot;citeprocText&quot;:&quot;[20], [21]&quot;,&quot;manualOverrideText&quot;:&quot;&quot;},&quot;citationTag&quot;:&quot;MENDELEY_CITATION_v3_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&quot;,&quot;citationItems&quot;:[{&quot;id&quot;:&quot;9a8d0b9d-9866-31d2-9f71-0de81bc5c5e3&quot;,&quot;itemData&quot;:{&quot;type&quot;:&quot;paper-conference&quot;,&quot;id&quot;:&quot;9a8d0b9d-9866-31d2-9f71-0de81bc5c5e3&quot;,&quot;title&quot;:&quot;Large scale crowdsourcing and characterization of twitter abusive behavior&quot;,&quot;author&quot;:[{&quot;family&quot;:&quot;Founta&quot;,&quot;given&quot;:&quot;Antigoni&quot;,&quot;parse-names&quot;:false,&quot;dropping-particle&quot;:&quot;&quot;,&quot;non-dropping-particle&quot;:&quot;&quot;},{&quot;family&quot;:&quot;Djouvas&quot;,&quot;given&quot;:&quot;Constantinos&quot;,&quot;parse-names&quot;:false,&quot;dropping-particle&quot;:&quot;&quot;,&quot;non-dropping-particle&quot;:&quot;&quot;},{&quot;family&quot;:&quot;Chatzakou&quot;,&quot;given&quot;:&quot;Despoina&quot;,&quot;parse-names&quot;:false,&quot;dropping-particle&quot;:&quot;&quot;,&quot;non-dropping-particle&quot;:&quot;&quot;},{&quot;family&quot;:&quot;Leontiadis&quot;,&quot;given&quot;:&quot;Ilias&quot;,&quot;parse-names&quot;:false,&quot;dropping-particle&quot;:&quot;&quot;,&quot;non-dropping-particle&quot;:&quot;&quot;},{&quot;family&quot;:&quot;Blackburn&quot;,&quot;given&quot;:&quot;Jeremy&quot;,&quot;parse-names&quot;:false,&quot;dropping-particle&quot;:&quot;&quot;,&quot;non-dropping-particle&quot;:&quot;&quot;},{&quot;family&quot;:&quot;Stringhini&quot;,&quot;given&quot;:&quot;Gianluca&quot;,&quot;parse-names&quot;:false,&quot;dropping-particle&quot;:&quot;&quot;,&quot;non-dropping-particle&quot;:&quot;&quot;},{&quot;family&quot;:&quot;Vakali&quot;,&quot;given&quot;:&quot;Athena&quot;,&quot;parse-names&quot;:false,&quot;dropping-particle&quot;:&quot;&quot;,&quot;non-dropping-particle&quot;:&quot;&quot;},{&quot;family&quot;:&quot;Sirivianos&quot;,&quot;given&quot;:&quot;Michael&quot;,&quot;parse-names&quot;:false,&quot;dropping-particle&quot;:&quot;&quot;,&quot;non-dropping-particle&quot;:&quot;&quot;},{&quot;family&quot;:&quot;Kourtellis&quot;,&quot;given&quot;:&quot;Nicolas&quot;,&quot;parse-names&quot;:false,&quot;dropping-particle&quot;:&quot;&quot;,&quot;non-dropping-particle&quot;:&quot;&quot;}],&quot;container-title&quot;:&quot;Proceedings of the international AAAI conference on web and social media&quot;,&quot;ISBN&quot;:&quot;2334-0770&quot;,&quot;issued&quot;:{&quot;date-parts&quot;:[[2018]]},&quot;issue&quot;:&quot;1&quot;,&quot;volume&quot;:&quot;12&quot;,&quot;container-title-short&quot;:&quot;&quot;},&quot;isTemporary&quot;:false},{&quot;id&quot;:&quot;d578f6dc-78eb-3986-a869-3c6f17acc2e1&quot;,&quot;itemData&quot;:{&quot;type&quot;:&quot;paper-conference&quot;,&quot;id&quot;:&quot;d578f6dc-78eb-3986-a869-3c6f17acc2e1&quot;,&quot;title&quot;:&quot;Transfer learning in natural language processing&quot;,&quot;author&quot;:[{&quot;family&quot;:&quot;Ruder&quot;,&quot;given&quot;:&quot;Sebastian&quot;,&quot;parse-names&quot;:false,&quot;dropping-particle&quot;:&quot;&quot;,&quot;non-dropping-particle&quot;:&quot;&quot;},{&quot;family&quot;:&quot;Peters&quot;,&quot;given&quot;:&quot;Matthew E&quot;,&quot;parse-names&quot;:false,&quot;dropping-particle&quot;:&quot;&quot;,&quot;non-dropping-particle&quot;:&quot;&quot;},{&quot;family&quot;:&quot;Swayamdipta&quot;,&quot;given&quot;:&quot;Swabha&quot;,&quot;parse-names&quot;:false,&quot;dropping-particle&quot;:&quot;&quot;,&quot;non-dropping-particle&quot;:&quot;&quot;},{&quot;family&quot;:&quot;Wolf&quot;,&quot;given&quot;:&quot;Thomas&quot;,&quot;parse-names&quot;:false,&quot;dropping-particle&quot;:&quot;&quot;,&quot;non-dropping-particle&quot;:&quot;&quot;}],&quot;container-title&quot;:&quot;Proceedings of the 2019 conference of the North American chapter of the association for computational linguistics: Tutorials&quot;,&quot;issued&quot;:{&quot;date-parts&quot;:[[2019]]},&quot;page&quot;:&quot;15-18&quot;,&quot;container-title-short&quot;:&quot;&quot;},&quot;isTemporary&quot;:false}]},{&quot;citationID&quot;:&quot;MENDELEY_CITATION_7c0e3aec-8787-413f-82c7-cc55b1c0d28a&quot;,&quot;properties&quot;:{&quot;noteIndex&quot;:0},&quot;isEdited&quot;:false,&quot;manualOverride&quot;:{&quot;isManuallyOverridden&quot;:false,&quot;citeprocText&quot;:&quot;[17]&quot;,&quot;manualOverrideText&quot;:&quot;&quot;},&quot;citationTag&quot;:&quot;MENDELEY_CITATION_v3_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&quot;,&quot;citationItems&quot;:[{&quot;id&quot;:&quot;ab65cead-2b41-3aae-a71a-2ba626cee917&quot;,&quot;itemData&quot;:{&quot;type&quot;:&quot;article-journal&quot;,&quot;id&quot;:&quot;ab65cead-2b41-3aae-a71a-2ba626cee917&quot;,&quot;title&quot;:&quot;Word translation without parallel data&quot;,&quot;author&quot;:[{&quot;family&quot;:&quot;Conneau&quot;,&quot;given&quot;:&quot;Alexis&quot;,&quot;parse-names&quot;:false,&quot;dropping-particle&quot;:&quot;&quot;,&quot;non-dropping-particle&quot;:&quot;&quot;},{&quot;family&quot;:&quot;Lample&quot;,&quot;given&quot;:&quot;Guillaume&quot;,&quot;parse-names&quot;:false,&quot;dropping-particle&quot;:&quot;&quot;,&quot;non-dropping-particle&quot;:&quot;&quot;},{&quot;family&quot;:&quot;Ranzato&quot;,&quot;given&quot;:&quot;Marc'Aurelio&quot;,&quot;parse-names&quot;:false,&quot;dropping-particle&quot;:&quot;&quot;,&quot;non-dropping-particle&quot;:&quot;&quot;},{&quot;family&quot;:&quot;Denoyer&quot;,&quot;given&quot;:&quot;Ludovic&quot;,&quot;parse-names&quot;:false,&quot;dropping-particle&quot;:&quot;&quot;,&quot;non-dropping-particle&quot;:&quot;&quot;},{&quot;family&quot;:&quot;Jégou&quot;,&quot;given&quot;:&quot;Hervé&quot;,&quot;parse-names&quot;:false,&quot;dropping-particle&quot;:&quot;&quot;,&quot;non-dropping-particle&quot;:&quot;&quot;}],&quot;container-title&quot;:&quot;arXiv preprint arXiv:1710.04087&quot;,&quot;issued&quot;:{&quot;date-parts&quot;:[[2017]]},&quot;container-title-short&quot;:&quot;&quot;},&quot;isTemporary&quot;:false}]},{&quot;citationID&quot;:&quot;MENDELEY_CITATION_ad39a959-ea3c-4e09-95f8-15d211f30e92&quot;,&quot;properties&quot;:{&quot;noteIndex&quot;:0},&quot;isEdited&quot;:false,&quot;manualOverride&quot;:{&quot;isManuallyOverridden&quot;:false,&quot;citeprocText&quot;:&quot;[22], [23]&quot;,&quot;manualOverrideText&quot;:&quot;&quot;},&quot;citationTag&quot;:&quot;MENDELEY_CITATION_v3_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&quot;,&quot;citationItems&quot;:[{&quot;id&quot;:&quot;e1442874-ef2f-307e-86b4-8e5d1ff7c34e&quot;,&quot;itemData&quot;:{&quot;type&quot;:&quot;article-journal&quot;,&quot;id&quot;:&quot;e1442874-ef2f-307e-86b4-8e5d1ff7c34e&quot;,&quot;title&quot;:&quot;Plug and play language models: A simple approach to controlled text generation&quot;,&quot;author&quot;:[{&quot;family&quot;:&quot;Dathathri&quot;,&quot;given&quot;:&quot;Sumanth&quot;,&quot;parse-names&quot;:false,&quot;dropping-particle&quot;:&quot;&quot;,&quot;non-dropping-particle&quot;:&quot;&quot;},{&quot;family&quot;:&quot;Madotto&quot;,&quot;given&quot;:&quot;Andrea&quot;,&quot;parse-names&quot;:false,&quot;dropping-particle&quot;:&quot;&quot;,&quot;non-dropping-particle&quot;:&quot;&quot;},{&quot;family&quot;:&quot;Lan&quot;,&quot;given&quot;:&quot;Janice&quot;,&quot;parse-names&quot;:false,&quot;dropping-particle&quot;:&quot;&quot;,&quot;non-dropping-particle&quot;:&quot;&quot;},{&quot;family&quot;:&quot;Hung&quot;,&quot;given&quot;:&quot;Jane&quot;,&quot;parse-names&quot;:false,&quot;dropping-particle&quot;:&quot;&quot;,&quot;non-dropping-particle&quot;:&quot;&quot;},{&quot;family&quot;:&quot;Frank&quot;,&quot;given&quot;:&quot;Eric&quot;,&quot;parse-names&quot;:false,&quot;dropping-particle&quot;:&quot;&quot;,&quot;non-dropping-particle&quot;:&quot;&quot;},{&quot;family&quot;:&quot;Molino&quot;,&quot;given&quot;:&quot;Piero&quot;,&quot;parse-names&quot;:false,&quot;dropping-particle&quot;:&quot;&quot;,&quot;non-dropping-particle&quot;:&quot;&quot;},{&quot;family&quot;:&quot;Yosinski&quot;,&quot;given&quot;:&quot;Jason&quot;,&quot;parse-names&quot;:false,&quot;dropping-particle&quot;:&quot;&quot;,&quot;non-dropping-particle&quot;:&quot;&quot;},{&quot;family&quot;:&quot;Liu&quot;,&quot;given&quot;:&quot;Rosanne&quot;,&quot;parse-names&quot;:false,&quot;dropping-particle&quot;:&quot;&quot;,&quot;non-dropping-particle&quot;:&quot;&quot;}],&quot;container-title&quot;:&quot;arXiv preprint arXiv:1912.02164&quot;,&quot;issued&quot;:{&quot;date-parts&quot;:[[2019]]},&quot;container-title-short&quot;:&quot;&quot;},&quot;isTemporary&quot;:false},{&quot;id&quot;:&quot;bf6fc8b3-6326-33a2-a216-a5518fa1e83c&quot;,&quot;itemData&quot;:{&quot;type&quot;:&quot;paper-conference&quot;,&quot;id&quot;:&quot;bf6fc8b3-6326-33a2-a216-a5518fa1e83c&quot;,&quot;title&quot;:&quot;Abusive language and hate speech detection for Javanese and Sundanese languages in tweets: Dataset and preliminary study&quot;,&quot;author&quot;:[{&quot;family&quot;:&quot;Putri&quot;,&quot;given&quot;:&quot;Shofianina Dwi Ananda&quot;,&quot;parse-names&quot;:false,&quot;dropping-particle&quot;:&quot;&quot;,&quot;non-dropping-particle&quot;:&quot;&quot;},{&quot;family&quot;:&quot;Ibrohim&quot;,&quot;given&quot;:&quot;Muhammad Okky&quot;,&quot;parse-names&quot;:false,&quot;dropping-particle&quot;:&quot;&quot;,&quot;non-dropping-particle&quot;:&quot;&quot;},{&quot;family&quot;:&quot;Budi&quot;,&quot;given&quot;:&quot;Indra&quot;,&quot;parse-names&quot;:false,&quot;dropping-particle&quot;:&quot;&quot;,&quot;non-dropping-particle&quot;:&quot;&quot;}],&quot;container-title&quot;:&quot;2021 11th International Workshop on Computer Science and Engineering, WCSE 2021&quot;,&quot;issued&quot;:{&quot;date-parts&quot;:[[2021]]},&quot;page&quot;:&quot;461-465&quot;,&quot;publisher&quot;:&quot;International Workshop on Computer Science and Engineering (WCSE)&quot;,&quot;container-title-short&quot;:&quot;&quot;},&quot;isTemporary&quot;:false}]},{&quot;citationID&quot;:&quot;MENDELEY_CITATION_4a4ff5db-5f65-4a45-b90b-0edf7b45dd56&quot;,&quot;properties&quot;:{&quot;noteIndex&quot;:0},&quot;isEdited&quot;:false,&quot;manualOverride&quot;:{&quot;isManuallyOverridden&quot;:false,&quot;citeprocText&quot;:&quot;[5], [24], [25]&quot;,&quot;manualOverrideText&quot;:&quot;&quot;},&quot;citationTag&quot;:&quot;MENDELEY_CITATION_v3_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&quot;,&quot;citationItems&quot;:[{&quot;id&quot;:&quot;84172fa5-9625-3786-849a-94fcf6f2d619&quot;,&quot;itemData&quot;:{&quot;type&quot;:&quot;article-journal&quot;,&quot;id&quot;:&quot;84172fa5-9625-3786-849a-94fcf6f2d619&quot;,&quot;title&quot;:&quot;One country, 700+ languages: NLP challenges for underrepresented languages and dialects in Indonesia&quot;,&quot;author&quot;:[{&quot;family&quot;:&quot;Aji&quot;,&quot;given&quot;:&quot;Alham Fikri&quot;,&quot;parse-names&quot;:false,&quot;dropping-particle&quot;:&quot;&quot;,&quot;non-dropping-particle&quot;:&quot;&quot;},{&quot;family&quot;:&quot;Winata&quot;,&quot;given&quot;:&quot;Genta Indra&quot;,&quot;parse-names&quot;:false,&quot;dropping-particle&quot;:&quot;&quot;,&quot;non-dropping-particle&quot;:&quot;&quot;},{&quot;family&quot;:&quot;Koto&quot;,&quot;given&quot;:&quot;Fajri&quot;,&quot;parse-names&quot;:false,&quot;dropping-particle&quot;:&quot;&quot;,&quot;non-dropping-particle&quot;:&quot;&quot;},{&quot;family&quot;:&quot;Cahyawijaya&quot;,&quot;given&quot;:&quot;Samuel&quot;,&quot;parse-names&quot;:false,&quot;dropping-particle&quot;:&quot;&quot;,&quot;non-dropping-particle&quot;:&quot;&quot;},{&quot;family&quot;:&quot;Romadhony&quot;,&quot;given&quot;:&quot;Ade&quot;,&quot;parse-names&quot;:false,&quot;dropping-particle&quot;:&quot;&quot;,&quot;non-dropping-particle&quot;:&quot;&quot;},{&quot;family&quot;:&quot;Mahendra&quot;,&quot;given&quot;:&quot;Rahmad&quot;,&quot;parse-names&quot;:false,&quot;dropping-particle&quot;:&quot;&quot;,&quot;non-dropping-particle&quot;:&quot;&quot;},{&quot;family&quot;:&quot;Kurniawan&quot;,&quot;given&quot;:&quot;Kemal&quot;,&quot;parse-names&quot;:false,&quot;dropping-particle&quot;:&quot;&quot;,&quot;non-dropping-particle&quot;:&quot;&quot;},{&quot;family&quot;:&quot;Moeljadi&quot;,&quot;given&quot;:&quot;David&quot;,&quot;parse-names&quot;:false,&quot;dropping-particle&quot;:&quot;&quot;,&quot;non-dropping-particle&quot;:&quot;&quot;},{&quot;family&quot;:&quot;Prasojo&quot;,&quot;given&quot;:&quot;Radityo Eko&quot;,&quot;parse-names&quot;:false,&quot;dropping-particle&quot;:&quot;&quot;,&quot;non-dropping-particle&quot;:&quot;&quot;},{&quot;family&quot;:&quot;Baldwin&quot;,&quot;given&quot;:&quot;Timothy&quot;,&quot;parse-names&quot;:false,&quot;dropping-particle&quot;:&quot;&quot;,&quot;non-dropping-particle&quot;:&quot;&quot;}],&quot;container-title&quot;:&quot;arXiv preprint arXiv:2203.13357&quot;,&quot;issued&quot;:{&quot;date-parts&quot;:[[2022]]},&quot;container-title-short&quot;:&quot;&quot;},&quot;isTemporary&quot;:false},{&quot;id&quot;:&quot;df97de0a-6435-32c3-b98a-efb96c6c031d&quot;,&quot;itemData&quot;:{&quot;type&quot;:&quot;article-journal&quot;,&quot;id&quot;:&quot;df97de0a-6435-32c3-b98a-efb96c6c031d&quot;,&quot;title&quot;:&quot;Are multilingual models effective in code-switching?&quot;,&quot;author&quot;:[{&quot;family&quot;:&quot;Winata&quot;,&quot;given&quot;:&quot;Genta Indra&quot;,&quot;parse-names&quot;:false,&quot;dropping-particle&quot;:&quot;&quot;,&quot;non-dropping-particle&quot;:&quot;&quot;},{&quot;family&quot;:&quot;Cahyawijaya&quot;,&quot;given&quot;:&quot;Samuel&quot;,&quot;parse-names&quot;:false,&quot;dropping-particle&quot;:&quot;&quot;,&quot;non-dropping-particle&quot;:&quot;&quot;},{&quot;family&quot;:&quot;Liu&quot;,&quot;given&quot;:&quot;Zihan&quot;,&quot;parse-names&quot;:false,&quot;dropping-particle&quot;:&quot;&quot;,&quot;non-dropping-particle&quot;:&quot;&quot;},{&quot;family&quot;:&quot;Lin&quot;,&quot;given&quot;:&quot;Zhaojiang&quot;,&quot;parse-names&quot;:false,&quot;dropping-particle&quot;:&quot;&quot;,&quot;non-dropping-particle&quot;:&quot;&quot;},{&quot;family&quot;:&quot;Madotto&quot;,&quot;given&quot;:&quot;Andrea&quot;,&quot;parse-names&quot;:false,&quot;dropping-particle&quot;:&quot;&quot;,&quot;non-dropping-particle&quot;:&quot;&quot;},{&quot;family&quot;:&quot;Fung&quot;,&quot;given&quot;:&quot;Pascale&quot;,&quot;parse-names&quot;:false,&quot;dropping-particle&quot;:&quot;&quot;,&quot;non-dropping-particle&quot;:&quot;&quot;}],&quot;container-title&quot;:&quot;arXiv preprint arXiv:2103.13309&quot;,&quot;issued&quot;:{&quot;date-parts&quot;:[[2021]]},&quot;container-title-short&quot;:&quot;&quot;},&quot;isTemporary&quot;:false},{&quot;id&quot;:&quot;b958f91a-6a2b-3dc7-9624-f0ee3db0c7bf&quot;,&quot;itemData&quot;:{&quot;type&quot;:&quot;article-journal&quot;,&quot;id&quot;:&quot;b958f91a-6a2b-3dc7-9624-f0ee3db0c7bf&quot;,&quot;title&quot;:&quot;Misogyny detection in twitter: a multilingual and cross-domain study&quot;,&quot;author&quot;:[{&quot;family&quot;:&quot;Pamungkas&quot;,&quot;given&quot;:&quot;Endang Wahyu&quot;,&quot;parse-names&quot;:false,&quot;dropping-particle&quot;:&quot;&quot;,&quot;non-dropping-particle&quot;:&quot;&quot;},{&quot;family&quot;:&quot;Basile&quot;,&quot;given&quot;:&quot;Valerio&quot;,&quot;parse-names&quot;:false,&quot;dropping-particle&quot;:&quot;&quot;,&quot;non-dropping-particle&quot;:&quot;&quot;},{&quot;family&quot;:&quot;Patti&quot;,&quot;given&quot;:&quot;Viviana&quot;,&quot;parse-names&quot;:false,&quot;dropping-particle&quot;:&quot;&quot;,&quot;non-dropping-particle&quot;:&quot;&quot;}],&quot;container-title&quot;:&quot;Information processing &amp; management&quot;,&quot;container-title-short&quot;:&quot;Inf Process Manag&quot;,&quot;ISSN&quot;:&quot;0306-4573&quot;,&quot;issued&quot;:{&quot;date-parts&quot;:[[2020]]},&quot;page&quot;:&quot;102360&quot;,&quot;publisher&quot;:&quot;Elsevier&quot;,&quot;issue&quot;:&quot;6&quot;,&quot;volume&quot;:&quot;57&quot;},&quot;isTemporary&quot;:false}]},{&quot;citationID&quot;:&quot;MENDELEY_CITATION_2145b4d8-061b-4b74-9ad0-3f4ac556cc46&quot;,&quot;properties&quot;:{&quot;noteIndex&quot;:0},&quot;isEdited&quot;:false,&quot;manualOverride&quot;:{&quot;isManuallyOverridden&quot;:false,&quot;citeprocText&quot;:&quot;[26], [27], [28]&quot;,&quot;manualOverrideText&quot;:&quot;&quot;},&quot;citationTag&quot;:&quot;MENDELEY_CITATION_v3_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&quot;,&quot;citationItems&quot;:[{&quot;id&quot;:&quot;4f8a3bb1-9d5a-315a-a289-8ded003c7fee&quot;,&quot;itemData&quot;:{&quot;type&quot;:&quot;book&quot;,&quot;id&quot;:&quot;4f8a3bb1-9d5a-315a-a289-8ded003c7fee&quot;,&quot;title&quot;:&quot;Combining pattern classifiers: methods and algorithms&quot;,&quot;author&quot;:[{&quot;family&quot;:&quot;Kuncheva&quot;,&quot;given&quot;:&quot;Ludmila I&quot;,&quot;parse-names&quot;:false,&quot;dropping-particle&quot;:&quot;&quot;,&quot;non-dropping-particle&quot;:&quot;&quot;}],&quot;ISBN&quot;:&quot;1118914546&quot;,&quot;issued&quot;:{&quot;date-parts&quot;:[[2014]]},&quot;publisher&quot;:&quot;John Wiley &amp; Sons&quot;,&quot;container-title-short&quot;:&quot;&quot;},&quot;isTemporary&quot;:false},{&quot;id&quot;:&quot;b0ea841a-87ec-3a82-955b-67a9ee470a4d&quot;,&quot;itemData&quot;:{&quot;type&quot;:&quot;article-journal&quot;,&quot;id&quot;:&quot;b0ea841a-87ec-3a82-955b-67a9ee470a4d&quot;,&quot;title&quot;:&quot;Bagging predictors&quot;,&quot;author&quot;:[{&quot;family&quot;:&quot;Breiman&quot;,&quot;given&quot;:&quot;Leo&quot;,&quot;parse-names&quot;:false,&quot;dropping-particle&quot;:&quot;&quot;,&quot;non-dropping-particle&quot;:&quot;&quot;}],&quot;container-title&quot;:&quot;Machine learning&quot;,&quot;container-title-short&quot;:&quot;Mach Learn&quot;,&quot;ISSN&quot;:&quot;0885-6125&quot;,&quot;issued&quot;:{&quot;date-parts&quot;:[[1996]]},&quot;page&quot;:&quot;123-140&quot;,&quot;publisher&quot;:&quot;Springer&quot;,&quot;issue&quot;:&quot;2&quot;,&quot;volume&quot;:&quot;24&quot;},&quot;isTemporary&quot;:false},{&quot;id&quot;:&quot;ba2fe5d8-fe3f-384f-ad03-10c26d8789fc&quot;,&quot;itemData&quot;:{&quot;type&quot;:&quot;article-journal&quot;,&quot;id&quot;:&quot;ba2fe5d8-fe3f-384f-ad03-10c26d8789fc&quot;,&quot;title&quot;:&quot;A decision-theoretic generalization of on-line learning and an application to boosting&quot;,&quot;author&quot;:[{&quot;family&quot;:&quot;Freund&quot;,&quot;given&quot;:&quot;Yoav&quot;,&quot;parse-names&quot;:false,&quot;dropping-particle&quot;:&quot;&quot;,&quot;non-dropping-particle&quot;:&quot;&quot;},{&quot;family&quot;:&quot;Schapire&quot;,&quot;given&quot;:&quot;Robert E&quot;,&quot;parse-names&quot;:false,&quot;dropping-particle&quot;:&quot;&quot;,&quot;non-dropping-particle&quot;:&quot;&quot;}],&quot;container-title&quot;:&quot;Journal of computer and system sciences&quot;,&quot;container-title-short&quot;:&quot;J Comput Syst Sci&quot;,&quot;ISSN&quot;:&quot;0022-0000&quot;,&quot;issued&quot;:{&quot;date-parts&quot;:[[1997]]},&quot;page&quot;:&quot;119-139&quot;,&quot;publisher&quot;:&quot;Elsevier&quot;,&quot;issue&quot;:&quot;1&quot;,&quot;volume&quot;:&quot;55&quot;},&quot;isTemporary&quot;:false}]},{&quot;citationID&quot;:&quot;MENDELEY_CITATION_c584983c-fe21-4867-97a2-8b7af4932bf0&quot;,&quot;properties&quot;:{&quot;noteIndex&quot;:0},&quot;isEdited&quot;:false,&quot;manualOverride&quot;:{&quot;isManuallyOverridden&quot;:false,&quot;citeprocText&quot;:&quot;[6], [29]&quot;,&quot;manualOverrideText&quot;:&quot;&quot;},&quot;citationTag&quot;:&quot;MENDELEY_CITATION_v3_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&quot;,&quot;citationItems&quot;:[{&quot;id&quot;:&quot;0ba798c3-c519-3853-9038-a9d877c20422&quot;,&quot;itemData&quot;:{&quot;type&quot;:&quot;paper-conference&quot;,&quot;id&quot;:&quot;0ba798c3-c519-3853-9038-a9d877c20422&quot;,&quot;title&quot;:&quot;Ensemble methods in machine learning&quot;,&quot;author&quot;:[{&quot;family&quot;:&quot;Dietterich&quot;,&quot;given&quot;:&quot;Thomas G&quot;,&quot;parse-names&quot;:false,&quot;dropping-particle&quot;:&quot;&quot;,&quot;non-dropping-particle&quot;:&quot;&quot;}],&quot;container-title&quot;:&quot;International workshop on multiple classifier systems&quot;,&quot;issued&quot;:{&quot;date-parts&quot;:[[2000]]},&quot;page&quot;:&quot;1-15&quot;,&quot;publisher&quot;:&quot;Springer&quot;,&quot;container-title-short&quot;:&quot;&quot;},&quot;isTemporary&quot;:false},{&quot;id&quot;:&quot;a97bf3e4-c7dc-3726-9687-016164193783&quot;,&quot;itemData&quot;:{&quot;type&quot;:&quot;article-journal&quot;,&quot;id&quot;:&quot;a97bf3e4-c7dc-3726-9687-016164193783&quot;,&quot;title&quot;:&quot;Multi-task deep neural networks for natural language understanding&quot;,&quot;author&quot;:[{&quot;family&quot;:&quot;Liu&quot;,&quot;given&quot;:&quot;Xiaodong&quot;,&quot;parse-names&quot;:false,&quot;dropping-particle&quot;:&quot;&quot;,&quot;non-dropping-particle&quot;:&quot;&quot;},{&quot;family&quot;:&quot;He&quot;,&quot;given&quot;:&quot;Pengcheng&quot;,&quot;parse-names&quot;:false,&quot;dropping-particle&quot;:&quot;&quot;,&quot;non-dropping-particle&quot;:&quot;&quot;},{&quot;family&quot;:&quot;Chen&quot;,&quot;given&quot;:&quot;Weizhu&quot;,&quot;parse-names&quot;:false,&quot;dropping-particle&quot;:&quot;&quot;,&quot;non-dropping-particle&quot;:&quot;&quot;},{&quot;family&quot;:&quot;Gao&quot;,&quot;given&quot;:&quot;Jianfeng&quot;,&quot;parse-names&quot;:false,&quot;dropping-particle&quot;:&quot;&quot;,&quot;non-dropping-particle&quot;:&quot;&quot;}],&quot;container-title&quot;:&quot;arXiv preprint arXiv:1901.11504&quot;,&quot;issued&quot;:{&quot;date-parts&quot;:[[2019]]},&quot;container-title-short&quot;:&quot;&quot;},&quot;isTemporary&quot;:false}]}]"/>
    <we:property name="MENDELEY_CITATIONS_STYLE" value="{&quot;id&quot;:&quot;https://www.zotero.org/styles/ieee&quot;,&quot;title&quot;:&quot;IEEE&quot;,&quot;format&quot;:&quot;numeric&quot;,&quot;defaultLocale&quot;:null,&quot;isLocaleCodeValid&quot;:true}"/>
    <we:property name="MENDELEY_BIBLIOGRAPHY_IS_DIRTY" value="false"/>
    <we:property name="MENDELEY_BIBLIOGRAPHY_LAST_MODIFIED" value="1764652826972"/>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2/KBA040s+AUVAwkLAo6RTeN7w==">CgMxLjAyCGguZ2pkZ3hzMgloLjMwajB6bGw4AHIhMUw3RWM3ZllQczF5T3AxaS1PUVhXSzFUeFZYUE5rREta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B7C235C-6E14-4499-910F-D751F035F0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463</TotalTime>
  <Pages>8</Pages>
  <Words>2715</Words>
  <Characters>15479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Frieyadie Frieyadie</dc:creator>
  <cp:lastModifiedBy>a11703</cp:lastModifiedBy>
  <cp:revision>5</cp:revision>
  <dcterms:created xsi:type="dcterms:W3CDTF">2025-10-30T08:14:00Z</dcterms:created>
  <dcterms:modified xsi:type="dcterms:W3CDTF">2026-01-07T04:40:00Z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a64fd395-984f-328b-816e-698e72a347b6</vt:lpwstr>
  </property>
  <property fmtid="{D5CDD505-2E9C-101B-9397-08002B2CF9AE}" pid="24" name="Mendeley Citation Style_1">
    <vt:lpwstr>http://www.zotero.org/styles/ieee</vt:lpwstr>
  </property>
</Properties>
</file>