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E8" w:rsidRPr="00FF4DE8" w:rsidRDefault="00FF4DE8" w:rsidP="00FF4DE8">
      <w:pPr>
        <w:shd w:val="clear" w:color="auto" w:fill="FFFFFF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F4DE8">
        <w:rPr>
          <w:rFonts w:ascii="Arial" w:eastAsia="Times New Roman" w:hAnsi="Arial" w:cs="Arial"/>
          <w:kern w:val="36"/>
          <w:sz w:val="48"/>
          <w:szCs w:val="48"/>
        </w:rPr>
        <w:t>Activity Recognition Experiment Using Smartphone Sensors.</w:t>
      </w:r>
    </w:p>
    <w:p w:rsidR="00FF4DE8" w:rsidRDefault="00FF4DE8" w:rsidP="00FF4DE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bookmarkStart w:id="0" w:name="_GoBack"/>
    <w:p w:rsidR="00FF4DE8" w:rsidRDefault="00FF4DE8" w:rsidP="00FF4DE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fldChar w:fldCharType="begin"/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instrText xml:space="preserve"> HYPERLINK "</w:instrText>
      </w:r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instrText>https://www.youtube.com/watch?v=XOEN9W05_4A</w:instrTex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instrText xml:space="preserve">" </w:instrTex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fldChar w:fldCharType="separate"/>
      </w:r>
      <w:r w:rsidRPr="0017278C">
        <w:rPr>
          <w:rStyle w:val="Hyperlink"/>
          <w:rFonts w:ascii="Arial" w:eastAsia="Times New Roman" w:hAnsi="Arial" w:cs="Arial"/>
          <w:sz w:val="23"/>
          <w:szCs w:val="23"/>
          <w:shd w:val="clear" w:color="auto" w:fill="FFFFFF"/>
        </w:rPr>
        <w:t>https://www.youtub</w:t>
      </w:r>
      <w:r w:rsidRPr="0017278C">
        <w:rPr>
          <w:rStyle w:val="Hyperlink"/>
          <w:rFonts w:ascii="Arial" w:eastAsia="Times New Roman" w:hAnsi="Arial" w:cs="Arial"/>
          <w:sz w:val="23"/>
          <w:szCs w:val="23"/>
          <w:shd w:val="clear" w:color="auto" w:fill="FFFFFF"/>
        </w:rPr>
        <w:t>e</w:t>
      </w:r>
      <w:r w:rsidRPr="0017278C">
        <w:rPr>
          <w:rStyle w:val="Hyperlink"/>
          <w:rFonts w:ascii="Arial" w:eastAsia="Times New Roman" w:hAnsi="Arial" w:cs="Arial"/>
          <w:sz w:val="23"/>
          <w:szCs w:val="23"/>
          <w:shd w:val="clear" w:color="auto" w:fill="FFFFFF"/>
        </w:rPr>
        <w:t>.com/watch?v=XOEN9W05_4A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fldChar w:fldCharType="end"/>
      </w:r>
    </w:p>
    <w:bookmarkEnd w:id="0"/>
    <w:p w:rsidR="00FF4DE8" w:rsidRDefault="00FF4DE8" w:rsidP="00FF4DE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FF4DE8" w:rsidRDefault="00FF4DE8" w:rsidP="00FF4DE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FF4DE8" w:rsidRPr="00FF4DE8" w:rsidRDefault="00FF4DE8" w:rsidP="00FF4DE8">
      <w:pPr>
        <w:rPr>
          <w:rFonts w:ascii="Times New Roman" w:eastAsia="Times New Roman" w:hAnsi="Times New Roman" w:cs="Times New Roman"/>
        </w:rPr>
      </w:pPr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smartphone (Samsung Galaxy S II)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cintura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do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sujeito</w:t>
      </w:r>
      <w:proofErr w:type="spellEnd"/>
    </w:p>
    <w:p w:rsidR="00FF4DE8" w:rsidRDefault="00FF4DE8" w:rsidP="00FF4DE8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:rsidR="00FF4DE8" w:rsidRPr="00FF4DE8" w:rsidRDefault="00FF4DE8" w:rsidP="00FF4DE8">
      <w:pPr>
        <w:rPr>
          <w:rFonts w:ascii="Times New Roman" w:eastAsia="Times New Roman" w:hAnsi="Times New Roman" w:cs="Times New Roman"/>
        </w:rPr>
      </w:pP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Usando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seu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acelerômetro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embutido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e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giroscópio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os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dados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incluem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aceleração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linear 3-axial e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velocidade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angular 3-axial a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uma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taxa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constante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de 50Hz.</w:t>
      </w:r>
    </w:p>
    <w:p w:rsidR="00083C23" w:rsidRDefault="00083C23"/>
    <w:p w:rsidR="00FF4DE8" w:rsidRPr="00FF4DE8" w:rsidRDefault="00FF4DE8" w:rsidP="00FF4D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Conjunto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de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treinamento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: 7352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etapas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de tempo com 561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recursos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em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cada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</w:rPr>
        <w:t>etapa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</w:rPr>
        <w:t xml:space="preserve"> de tempo.</w:t>
      </w:r>
    </w:p>
    <w:p w:rsidR="00FF4DE8" w:rsidRDefault="00FF4DE8"/>
    <w:p w:rsidR="00FF4DE8" w:rsidRDefault="00FF4DE8"/>
    <w:p w:rsidR="00FF4DE8" w:rsidRPr="00FF4DE8" w:rsidRDefault="00FF4DE8" w:rsidP="00FF4DE8">
      <w:pPr>
        <w:rPr>
          <w:rFonts w:ascii="Times New Roman" w:eastAsia="Times New Roman" w:hAnsi="Times New Roman" w:cs="Times New Roman"/>
        </w:rPr>
      </w:pPr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a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partir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das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gravações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de 30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sujeitos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realizando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atividades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da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vida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diária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(ADL)</w:t>
      </w:r>
    </w:p>
    <w:p w:rsidR="00FF4DE8" w:rsidRDefault="00FF4DE8"/>
    <w:p w:rsidR="00FF4DE8" w:rsidRDefault="00FF4DE8"/>
    <w:p w:rsidR="00FF4DE8" w:rsidRPr="00FF4DE8" w:rsidRDefault="00FF4DE8" w:rsidP="00FF4DE8">
      <w:pPr>
        <w:rPr>
          <w:rFonts w:ascii="Times New Roman" w:eastAsia="Times New Roman" w:hAnsi="Times New Roman" w:cs="Times New Roman"/>
        </w:rPr>
      </w:pP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sensores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inerciais</w:t>
      </w:r>
      <w:proofErr w:type="spellEnd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4D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embutidos</w:t>
      </w:r>
      <w:proofErr w:type="spellEnd"/>
    </w:p>
    <w:p w:rsidR="00FF4DE8" w:rsidRDefault="00FF4DE8"/>
    <w:p w:rsidR="00FF4DE8" w:rsidRDefault="00FF4DE8" w:rsidP="00FF4DE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Source:</w:t>
      </w:r>
    </w:p>
    <w:p w:rsidR="00FF4DE8" w:rsidRDefault="00FF4DE8" w:rsidP="00FF4DE8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Jorge L. Reyes-Ortiz(1,2),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Davide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Anguita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(1), Alessandro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Ghio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(1), Luca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Oneto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(1) and Xavier Parra(2)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Smartlab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Non-Linear Complex Systems Laboratory</w:t>
      </w:r>
      <w:r>
        <w:rPr>
          <w:rFonts w:ascii="Arial" w:hAnsi="Arial" w:cs="Arial"/>
          <w:color w:val="123654"/>
          <w:sz w:val="20"/>
          <w:szCs w:val="20"/>
        </w:rPr>
        <w:br/>
        <w:t xml:space="preserve">DITEN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Università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degli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Studi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di Genova, Genoa (I-16145), Italy.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CETpD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Technical Research Centre for Dependency Care and Autonomous Living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Universitat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Politècnica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Catalunya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BarcelonaTech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Vilanova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Geltrú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(08800), Spain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activityrecognition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'@' smartlab.ws</w:t>
      </w:r>
    </w:p>
    <w:p w:rsidR="00FF4DE8" w:rsidRDefault="00FF4DE8" w:rsidP="00FF4DE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Relevant Papers:</w:t>
      </w:r>
    </w:p>
    <w:p w:rsidR="00FF4DE8" w:rsidRDefault="00FF4DE8" w:rsidP="00FF4DE8">
      <w:pPr>
        <w:pStyle w:val="normal0"/>
        <w:rPr>
          <w:rFonts w:ascii="Arial" w:hAnsi="Arial" w:cs="Arial"/>
          <w:color w:val="123654"/>
          <w:sz w:val="20"/>
          <w:szCs w:val="20"/>
        </w:rPr>
      </w:pPr>
      <w:proofErr w:type="spellStart"/>
      <w:r>
        <w:rPr>
          <w:rFonts w:ascii="Arial" w:hAnsi="Arial" w:cs="Arial"/>
          <w:color w:val="123654"/>
          <w:sz w:val="20"/>
          <w:szCs w:val="20"/>
        </w:rPr>
        <w:t>Davide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Anguita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Alessandro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Ghio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Luca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Oneto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Gasteiz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Spain. Dec 2012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Davide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Anguita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Alessandro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Ghio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Luca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Oneto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Xavier Parra, Jorge L. Reyes-Ortiz. Energy Efficient Smartphone-Based Activity Recognition using Fixed-Point Arithmetic. Journal of Universal Computer Science. Special Issue in Ambient Assisted Living: Home Care. Volume 19, Issue 9. May 2013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Davide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Anguita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Alessandro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Ghio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Luca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Oneto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Xavier Parra and Jorge L. Reyes-Ortiz. Human Activity Recognition on Smartphones using a Multiclass Hardware-Friendly Support Vector Machine. 4th International Workshop of Ambient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Assited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Living, IWAAL 2012, Vitoria-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Gasteiz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Spain, December 3-5, 2012. Proceedings. Lecture Notes in Computer Science 2012, pp 216-223.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Jorge Luis Reyes-Ortiz, Alessandro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Ghio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Xavier Parra-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Llanas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Davide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Anguita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Joan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Cabestany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Andreu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Català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 Human Activity and Motion Disorder Recognition: Towards Smarter Interactive Cognitive Environments. 21th European Symposium on Artificial Neural Networks, Computational Intelligence and Machine Learning, ESANN 2013. Bruges, Belgium 24-26 April 2013.</w:t>
      </w:r>
    </w:p>
    <w:p w:rsidR="00FF4DE8" w:rsidRDefault="00FF4DE8"/>
    <w:p w:rsidR="00FF4DE8" w:rsidRDefault="00FF4DE8"/>
    <w:p w:rsidR="00FF4DE8" w:rsidRDefault="00FF4DE8" w:rsidP="00FF4DE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123654"/>
          <w:sz w:val="27"/>
          <w:szCs w:val="27"/>
        </w:rPr>
        <w:t>Informações</w:t>
      </w:r>
      <w:proofErr w:type="spellEnd"/>
      <w:r>
        <w:rPr>
          <w:rFonts w:ascii="Arial" w:hAnsi="Arial" w:cs="Arial"/>
          <w:b/>
          <w:bCs/>
          <w:color w:val="12365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123654"/>
          <w:sz w:val="27"/>
          <w:szCs w:val="27"/>
        </w:rPr>
        <w:t>sobre</w:t>
      </w:r>
      <w:proofErr w:type="spellEnd"/>
      <w:r>
        <w:rPr>
          <w:rFonts w:ascii="Arial" w:hAnsi="Arial" w:cs="Arial"/>
          <w:b/>
          <w:bCs/>
          <w:color w:val="12365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123654"/>
          <w:sz w:val="27"/>
          <w:szCs w:val="27"/>
        </w:rPr>
        <w:t>Atributos</w:t>
      </w:r>
      <w:proofErr w:type="spellEnd"/>
      <w:r>
        <w:rPr>
          <w:rFonts w:ascii="Arial" w:hAnsi="Arial" w:cs="Arial"/>
          <w:b/>
          <w:bCs/>
          <w:color w:val="123654"/>
          <w:sz w:val="27"/>
          <w:szCs w:val="27"/>
        </w:rPr>
        <w:t>:</w:t>
      </w:r>
    </w:p>
    <w:p w:rsidR="00FF4DE8" w:rsidRDefault="00FF4DE8" w:rsidP="00FF4DE8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Para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cada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registro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conjunto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 dados é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fornecido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Aceleração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triaxial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acelerômetro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aceleração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total) e a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aceleração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corporal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estimada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Velocidade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angular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Triaxial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giroscópio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 Um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vetor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características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561 com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variáveis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​​de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domínio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 tempo 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frequência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Seu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rótulo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atividade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- Um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identificador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sujeito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realizou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experimento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</w:p>
    <w:p w:rsidR="00FF4DE8" w:rsidRDefault="00FF4DE8"/>
    <w:p w:rsidR="00FF4DE8" w:rsidRDefault="00FF4DE8"/>
    <w:p w:rsidR="00FF4DE8" w:rsidRDefault="00FF4DE8"/>
    <w:p w:rsidR="00FF4DE8" w:rsidRDefault="00FF4DE8"/>
    <w:p w:rsidR="00FF4DE8" w:rsidRDefault="00FF4DE8"/>
    <w:p w:rsidR="00FF4DE8" w:rsidRDefault="00FF4DE8"/>
    <w:sectPr w:rsidR="00FF4DE8" w:rsidSect="00ED4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A7C"/>
    <w:multiLevelType w:val="multilevel"/>
    <w:tmpl w:val="401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E8"/>
    <w:rsid w:val="00083C23"/>
    <w:rsid w:val="007C6DC4"/>
    <w:rsid w:val="00ED4347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003EEB"/>
  <w15:chartTrackingRefBased/>
  <w15:docId w15:val="{3E7FB4AC-C3EC-5C40-B6FE-7FBA611C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D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FF4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FF4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F4D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4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6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 Costa</dc:creator>
  <cp:keywords/>
  <dc:description/>
  <cp:lastModifiedBy>Nei Costa</cp:lastModifiedBy>
  <cp:revision>1</cp:revision>
  <dcterms:created xsi:type="dcterms:W3CDTF">2018-04-11T00:20:00Z</dcterms:created>
  <dcterms:modified xsi:type="dcterms:W3CDTF">2018-04-11T03:25:00Z</dcterms:modified>
</cp:coreProperties>
</file>