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80"/>
        <w:jc w:val="center"/>
      </w:pPr>
      <w:r>
        <w:rPr>
          <w:b/>
          <w:i w:val="0"/>
          <w:color w:val="1A365D"/>
          <w:sz w:val="60"/>
        </w:rPr>
        <w:t>Hospital Middleware API</w:t>
      </w:r>
    </w:p>
    <w:p>
      <w:pPr>
        <w:spacing w:after="360"/>
        <w:jc w:val="center"/>
      </w:pPr>
      <w:r>
        <w:rPr>
          <w:b w:val="0"/>
          <w:i w:val="0"/>
          <w:color w:val="2C5282"/>
          <w:sz w:val="30"/>
        </w:rPr>
        <w:t>Development Planning Documentation</w:t>
      </w:r>
    </w:p>
    <w:p>
      <w:pPr>
        <w:spacing w:after="600"/>
        <w:jc w:val="center"/>
      </w:pPr>
      <w:r>
        <w:rPr>
          <w:b w:val="0"/>
          <w:i/>
          <w:color w:val="4A5568"/>
          <w:sz w:val="22"/>
        </w:rPr>
        <w:t>Agnos back-end assignment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308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0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System overview — staff authenticate, the middleware scopes every query by hospital.</w:t>
      </w:r>
    </w:p>
    <w:p>
      <w:pPr>
        <w:spacing w:after="320"/>
        <w:jc w:val="center"/>
      </w:pPr>
      <w:r>
        <w:rPr>
          <w:b/>
          <w:i w:val="0"/>
          <w:color w:val="1A365D"/>
          <w:sz w:val="21"/>
        </w:rPr>
        <w:t>Go 1.24  ·  Gin  ·  PostgreSQL 16  ·  Nginx  ·  Docker Compose  ·  golang-migrate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890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935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967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</w:tr>
      <w:tr>
        <w:tc>
          <w:tcPr>
            <w:tcW w:type="dxa" w:w="890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5935"/>
          </w:tcPr>
          <w:p>
            <w:pPr>
              <w:spacing w:after="40" w:before="40"/>
            </w:pPr>
            <w:r>
              <w:rPr>
                <w:sz w:val="19"/>
              </w:rPr>
              <w:t>Project Structure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sz w:val="19"/>
              </w:rPr>
              <w:t>Section 1</w:t>
            </w:r>
          </w:p>
        </w:tc>
      </w:tr>
      <w:tr>
        <w:tc>
          <w:tcPr>
            <w:tcW w:type="dxa" w:w="89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5935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API Spec</w:t>
            </w:r>
          </w:p>
        </w:tc>
        <w:tc>
          <w:tcPr>
            <w:tcW w:type="dxa" w:w="2967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Section 2</w:t>
            </w:r>
          </w:p>
        </w:tc>
      </w:tr>
      <w:tr>
        <w:tc>
          <w:tcPr>
            <w:tcW w:type="dxa" w:w="890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5935"/>
          </w:tcPr>
          <w:p>
            <w:pPr>
              <w:spacing w:after="40" w:before="40"/>
            </w:pPr>
            <w:r>
              <w:rPr>
                <w:sz w:val="19"/>
              </w:rPr>
              <w:t>ER Diagram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sz w:val="19"/>
              </w:rPr>
              <w:t>Section 3</w:t>
            </w:r>
          </w:p>
        </w:tc>
      </w:tr>
    </w:tbl>
    <w:p>
      <w:pPr>
        <w:spacing w:after="40"/>
      </w:pPr>
    </w:p>
    <w:p>
      <w:pPr>
        <w:spacing w:after="140"/>
        <w:jc w:val="center"/>
      </w:pPr>
      <w:r>
        <w:rPr>
          <w:b w:val="0"/>
          <w:i w:val="0"/>
          <w:color w:val="4A5568"/>
          <w:sz w:val="20"/>
        </w:rPr>
        <w:t>Staff never reach HIS or Postgres directly. One API, one database — every row is tagged by hospital, and each staff member sees only their own hospital's data, taken from the JWT and never from a request field.</w:t>
      </w:r>
    </w:p>
    <w:p>
      <w:r>
        <w:br w:type="page"/>
      </w:r>
    </w:p>
    <w:p>
      <w:pPr>
        <w:pStyle w:val="Heading1"/>
      </w:pPr>
      <w:r>
        <w:t>1. Project Structure</w:t>
      </w:r>
    </w:p>
    <w:p>
      <w:pPr>
        <w:pStyle w:val="Heading2"/>
      </w:pPr>
      <w:r>
        <w:t>1.1 Runtime topology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950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5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Docker Compose runs nginx + api + postgres + migrate + hospital-a-mock. Only Nginx is published.</w:t>
      </w:r>
    </w:p>
    <w:p>
      <w:pPr>
        <w:pStyle w:val="Heading2"/>
      </w:pPr>
      <w:r>
        <w:t>1.2 Repository layout</w:t>
      </w:r>
    </w:p>
    <w:p>
      <w:pPr>
        <w:spacing w:after="140"/>
      </w:pPr>
      <w:r>
        <w:rPr>
          <w:b w:val="0"/>
          <w:i w:val="0"/>
          <w:sz w:val="21"/>
        </w:rPr>
        <w:t>Each feature is a bounded context with the same four layers. Adding a hospital, a domain, or another HIS adapter means dropping in a parallel package and wiring it in cmd/api + httpapi.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cmd/</w:t>
      </w:r>
      <w:r>
        <w:br/>
      </w:r>
      <w:r>
        <w:rPr>
          <w:rFonts w:ascii="Consolas" w:hAnsi="Consolas"/>
          <w:color w:val="1A202C"/>
          <w:sz w:val="17"/>
        </w:rPr>
        <w:t xml:space="preserve">  api/main.go                  # composition root - config -&gt; DB -&gt; HIS client -&gt; services -&gt; router</w:t>
      </w:r>
      <w:r>
        <w:br/>
      </w:r>
      <w:r>
        <w:rPr>
          <w:rFonts w:ascii="Consolas" w:hAnsi="Consolas"/>
          <w:color w:val="1A202C"/>
          <w:sz w:val="17"/>
        </w:rPr>
        <w:t xml:space="preserve">  mockhis/main.go              # local Hospital A stub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>internal/</w:t>
      </w:r>
      <w:r>
        <w:br/>
      </w:r>
      <w:r>
        <w:rPr>
          <w:rFonts w:ascii="Consolas" w:hAnsi="Consolas"/>
          <w:color w:val="1A202C"/>
          <w:sz w:val="17"/>
        </w:rPr>
        <w:t xml:space="preserve">  staff/                       # bounded context</w:t>
      </w:r>
      <w:r>
        <w:br/>
      </w:r>
      <w:r>
        <w:rPr>
          <w:rFonts w:ascii="Consolas" w:hAnsi="Consolas"/>
          <w:color w:val="1A202C"/>
          <w:sz w:val="17"/>
        </w:rPr>
        <w:t xml:space="preserve">    domain/                    #   aggregate, VOs, Repository port</w:t>
      </w:r>
      <w:r>
        <w:br/>
      </w:r>
      <w:r>
        <w:rPr>
          <w:rFonts w:ascii="Consolas" w:hAnsi="Consolas"/>
          <w:color w:val="1A202C"/>
          <w:sz w:val="17"/>
        </w:rPr>
        <w:t xml:space="preserve">    application/               #   use cases: Create, Login</w:t>
      </w:r>
      <w:r>
        <w:br/>
      </w:r>
      <w:r>
        <w:rPr>
          <w:rFonts w:ascii="Consolas" w:hAnsi="Consolas"/>
          <w:color w:val="1A202C"/>
          <w:sz w:val="17"/>
        </w:rPr>
        <w:t xml:space="preserve">    infrastructure/postgres/   #   SQL adapter</w:t>
      </w:r>
      <w:r>
        <w:br/>
      </w:r>
      <w:r>
        <w:rPr>
          <w:rFonts w:ascii="Consolas" w:hAnsi="Consolas"/>
          <w:color w:val="1A202C"/>
          <w:sz w:val="17"/>
        </w:rPr>
        <w:t xml:space="preserve">    transport/http/            #   Gin handler + DTOs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 xml:space="preserve">  patient/                     # bounded context</w:t>
      </w:r>
      <w:r>
        <w:br/>
      </w:r>
      <w:r>
        <w:rPr>
          <w:rFonts w:ascii="Consolas" w:hAnsi="Consolas"/>
          <w:color w:val="1A202C"/>
          <w:sz w:val="17"/>
        </w:rPr>
        <w:t xml:space="preserve">    domain/                    #   aggregate, Gender/LookupID/SearchCriteria VOs, ports</w:t>
      </w:r>
      <w:r>
        <w:br/>
      </w:r>
      <w:r>
        <w:rPr>
          <w:rFonts w:ascii="Consolas" w:hAnsi="Consolas"/>
          <w:color w:val="1A202C"/>
          <w:sz w:val="17"/>
        </w:rPr>
        <w:t xml:space="preserve">    application/               #   use cases: LookupFromHIS, Search</w:t>
      </w:r>
      <w:r>
        <w:br/>
      </w:r>
      <w:r>
        <w:rPr>
          <w:rFonts w:ascii="Consolas" w:hAnsi="Consolas"/>
          <w:color w:val="1A202C"/>
          <w:sz w:val="17"/>
        </w:rPr>
        <w:t xml:space="preserve">    infrastructure/</w:t>
      </w:r>
      <w:r>
        <w:br/>
      </w:r>
      <w:r>
        <w:rPr>
          <w:rFonts w:ascii="Consolas" w:hAnsi="Consolas"/>
          <w:color w:val="1A202C"/>
          <w:sz w:val="17"/>
        </w:rPr>
        <w:t xml:space="preserve">      postgres/                #   SQL adapter</w:t>
      </w:r>
      <w:r>
        <w:br/>
      </w:r>
      <w:r>
        <w:rPr>
          <w:rFonts w:ascii="Consolas" w:hAnsi="Consolas"/>
          <w:color w:val="1A202C"/>
          <w:sz w:val="17"/>
        </w:rPr>
        <w:t xml:space="preserve">      hospitalA/               #   HIS anti-corruption layer</w:t>
      </w:r>
      <w:r>
        <w:br/>
      </w:r>
      <w:r>
        <w:rPr>
          <w:rFonts w:ascii="Consolas" w:hAnsi="Consolas"/>
          <w:color w:val="1A202C"/>
          <w:sz w:val="17"/>
        </w:rPr>
        <w:t xml:space="preserve">      # hospitalB/             &lt;- same pattern for another upstream</w:t>
      </w:r>
      <w:r>
        <w:br/>
      </w:r>
      <w:r>
        <w:rPr>
          <w:rFonts w:ascii="Consolas" w:hAnsi="Consolas"/>
          <w:color w:val="1A202C"/>
          <w:sz w:val="17"/>
        </w:rPr>
        <w:t xml:space="preserve">    transport/http/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 xml:space="preserve">  # &lt;next-context&gt;/            &lt;- e.g. appointments: same 4 layers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 xml:space="preserve">  shared/                      # shared kernel: apperr, hospital.Code, httpkit envelope</w:t>
      </w:r>
      <w:r>
        <w:br/>
      </w:r>
      <w:r>
        <w:rPr>
          <w:rFonts w:ascii="Consolas" w:hAnsi="Consolas"/>
          <w:color w:val="1A202C"/>
          <w:sz w:val="17"/>
        </w:rPr>
        <w:t xml:space="preserve">  httpapi/                     # route registration + health - no business logic</w:t>
      </w:r>
      <w:r>
        <w:br/>
      </w:r>
      <w:r>
        <w:rPr>
          <w:rFonts w:ascii="Consolas" w:hAnsi="Consolas"/>
          <w:color w:val="1A202C"/>
          <w:sz w:val="17"/>
        </w:rPr>
        <w:t xml:space="preserve">  middleware/                  # recovery, request id, logger, timeout, JWT, rate limit</w:t>
      </w:r>
      <w:r>
        <w:br/>
      </w:r>
      <w:r>
        <w:rPr>
          <w:rFonts w:ascii="Consolas" w:hAnsi="Consolas"/>
          <w:color w:val="1A202C"/>
          <w:sz w:val="17"/>
        </w:rPr>
        <w:t xml:space="preserve">  config/  platform/           # env validation, DB pool, slog, JWT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>migrations/                    # versioned SQL (.up.sql / .down.sql)</w:t>
      </w:r>
      <w:r>
        <w:br/>
      </w:r>
      <w:r>
        <w:rPr>
          <w:rFonts w:ascii="Consolas" w:hAnsi="Consolas"/>
          <w:color w:val="1A202C"/>
          <w:sz w:val="17"/>
        </w:rPr>
        <w:t>nginx/                         # proxy config + TLS certs</w:t>
      </w:r>
      <w:r>
        <w:br/>
      </w:r>
      <w:r>
        <w:rPr>
          <w:rFonts w:ascii="Consolas" w:hAnsi="Consolas"/>
          <w:color w:val="1A202C"/>
          <w:sz w:val="17"/>
        </w:rPr>
        <w:t>docs/</w:t>
      </w:r>
      <w:r>
        <w:br/>
      </w:r>
      <w:r>
        <w:rPr>
          <w:rFonts w:ascii="Consolas" w:hAnsi="Consolas"/>
          <w:color w:val="1A202C"/>
          <w:sz w:val="17"/>
        </w:rPr>
        <w:t xml:space="preserve">  planning/                    # this document</w:t>
      </w:r>
      <w:r>
        <w:br/>
      </w:r>
      <w:r>
        <w:rPr>
          <w:rFonts w:ascii="Consolas" w:hAnsi="Consolas"/>
          <w:color w:val="1A202C"/>
          <w:sz w:val="17"/>
        </w:rPr>
        <w:t xml:space="preserve">  openapi/                     # openapi.yaml (served at /openapi/openapi.yaml)</w:t>
      </w:r>
      <w:r>
        <w:br/>
      </w:r>
      <w:r>
        <w:rPr>
          <w:rFonts w:ascii="Consolas" w:hAnsi="Consolas"/>
          <w:color w:val="1A202C"/>
          <w:sz w:val="17"/>
        </w:rPr>
        <w:t xml:space="preserve">  postman/                     # collection + environment</w:t>
      </w:r>
      <w:r>
        <w:br/>
      </w:r>
      <w:r>
        <w:rPr>
          <w:rFonts w:ascii="Consolas" w:hAnsi="Consolas"/>
          <w:color w:val="1A202C"/>
          <w:sz w:val="17"/>
        </w:rPr>
        <w:t>docker-compose.yml  Dockerfile  Makefile  .env.example</w:t>
      </w:r>
    </w:p>
    <w:p>
      <w:pPr>
        <w:pStyle w:val="Heading2"/>
      </w:pPr>
      <w:r>
        <w:t>1.3 Layering (per bounded context)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3219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y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219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Dependencies point inward. domain declares the ports; infrastructure implements them, so tests inject fakes.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92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74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May do</w:t>
            </w:r>
          </w:p>
        </w:tc>
        <w:tc>
          <w:tcPr>
            <w:tcW w:type="dxa" w:w="3456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Must not do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2C5282"/>
                <w:sz w:val="17"/>
              </w:rPr>
              <w:t>transport/http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Bind/validate, call service, map errors to HTTP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9"/>
              </w:rPr>
              <w:t>SQL, HIS calls, business rules</w:t>
            </w:r>
          </w:p>
        </w:tc>
      </w:tr>
      <w:tr>
        <w:tc>
          <w:tcPr>
            <w:tcW w:type="dxa" w:w="2592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2C5282"/>
                <w:sz w:val="17"/>
              </w:rPr>
              <w:t>application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Auth rules, hospital scope, upsert orchestration</w:t>
            </w:r>
          </w:p>
        </w:tc>
        <w:tc>
          <w:tcPr>
            <w:tcW w:type="dxa" w:w="3456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Import Gin; touch DB drivers directly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2C5282"/>
                <w:sz w:val="17"/>
              </w:rPr>
              <w:t>infrastructure/postgres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Parameterized SQL for owned tables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9"/>
              </w:rPr>
              <w:t>Call HIS; import handlers</w:t>
            </w:r>
          </w:p>
        </w:tc>
      </w:tr>
      <w:tr>
        <w:tc>
          <w:tcPr>
            <w:tcW w:type="dxa" w:w="2592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2C5282"/>
                <w:sz w:val="17"/>
              </w:rPr>
              <w:t>infrastructure/hospitalA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HTTP to HIS, decode into domain types</w:t>
            </w:r>
          </w:p>
        </w:tc>
        <w:tc>
          <w:tcPr>
            <w:tcW w:type="dxa" w:w="3456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Leak wire shapes outward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2C5282"/>
                <w:sz w:val="17"/>
              </w:rPr>
              <w:t>domain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Aggregates, value objects, ports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9"/>
              </w:rPr>
              <w:t>Import Gin, SQL drivers, wire types</w:t>
            </w:r>
          </w:p>
        </w:tc>
      </w:tr>
    </w:tbl>
    <w:p>
      <w:pPr>
        <w:spacing w:after="40"/>
      </w:pPr>
    </w:p>
    <w:p>
      <w:pPr>
        <w:pStyle w:val="Heading2"/>
      </w:pPr>
      <w:r>
        <w:t>1.4 Bounded contexts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736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74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312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Key rule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Staff create / login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internal/staff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UNIQUE (username, hospital)</w:t>
            </w:r>
          </w:p>
        </w:tc>
      </w:tr>
      <w:tr>
        <w:tc>
          <w:tcPr>
            <w:tcW w:type="dxa" w:w="2736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Patient search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internal/patient</w:t>
            </w:r>
          </w:p>
        </w:tc>
        <w:tc>
          <w:tcPr>
            <w:tcW w:type="dxa" w:w="331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Always filter by JWT hospital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HIS lookup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patient/infrastructure/hospitalA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Called only from patient/application</w:t>
            </w:r>
          </w:p>
        </w:tc>
      </w:tr>
      <w:tr>
        <w:tc>
          <w:tcPr>
            <w:tcW w:type="dxa" w:w="2736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Auth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internal/middleware</w:t>
            </w:r>
          </w:p>
        </w:tc>
        <w:tc>
          <w:tcPr>
            <w:tcW w:type="dxa" w:w="331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JWT claims: sub, hospital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API Spec</w:t>
      </w:r>
    </w:p>
    <w:p>
      <w:pPr>
        <w:pStyle w:val="Heading2"/>
      </w:pPr>
      <w:r>
        <w:t>2.1 Endpoint map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22998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d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2998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Login issues the access token; the whole /patient group requires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40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1152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3888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/staff/create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Create staff bound to one hospital</w:t>
            </w:r>
          </w:p>
        </w:tc>
      </w:tr>
      <w:tr>
        <w:tc>
          <w:tcPr>
            <w:tcW w:type="dxa" w:w="144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/staff/login</w:t>
            </w:r>
          </w:p>
        </w:tc>
        <w:tc>
          <w:tcPr>
            <w:tcW w:type="dxa" w:w="115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88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Issue access token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/patient/search/:id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9"/>
              </w:rPr>
              <w:t>JWT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Fetch from HIS, upsert locally, return</w:t>
            </w:r>
          </w:p>
        </w:tc>
      </w:tr>
      <w:tr>
        <w:tc>
          <w:tcPr>
            <w:tcW w:type="dxa" w:w="144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POST</w:t>
            </w:r>
          </w:p>
        </w:tc>
        <w:tc>
          <w:tcPr>
            <w:tcW w:type="dxa" w:w="3312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/patient/search</w:t>
            </w:r>
          </w:p>
        </w:tc>
        <w:tc>
          <w:tcPr>
            <w:tcW w:type="dxa" w:w="115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JWT</w:t>
            </w:r>
          </w:p>
        </w:tc>
        <w:tc>
          <w:tcPr>
            <w:tcW w:type="dxa" w:w="388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Search local records, hospital-scoped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/healthz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Liveness</w:t>
            </w:r>
          </w:p>
        </w:tc>
      </w:tr>
      <w:tr>
        <w:tc>
          <w:tcPr>
            <w:tcW w:type="dxa" w:w="144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GET</w:t>
            </w:r>
          </w:p>
        </w:tc>
        <w:tc>
          <w:tcPr>
            <w:tcW w:type="dxa" w:w="3312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/readyz</w:t>
            </w:r>
          </w:p>
        </w:tc>
        <w:tc>
          <w:tcPr>
            <w:tcW w:type="dxa" w:w="115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88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Readiness (pings Postgres)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sz w:val="21"/>
        </w:rPr>
        <w:t xml:space="preserve">Base URL (local): </w:t>
      </w:r>
      <w:r>
        <w:rPr>
          <w:rFonts w:ascii="Consolas" w:hAnsi="Consolas"/>
          <w:color w:val="2C5282"/>
          <w:sz w:val="19"/>
        </w:rPr>
        <w:t>http://localhost:8080</w:t>
      </w:r>
      <w:r>
        <w:rPr>
          <w:sz w:val="21"/>
        </w:rPr>
        <w:t xml:space="preserve"> / </w:t>
      </w:r>
      <w:r>
        <w:rPr>
          <w:rFonts w:ascii="Consolas" w:hAnsi="Consolas"/>
          <w:color w:val="2C5282"/>
          <w:sz w:val="19"/>
        </w:rPr>
        <w:t>https://localhost:8443</w:t>
      </w:r>
      <w:r>
        <w:rPr>
          <w:sz w:val="21"/>
        </w:rPr>
        <w:t xml:space="preserve">. Live spec at </w:t>
      </w:r>
      <w:r>
        <w:rPr>
          <w:rFonts w:ascii="Consolas" w:hAnsi="Consolas"/>
          <w:color w:val="2C5282"/>
          <w:sz w:val="19"/>
        </w:rPr>
        <w:t>/openapi/openapi.yaml</w:t>
      </w:r>
      <w:r>
        <w:rPr>
          <w:sz w:val="21"/>
        </w:rPr>
        <w:t xml:space="preserve">, Swagger UI at </w:t>
      </w:r>
      <w:r>
        <w:rPr>
          <w:rFonts w:ascii="Consolas" w:hAnsi="Consolas"/>
          <w:color w:val="2C5282"/>
          <w:sz w:val="19"/>
        </w:rPr>
        <w:t>/docs/swagger</w:t>
      </w:r>
      <w:r>
        <w:rPr>
          <w:sz w:val="21"/>
        </w:rPr>
        <w:t>.</w:t>
      </w:r>
    </w:p>
    <w:p>
      <w:r>
        <w:br w:type="page"/>
      </w:r>
    </w:p>
    <w:p>
      <w:pPr>
        <w:pStyle w:val="Heading2"/>
      </w:pPr>
      <w:r>
        <w:t>2.2 Response envelopes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{ "data": { } }                                            // single</w:t>
      </w:r>
      <w:r>
        <w:br/>
      </w:r>
      <w:r>
        <w:rPr>
          <w:rFonts w:ascii="Consolas" w:hAnsi="Consolas"/>
          <w:color w:val="1A202C"/>
          <w:sz w:val="17"/>
        </w:rPr>
        <w:t>{ "data": [ ], "meta": { "count": 12 } }                   // collection</w:t>
      </w:r>
      <w:r>
        <w:br/>
      </w:r>
      <w:r>
        <w:rPr>
          <w:rFonts w:ascii="Consolas" w:hAnsi="Consolas"/>
          <w:color w:val="1A202C"/>
          <w:sz w:val="17"/>
        </w:rPr>
        <w:t>{ "error": { "code": "INVALID_INPUT", "message": "..." } } // error</w:t>
      </w:r>
    </w:p>
    <w:p>
      <w:pPr>
        <w:spacing w:after="140"/>
      </w:pPr>
      <w:r>
        <w:rPr>
          <w:rFonts w:ascii="Consolas" w:hAnsi="Consolas"/>
          <w:color w:val="2C5282"/>
          <w:sz w:val="19"/>
        </w:rPr>
        <w:t>message</w:t>
      </w:r>
      <w:r>
        <w:rPr>
          <w:sz w:val="21"/>
        </w:rPr>
        <w:t xml:space="preserve"> never contains SQL, stack traces, upstream URLs, or PII.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77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1119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5595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077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INVALID_INPUT</w:t>
            </w:r>
          </w:p>
        </w:tc>
        <w:tc>
          <w:tcPr>
            <w:tcW w:type="dxa" w:w="1119"/>
          </w:tcPr>
          <w:p>
            <w:pPr>
              <w:spacing w:after="40" w:before="40"/>
            </w:pPr>
            <w:r>
              <w:rPr>
                <w:sz w:val="19"/>
              </w:rPr>
              <w:t>400</w:t>
            </w:r>
          </w:p>
        </w:tc>
        <w:tc>
          <w:tcPr>
            <w:tcW w:type="dxa" w:w="5595"/>
          </w:tcPr>
          <w:p>
            <w:pPr>
              <w:spacing w:after="40" w:before="40"/>
            </w:pPr>
            <w:r>
              <w:rPr>
                <w:sz w:val="19"/>
              </w:rPr>
              <w:t>Validation failure; empty search filters</w:t>
            </w:r>
          </w:p>
        </w:tc>
      </w:tr>
      <w:tr>
        <w:tc>
          <w:tcPr>
            <w:tcW w:type="dxa" w:w="3077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UNAUTHORIZED</w:t>
            </w:r>
          </w:p>
        </w:tc>
        <w:tc>
          <w:tcPr>
            <w:tcW w:type="dxa" w:w="1119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401</w:t>
            </w:r>
          </w:p>
        </w:tc>
        <w:tc>
          <w:tcPr>
            <w:tcW w:type="dxa" w:w="5595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Bad credentials or token</w:t>
            </w:r>
          </w:p>
        </w:tc>
      </w:tr>
      <w:tr>
        <w:tc>
          <w:tcPr>
            <w:tcW w:type="dxa" w:w="3077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FORBIDDEN</w:t>
            </w:r>
          </w:p>
        </w:tc>
        <w:tc>
          <w:tcPr>
            <w:tcW w:type="dxa" w:w="1119"/>
          </w:tcPr>
          <w:p>
            <w:pPr>
              <w:spacing w:after="40" w:before="40"/>
            </w:pPr>
            <w:r>
              <w:rPr>
                <w:sz w:val="19"/>
              </w:rPr>
              <w:t>403</w:t>
            </w:r>
          </w:p>
        </w:tc>
        <w:tc>
          <w:tcPr>
            <w:tcW w:type="dxa" w:w="5595"/>
          </w:tcPr>
          <w:p>
            <w:pPr>
              <w:spacing w:after="40" w:before="40"/>
            </w:pPr>
            <w:r>
              <w:rPr>
                <w:sz w:val="19"/>
              </w:rPr>
              <w:t>Authenticated but not allowed</w:t>
            </w:r>
          </w:p>
        </w:tc>
      </w:tr>
      <w:tr>
        <w:tc>
          <w:tcPr>
            <w:tcW w:type="dxa" w:w="3077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NOT_FOUND</w:t>
            </w:r>
          </w:p>
        </w:tc>
        <w:tc>
          <w:tcPr>
            <w:tcW w:type="dxa" w:w="1119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404</w:t>
            </w:r>
          </w:p>
        </w:tc>
        <w:tc>
          <w:tcPr>
            <w:tcW w:type="dxa" w:w="5595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Missing resource; HIS 404</w:t>
            </w:r>
          </w:p>
        </w:tc>
      </w:tr>
      <w:tr>
        <w:tc>
          <w:tcPr>
            <w:tcW w:type="dxa" w:w="3077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CONFLICT</w:t>
            </w:r>
          </w:p>
        </w:tc>
        <w:tc>
          <w:tcPr>
            <w:tcW w:type="dxa" w:w="1119"/>
          </w:tcPr>
          <w:p>
            <w:pPr>
              <w:spacing w:after="40" w:before="40"/>
            </w:pPr>
            <w:r>
              <w:rPr>
                <w:sz w:val="19"/>
              </w:rPr>
              <w:t>409</w:t>
            </w:r>
          </w:p>
        </w:tc>
        <w:tc>
          <w:tcPr>
            <w:tcW w:type="dxa" w:w="5595"/>
          </w:tcPr>
          <w:p>
            <w:pPr>
              <w:spacing w:after="40" w:before="40"/>
            </w:pPr>
            <w:r>
              <w:rPr>
                <w:sz w:val="19"/>
              </w:rPr>
              <w:t>Duplicate (username, hospital)</w:t>
            </w:r>
          </w:p>
        </w:tc>
      </w:tr>
      <w:tr>
        <w:tc>
          <w:tcPr>
            <w:tcW w:type="dxa" w:w="3077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PAYLOAD_TOO_LARGE</w:t>
            </w:r>
          </w:p>
        </w:tc>
        <w:tc>
          <w:tcPr>
            <w:tcW w:type="dxa" w:w="1119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413</w:t>
            </w:r>
          </w:p>
        </w:tc>
        <w:tc>
          <w:tcPr>
            <w:tcW w:type="dxa" w:w="5595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Body over 1 MB</w:t>
            </w:r>
          </w:p>
        </w:tc>
      </w:tr>
      <w:tr>
        <w:tc>
          <w:tcPr>
            <w:tcW w:type="dxa" w:w="3077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RATE_LIMITED</w:t>
            </w:r>
          </w:p>
        </w:tc>
        <w:tc>
          <w:tcPr>
            <w:tcW w:type="dxa" w:w="1119"/>
          </w:tcPr>
          <w:p>
            <w:pPr>
              <w:spacing w:after="40" w:before="40"/>
            </w:pPr>
            <w:r>
              <w:rPr>
                <w:sz w:val="19"/>
              </w:rPr>
              <w:t>429</w:t>
            </w:r>
          </w:p>
        </w:tc>
        <w:tc>
          <w:tcPr>
            <w:tcW w:type="dxa" w:w="5595"/>
          </w:tcPr>
          <w:p>
            <w:pPr>
              <w:spacing w:after="40" w:before="40"/>
            </w:pPr>
            <w:r>
              <w:rPr>
                <w:sz w:val="19"/>
              </w:rPr>
              <w:t>Edge or app limit</w:t>
            </w:r>
          </w:p>
        </w:tc>
      </w:tr>
      <w:tr>
        <w:tc>
          <w:tcPr>
            <w:tcW w:type="dxa" w:w="3077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INTERNAL_ERROR</w:t>
            </w:r>
          </w:p>
        </w:tc>
        <w:tc>
          <w:tcPr>
            <w:tcW w:type="dxa" w:w="1119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500</w:t>
            </w:r>
          </w:p>
        </w:tc>
        <w:tc>
          <w:tcPr>
            <w:tcW w:type="dxa" w:w="5595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Unexpected</w:t>
            </w:r>
          </w:p>
        </w:tc>
      </w:tr>
      <w:tr>
        <w:tc>
          <w:tcPr>
            <w:tcW w:type="dxa" w:w="3077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BAD_GATEWAY</w:t>
            </w:r>
          </w:p>
        </w:tc>
        <w:tc>
          <w:tcPr>
            <w:tcW w:type="dxa" w:w="1119"/>
          </w:tcPr>
          <w:p>
            <w:pPr>
              <w:spacing w:after="40" w:before="40"/>
            </w:pPr>
            <w:r>
              <w:rPr>
                <w:sz w:val="19"/>
              </w:rPr>
              <w:t>502</w:t>
            </w:r>
          </w:p>
        </w:tc>
        <w:tc>
          <w:tcPr>
            <w:tcW w:type="dxa" w:w="5595"/>
          </w:tcPr>
          <w:p>
            <w:pPr>
              <w:spacing w:after="40" w:before="40"/>
            </w:pPr>
            <w:r>
              <w:rPr>
                <w:sz w:val="19"/>
              </w:rPr>
              <w:t>HIS failure, timeout, decode error</w:t>
            </w:r>
          </w:p>
        </w:tc>
      </w:tr>
    </w:tbl>
    <w:p>
      <w:pPr>
        <w:spacing w:after="40"/>
      </w:pPr>
    </w:p>
    <w:p>
      <w:pPr>
        <w:pStyle w:val="Heading2"/>
      </w:pPr>
      <w:r>
        <w:t>2.3  POST /staff/create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{ "username": "alice", "password": "at-least-12-chars", "hospital": "hospital-a" }</w:t>
      </w:r>
    </w:p>
    <w:p>
      <w:pPr>
        <w:spacing w:after="140"/>
      </w:pPr>
      <w:r>
        <w:rPr>
          <w:rFonts w:ascii="Consolas" w:hAnsi="Consolas"/>
          <w:b/>
          <w:color w:val="2C5282"/>
          <w:sz w:val="19"/>
        </w:rPr>
        <w:t>201</w:t>
      </w:r>
      <w:r>
        <w:rPr>
          <w:sz w:val="21"/>
        </w:rPr>
        <w:t xml:space="preserve"> created (no password hash)  ·  </w:t>
      </w:r>
      <w:r>
        <w:rPr>
          <w:rFonts w:ascii="Consolas" w:hAnsi="Consolas"/>
          <w:b/>
          <w:color w:val="2C5282"/>
          <w:sz w:val="19"/>
        </w:rPr>
        <w:t>400</w:t>
      </w:r>
      <w:r>
        <w:rPr>
          <w:sz w:val="21"/>
        </w:rPr>
        <w:t xml:space="preserve">  ·  </w:t>
      </w:r>
      <w:r>
        <w:rPr>
          <w:rFonts w:ascii="Consolas" w:hAnsi="Consolas"/>
          <w:b/>
          <w:color w:val="2C5282"/>
          <w:sz w:val="19"/>
        </w:rPr>
        <w:t>409</w:t>
      </w:r>
      <w:r>
        <w:rPr>
          <w:sz w:val="21"/>
        </w:rPr>
        <w:t xml:space="preserve">. Password ≥ 12 chars, bcrypt-hashed; </w:t>
      </w:r>
      <w:r>
        <w:rPr>
          <w:rFonts w:ascii="Consolas" w:hAnsi="Consolas"/>
          <w:color w:val="2C5282"/>
          <w:sz w:val="19"/>
        </w:rPr>
        <w:t>hospital</w:t>
      </w:r>
      <w:r>
        <w:rPr>
          <w:sz w:val="21"/>
        </w:rPr>
        <w:t xml:space="preserve"> normalized lowercase; unique per </w:t>
      </w:r>
      <w:r>
        <w:rPr>
          <w:rFonts w:ascii="Consolas" w:hAnsi="Consolas"/>
          <w:color w:val="2C5282"/>
          <w:sz w:val="19"/>
        </w:rPr>
        <w:t>(username, hospital)</w:t>
      </w:r>
      <w:r>
        <w:rPr>
          <w:sz w:val="21"/>
        </w:rPr>
        <w:t>.</w:t>
      </w:r>
    </w:p>
    <w:p>
      <w:pPr>
        <w:pStyle w:val="Heading2"/>
      </w:pPr>
      <w:r>
        <w:t>2.4  POST /staff/login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// request</w:t>
      </w:r>
      <w:r>
        <w:br/>
      </w:r>
      <w:r>
        <w:rPr>
          <w:rFonts w:ascii="Consolas" w:hAnsi="Consolas"/>
          <w:color w:val="1A202C"/>
          <w:sz w:val="17"/>
        </w:rPr>
        <w:t>{ "username": "alice", "password": "at-least-12-chars", "hospital": "hospital-a" }</w:t>
      </w:r>
      <w:r>
        <w:br/>
      </w:r>
      <w:r>
        <w:rPr>
          <w:rFonts w:ascii="Consolas" w:hAnsi="Consolas"/>
          <w:color w:val="1A202C"/>
          <w:sz w:val="17"/>
        </w:rPr>
      </w:r>
      <w:r>
        <w:br/>
      </w:r>
      <w:r>
        <w:rPr>
          <w:rFonts w:ascii="Consolas" w:hAnsi="Consolas"/>
          <w:color w:val="1A202C"/>
          <w:sz w:val="17"/>
        </w:rPr>
        <w:t>// 200 response</w:t>
      </w:r>
      <w:r>
        <w:br/>
      </w:r>
      <w:r>
        <w:rPr>
          <w:rFonts w:ascii="Consolas" w:hAnsi="Consolas"/>
          <w:color w:val="1A202C"/>
          <w:sz w:val="17"/>
        </w:rPr>
        <w:t>{ "data": { "access_token": "&lt;jwt&gt;", "token_type": "Bearer", "expires_in": 3600 } }</w:t>
      </w:r>
    </w:p>
    <w:p>
      <w:pPr>
        <w:spacing w:after="140"/>
      </w:pPr>
      <w:r>
        <w:rPr>
          <w:sz w:val="21"/>
        </w:rPr>
        <w:t xml:space="preserve">JWT (HS256) claims: </w:t>
      </w:r>
      <w:r>
        <w:rPr>
          <w:rFonts w:ascii="Consolas" w:hAnsi="Consolas"/>
          <w:color w:val="2C5282"/>
          <w:sz w:val="19"/>
        </w:rPr>
        <w:t>sub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hospital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iat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exp</w:t>
      </w:r>
      <w:r>
        <w:rPr>
          <w:sz w:val="21"/>
        </w:rPr>
        <w:t xml:space="preserve">. No refresh token — out of scope. Unknown user, wrong hospital, and wrong password all return the same </w:t>
      </w:r>
      <w:r>
        <w:rPr>
          <w:rFonts w:ascii="Consolas" w:hAnsi="Consolas"/>
          <w:color w:val="2C5282"/>
          <w:sz w:val="19"/>
        </w:rPr>
        <w:t>401</w:t>
      </w:r>
      <w:r>
        <w:rPr>
          <w:sz w:val="21"/>
        </w:rPr>
        <w:t xml:space="preserve"> with comparable timing, so accounts cannot be enumerated.</w:t>
      </w:r>
    </w:p>
    <w:p>
      <w:pPr>
        <w:pStyle w:val="Heading2"/>
      </w:pPr>
      <w:r>
        <w:t>2.5  GET /patient/search/:id — HIS lookup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16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Lookup by national or passport ID: fetch from HIS, upsert under the caller's hospital, return.</w:t>
      </w:r>
    </w:p>
    <w:p>
      <w:pPr>
        <w:spacing w:after="140"/>
      </w:pPr>
      <w:r>
        <w:rPr>
          <w:rFonts w:ascii="Consolas" w:hAnsi="Consolas"/>
          <w:color w:val="2C5282"/>
          <w:sz w:val="19"/>
        </w:rPr>
        <w:t>id</w:t>
      </w:r>
      <w:r>
        <w:rPr>
          <w:sz w:val="21"/>
        </w:rPr>
        <w:t xml:space="preserve"> = national ID or passport ID (alphanumeric, ≤ 64). Responses: </w:t>
      </w:r>
      <w:r>
        <w:rPr>
          <w:rFonts w:ascii="Consolas" w:hAnsi="Consolas"/>
          <w:b/>
          <w:color w:val="2C5282"/>
          <w:sz w:val="19"/>
        </w:rPr>
        <w:t>200</w:t>
      </w:r>
      <w:r>
        <w:rPr>
          <w:sz w:val="21"/>
        </w:rPr>
        <w:t xml:space="preserve">  ·  </w:t>
      </w:r>
      <w:r>
        <w:rPr>
          <w:rFonts w:ascii="Consolas" w:hAnsi="Consolas"/>
          <w:b/>
          <w:color w:val="2C5282"/>
          <w:sz w:val="19"/>
        </w:rPr>
        <w:t>401</w:t>
      </w:r>
      <w:r>
        <w:rPr>
          <w:sz w:val="21"/>
        </w:rPr>
        <w:t xml:space="preserve">  ·  </w:t>
      </w:r>
      <w:r>
        <w:rPr>
          <w:rFonts w:ascii="Consolas" w:hAnsi="Consolas"/>
          <w:b/>
          <w:color w:val="2C5282"/>
          <w:sz w:val="19"/>
        </w:rPr>
        <w:t>404</w:t>
      </w:r>
      <w:r>
        <w:rPr>
          <w:sz w:val="21"/>
        </w:rPr>
        <w:t xml:space="preserve">  ·  </w:t>
      </w:r>
      <w:r>
        <w:rPr>
          <w:rFonts w:ascii="Consolas" w:hAnsi="Consolas"/>
          <w:b/>
          <w:color w:val="2C5282"/>
          <w:sz w:val="19"/>
        </w:rPr>
        <w:t>502</w:t>
      </w:r>
      <w:r>
        <w:rPr>
          <w:sz w:val="21"/>
        </w:rPr>
        <w:t xml:space="preserve"> (HIS 5xx, timeout, or undecodable body). Upstream bodies are logged, never forwarded.</w:t>
      </w:r>
    </w:p>
    <w:p>
      <w:pPr>
        <w:pStyle w:val="Heading2"/>
      </w:pPr>
      <w:r>
        <w:t>2.6  POST /patient/search — local search</w:t>
      </w:r>
    </w:p>
    <w:p>
      <w:pPr>
        <w:spacing w:after="140"/>
      </w:pPr>
      <w:r>
        <w:rPr>
          <w:b w:val="0"/>
          <w:i w:val="0"/>
          <w:sz w:val="21"/>
        </w:rPr>
        <w:t>All fields optional, at least one required. Never calls HIS.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{</w:t>
      </w:r>
      <w:r>
        <w:br/>
      </w:r>
      <w:r>
        <w:rPr>
          <w:rFonts w:ascii="Consolas" w:hAnsi="Consolas"/>
          <w:color w:val="1A202C"/>
          <w:sz w:val="17"/>
        </w:rPr>
        <w:t xml:space="preserve">  "national_id": "", "passport_id": "",</w:t>
      </w:r>
      <w:r>
        <w:br/>
      </w:r>
      <w:r>
        <w:rPr>
          <w:rFonts w:ascii="Consolas" w:hAnsi="Consolas"/>
          <w:color w:val="1A202C"/>
          <w:sz w:val="17"/>
        </w:rPr>
        <w:t xml:space="preserve">  "first_name": "", "middle_name": "", "last_name": "",</w:t>
      </w:r>
      <w:r>
        <w:br/>
      </w:r>
      <w:r>
        <w:rPr>
          <w:rFonts w:ascii="Consolas" w:hAnsi="Consolas"/>
          <w:color w:val="1A202C"/>
          <w:sz w:val="17"/>
        </w:rPr>
        <w:t xml:space="preserve">  "date_of_birth": "1990-01-15",</w:t>
      </w:r>
      <w:r>
        <w:br/>
      </w:r>
      <w:r>
        <w:rPr>
          <w:rFonts w:ascii="Consolas" w:hAnsi="Consolas"/>
          <w:color w:val="1A202C"/>
          <w:sz w:val="17"/>
        </w:rPr>
        <w:t xml:space="preserve">  "phone_number": "", "email": "",</w:t>
      </w:r>
      <w:r>
        <w:br/>
      </w:r>
      <w:r>
        <w:rPr>
          <w:rFonts w:ascii="Consolas" w:hAnsi="Consolas"/>
          <w:color w:val="1A202C"/>
          <w:sz w:val="17"/>
        </w:rPr>
        <w:t xml:space="preserve">  "limit": 50, "offset": 0</w:t>
      </w:r>
      <w:r>
        <w:br/>
      </w:r>
      <w:r>
        <w:rPr>
          <w:rFonts w:ascii="Consolas" w:hAnsi="Consolas"/>
          <w:color w:val="1A202C"/>
          <w:sz w:val="17"/>
        </w:rPr>
        <w:t>}</w:t>
      </w:r>
    </w:p>
    <w:p>
      <w:pPr>
        <w:spacing w:after="140"/>
      </w:pPr>
      <w:r>
        <w:rPr>
          <w:rFonts w:ascii="Consolas" w:hAnsi="Consolas"/>
          <w:b/>
          <w:color w:val="2C5282"/>
          <w:sz w:val="19"/>
        </w:rPr>
        <w:t>200</w:t>
      </w:r>
      <w:r>
        <w:rPr>
          <w:sz w:val="21"/>
        </w:rPr>
        <w:t xml:space="preserve">  </w:t>
      </w:r>
      <w:r>
        <w:rPr>
          <w:rFonts w:ascii="Consolas" w:hAnsi="Consolas"/>
          <w:color w:val="2C5282"/>
          <w:sz w:val="19"/>
        </w:rPr>
        <w:t>{ "data": [...], "meta": { "count": N } }</w:t>
      </w:r>
      <w:r>
        <w:rPr>
          <w:sz w:val="21"/>
        </w:rPr>
        <w:t xml:space="preserve">  ·  </w:t>
      </w:r>
      <w:r>
        <w:rPr>
          <w:rFonts w:ascii="Consolas" w:hAnsi="Consolas"/>
          <w:b/>
          <w:color w:val="2C5282"/>
          <w:sz w:val="19"/>
        </w:rPr>
        <w:t>400</w:t>
      </w:r>
      <w:r>
        <w:rPr>
          <w:sz w:val="21"/>
        </w:rPr>
        <w:t xml:space="preserve"> if no filters  ·  </w:t>
      </w:r>
      <w:r>
        <w:rPr>
          <w:rFonts w:ascii="Consolas" w:hAnsi="Consolas"/>
          <w:b/>
          <w:color w:val="2C5282"/>
          <w:sz w:val="19"/>
        </w:rPr>
        <w:t>401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POST, not GET</w:t>
      </w:r>
      <w:r>
        <w:rPr>
          <w:sz w:val="21"/>
        </w:rPr>
        <w:t xml:space="preserve"> — filters carry PII; query strings land in access logs, proxies, and browser history.</w:t>
      </w:r>
    </w:p>
    <w:p>
      <w:pPr>
        <w:pStyle w:val="ListBullet"/>
        <w:spacing w:after="60"/>
      </w:pPr>
      <w:r>
        <w:rPr>
          <w:rFonts w:ascii="Consolas" w:hAnsi="Consolas"/>
          <w:color w:val="2C5282"/>
          <w:sz w:val="19"/>
        </w:rPr>
        <w:t>limit</w:t>
      </w:r>
      <w:r>
        <w:rPr>
          <w:sz w:val="21"/>
        </w:rPr>
        <w:t xml:space="preserve"> default 50, max 200; </w:t>
      </w:r>
      <w:r>
        <w:rPr>
          <w:rFonts w:ascii="Consolas" w:hAnsi="Consolas"/>
          <w:color w:val="2C5282"/>
          <w:sz w:val="19"/>
        </w:rPr>
        <w:t>offset</w:t>
      </w:r>
      <w:r>
        <w:rPr>
          <w:sz w:val="21"/>
        </w:rPr>
        <w:t xml:space="preserve"> default 0.</w:t>
      </w:r>
    </w:p>
    <w:p>
      <w:pPr>
        <w:pStyle w:val="ListBullet"/>
        <w:spacing w:after="60"/>
      </w:pPr>
      <w:r>
        <w:rPr>
          <w:sz w:val="21"/>
        </w:rPr>
        <w:t xml:space="preserve">A </w:t>
      </w:r>
      <w:r>
        <w:rPr>
          <w:rFonts w:ascii="Consolas" w:hAnsi="Consolas"/>
          <w:color w:val="2C5282"/>
          <w:sz w:val="19"/>
        </w:rPr>
        <w:t>hospital</w:t>
      </w:r>
      <w:r>
        <w:rPr>
          <w:sz w:val="21"/>
        </w:rPr>
        <w:t xml:space="preserve"> field in the body is </w:t>
      </w:r>
      <w:r>
        <w:rPr>
          <w:b/>
          <w:sz w:val="21"/>
        </w:rPr>
        <w:t>ignored</w:t>
      </w:r>
      <w:r>
        <w:rPr>
          <w:sz w:val="21"/>
        </w:rPr>
        <w:t xml:space="preserve"> for authorization.</w:t>
      </w:r>
    </w:p>
    <w:p>
      <w:pPr>
        <w:pStyle w:val="ListBullet"/>
        <w:spacing w:after="60"/>
      </w:pPr>
      <w:r>
        <w:rPr>
          <w:sz w:val="21"/>
        </w:rPr>
        <w:t xml:space="preserve">Patient responses set </w:t>
      </w:r>
      <w:r>
        <w:rPr>
          <w:rFonts w:ascii="Consolas" w:hAnsi="Consolas"/>
          <w:color w:val="2C5282"/>
          <w:sz w:val="19"/>
        </w:rPr>
        <w:t>Cache-Control: no-store</w:t>
      </w:r>
      <w:r>
        <w:rPr>
          <w:sz w:val="21"/>
        </w:rPr>
        <w:t>.</w:t>
      </w:r>
    </w:p>
    <w:p>
      <w:pPr>
        <w:pStyle w:val="Heading2"/>
      </w:pPr>
      <w:r>
        <w:t>2.7 Two distinct patient flows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821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2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Import always refreshes from HIS and upserts; local search reads Postgres only.</w:t>
      </w:r>
    </w:p>
    <w:p>
      <w:pPr>
        <w:pStyle w:val="Heading2"/>
      </w:pPr>
      <w:r>
        <w:t>2.8 Hospital isolation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90794" cy="3931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so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794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The hospital comes from the JWT and is appended to every query. Cross-hospital reads are unreachable through the API.</w:t>
      </w:r>
    </w:p>
    <w:p>
      <w:r>
        <w:br w:type="page"/>
      </w:r>
    </w:p>
    <w:p>
      <w:pPr>
        <w:pStyle w:val="Heading2"/>
      </w:pPr>
      <w:r>
        <w:t>2.9 External: Hospital A HIS</w:t>
      </w:r>
    </w:p>
    <w:p>
      <w:pPr>
        <w:spacing w:after="140"/>
      </w:pPr>
      <w:r>
        <w:rPr>
          <w:rFonts w:ascii="Consolas" w:hAnsi="Consolas"/>
          <w:color w:val="2C5282"/>
          <w:sz w:val="19"/>
        </w:rPr>
        <w:t>GET https://hospital-a.api.co.th/patient/search/{id}</w:t>
      </w:r>
      <w:r>
        <w:rPr>
          <w:sz w:val="21"/>
        </w:rPr>
        <w:t xml:space="preserve"> returns Thai/English names, </w:t>
      </w:r>
      <w:r>
        <w:rPr>
          <w:rFonts w:ascii="Consolas" w:hAnsi="Consolas"/>
          <w:color w:val="2C5282"/>
          <w:sz w:val="19"/>
        </w:rPr>
        <w:t>date_of_birth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patient_hn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national_id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passport_id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phone_number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email</w:t>
      </w:r>
      <w:r>
        <w:rPr>
          <w:sz w:val="21"/>
        </w:rPr>
        <w:t xml:space="preserve">, </w:t>
      </w:r>
      <w:r>
        <w:rPr>
          <w:rFonts w:ascii="Consolas" w:hAnsi="Consolas"/>
          <w:color w:val="2C5282"/>
          <w:sz w:val="19"/>
        </w:rPr>
        <w:t>gender</w:t>
      </w:r>
      <w:r>
        <w:rPr>
          <w:sz w:val="21"/>
        </w:rPr>
        <w:t xml:space="preserve"> (M/F). Configurable via </w:t>
      </w:r>
      <w:r>
        <w:rPr>
          <w:rFonts w:ascii="Consolas" w:hAnsi="Consolas"/>
          <w:color w:val="2C5282"/>
          <w:sz w:val="19"/>
        </w:rPr>
        <w:t>HOSPITAL_A_BASE_URL</w:t>
      </w:r>
      <w:r>
        <w:rPr>
          <w:sz w:val="21"/>
        </w:rPr>
        <w:t xml:space="preserve"> and </w:t>
      </w:r>
      <w:r>
        <w:rPr>
          <w:rFonts w:ascii="Consolas" w:hAnsi="Consolas"/>
          <w:color w:val="2C5282"/>
          <w:sz w:val="19"/>
        </w:rPr>
        <w:t>HOSPITAL_A_TIMEOUT</w:t>
      </w:r>
      <w:r>
        <w:rPr>
          <w:sz w:val="21"/>
        </w:rPr>
        <w:t xml:space="preserve">; in Compose it points at </w:t>
      </w:r>
      <w:r>
        <w:rPr>
          <w:rFonts w:ascii="Consolas" w:hAnsi="Consolas"/>
          <w:color w:val="2C5282"/>
          <w:sz w:val="19"/>
        </w:rPr>
        <w:t>cmd/mockhis</w:t>
      </w:r>
      <w:r>
        <w:rPr>
          <w:sz w:val="21"/>
        </w:rPr>
        <w:t xml:space="preserve"> so demos run offline.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38108" cy="2926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ckh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10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Mock HIS fixtures and reserved failure ids — every error path is demonstrable offline.</w:t>
      </w:r>
    </w:p>
    <w:p>
      <w:pPr>
        <w:pStyle w:val="Heading2"/>
      </w:pPr>
      <w:r>
        <w:t>2.10 Rate limiting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18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68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9"/>
              </w:rPr>
              <w:t>Nginx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Per-IP edge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10 r/s, burst 20</w:t>
            </w:r>
          </w:p>
        </w:tc>
      </w:tr>
      <w:tr>
        <w:tc>
          <w:tcPr>
            <w:tcW w:type="dxa" w:w="144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App</w:t>
            </w:r>
          </w:p>
        </w:tc>
        <w:tc>
          <w:tcPr>
            <w:tcW w:type="dxa" w:w="518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Per-IP on /staff/login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10 / 15 min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9"/>
              </w:rPr>
              <w:t>App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Per-(username, hospital) on login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10 / 15 min</w:t>
            </w:r>
          </w:p>
        </w:tc>
      </w:tr>
      <w:tr>
        <w:tc>
          <w:tcPr>
            <w:tcW w:type="dxa" w:w="1440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App</w:t>
            </w:r>
          </w:p>
        </w:tc>
        <w:tc>
          <w:tcPr>
            <w:tcW w:type="dxa" w:w="518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Per-staff_id on /patient/*</w:t>
            </w:r>
          </w:p>
        </w:tc>
        <w:tc>
          <w:tcPr>
            <w:tcW w:type="dxa" w:w="316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60 / min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  <w:color w:val="4A5568"/>
          <w:sz w:val="20"/>
        </w:rPr>
        <w:t>App limiters are in-memory — single instance only. Multiple replicas would need a shared store (Redis); a deliberate scope boundary for this assignment.</w:t>
      </w:r>
    </w:p>
    <w:p>
      <w:r>
        <w:br w:type="page"/>
      </w:r>
    </w:p>
    <w:p>
      <w:pPr>
        <w:pStyle w:val="Heading1"/>
      </w:pPr>
      <w:r>
        <w:t>3. ER Diagram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9118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Both tables carry a hospital code; authorization matches patient.hospital to the JWT claim.</w:t>
      </w:r>
    </w:p>
    <w:p>
      <w:pPr>
        <w:spacing w:after="140"/>
      </w:pPr>
      <w:r>
        <w:rPr>
          <w:b w:val="0"/>
          <w:i w:val="0"/>
          <w:color w:val="4A5568"/>
          <w:sz w:val="20"/>
        </w:rPr>
        <w:t>Staff and Patient are not an FK parent/child pair. Timestamps are TIMESTAMPTZ (UTC); date_of_birth is DATE.</w:t>
      </w:r>
    </w:p>
    <w:p>
      <w:r>
        <w:br w:type="page"/>
      </w:r>
    </w:p>
    <w:p>
      <w:pPr>
        <w:pStyle w:val="Heading2"/>
      </w:pPr>
      <w:r>
        <w:t>3.1  staff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456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0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032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id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gen_random_uuid()</w:t>
            </w:r>
          </w:p>
        </w:tc>
      </w:tr>
      <w:tr>
        <w:tc>
          <w:tcPr>
            <w:tcW w:type="dxa" w:w="3456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username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password_hash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sz w:val="19"/>
              </w:rPr>
              <w:t>bcrypt</w:t>
            </w:r>
          </w:p>
        </w:tc>
      </w:tr>
      <w:tr>
        <w:tc>
          <w:tcPr>
            <w:tcW w:type="dxa" w:w="3456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hospital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lowercase code, e.g. hospital-a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created_at / updated_at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sz w:val="19"/>
              </w:rPr>
              <w:t>UTC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onsolas" w:hAnsi="Consolas"/>
          <w:color w:val="2C5282"/>
          <w:sz w:val="19"/>
        </w:rPr>
        <w:t>UNIQUE (username, hospital)</w:t>
      </w:r>
      <w:r>
        <w:rPr>
          <w:sz w:val="21"/>
        </w:rPr>
        <w:t xml:space="preserve"> — the same username may exist at different hospitals; one staff row maps to exactly one hospital.</w:t>
      </w:r>
    </w:p>
    <w:p>
      <w:pPr>
        <w:pStyle w:val="Heading2"/>
      </w:pPr>
      <w:r>
        <w:t>3.2  patients</w:t>
      </w:r>
    </w:p>
    <w:p>
      <w:pPr>
        <w:spacing w:after="140"/>
      </w:pPr>
      <w:r>
        <w:rPr>
          <w:b w:val="0"/>
          <w:i w:val="0"/>
          <w:sz w:val="21"/>
        </w:rPr>
        <w:t>Mirrors the Hospital A HIS field set, plus the required hospital scoping key.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74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0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id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hospital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 NOT NULL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scoping key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first/middle/last_name_th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first/middle/last_name_en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date_of_birth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YYYY-MM-DD in JSON</w:t>
            </w:r>
          </w:p>
        </w:tc>
      </w:tr>
      <w:tr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patient_hn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national_id / passport_id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phone_number / email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gender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CHECK M | F | NULL</w:t>
            </w:r>
          </w:p>
        </w:tc>
      </w:tr>
      <w:tr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created_at / updated_at</w:t>
            </w:r>
          </w:p>
        </w:tc>
        <w:tc>
          <w:tcPr>
            <w:tcW w:type="dxa" w:w="230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374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3.3 Upsert identity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544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ps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5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8"/>
        </w:rPr>
        <w:t>Two partial unique indexes decide the upsert key.</w:t>
      </w:r>
    </w:p>
    <w:p>
      <w:pPr>
        <w:spacing w:after="140"/>
      </w:pPr>
      <w:r>
        <w:rPr>
          <w:b w:val="0"/>
          <w:i w:val="0"/>
          <w:sz w:val="21"/>
        </w:rPr>
        <w:t>Uniqueness is always per hospital — the same national or passport ID may exist at two different hospitals.</w:t>
      </w:r>
    </w:p>
    <w:p>
      <w:pPr>
        <w:pStyle w:val="Heading2"/>
      </w:pPr>
      <w:r>
        <w:t>3.4 Search indexes</w:t>
      </w:r>
    </w:p>
    <w:p>
      <w:pPr>
        <w:spacing w:after="140"/>
      </w:pPr>
      <w:r>
        <w:rPr>
          <w:b w:val="0"/>
          <w:i w:val="0"/>
          <w:sz w:val="21"/>
        </w:rPr>
        <w:t>Every filter that matters at scale has a supporting index, all prefixed by hospital: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(hospital, national_id)              (hospital, lower(first_name_en))</w:t>
      </w:r>
      <w:r>
        <w:br/>
      </w:r>
      <w:r>
        <w:rPr>
          <w:rFonts w:ascii="Consolas" w:hAnsi="Consolas"/>
          <w:color w:val="1A202C"/>
          <w:sz w:val="17"/>
        </w:rPr>
        <w:t>(hospital, passport_id)              (hospital, lower(last_name_en))</w:t>
      </w:r>
      <w:r>
        <w:br/>
      </w:r>
      <w:r>
        <w:rPr>
          <w:rFonts w:ascii="Consolas" w:hAnsi="Consolas"/>
          <w:color w:val="1A202C"/>
          <w:sz w:val="17"/>
        </w:rPr>
        <w:t>(hospital, last_name_en)             (hospital, lower(email))</w:t>
      </w:r>
      <w:r>
        <w:br/>
      </w:r>
      <w:r>
        <w:rPr>
          <w:rFonts w:ascii="Consolas" w:hAnsi="Consolas"/>
          <w:color w:val="1A202C"/>
          <w:sz w:val="17"/>
        </w:rPr>
        <w:t>(hospital, date_of_birth)            (hospital, phone_number)</w:t>
      </w:r>
    </w:p>
    <w:p>
      <w:r>
        <w:br w:type="page"/>
      </w:r>
    </w:p>
    <w:p>
      <w:pPr>
        <w:pStyle w:val="Heading1"/>
      </w:pPr>
      <w:r>
        <w:t>4.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662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Domain / value objects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9"/>
              </w:rPr>
              <w:t>Table-driven unit tests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Application</w:t>
            </w:r>
          </w:p>
        </w:tc>
        <w:tc>
          <w:tcPr>
            <w:tcW w:type="dxa" w:w="662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Fake Repository / HISClient ports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Transport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9"/>
              </w:rPr>
              <w:t>httptest against the Gin router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Repositories</w:t>
            </w:r>
          </w:p>
        </w:tc>
        <w:tc>
          <w:tcPr>
            <w:tcW w:type="dxa" w:w="662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Parameterized SQL against Postgres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  <w:sz w:val="21"/>
        </w:rPr>
        <w:t>Every behavior ships with a positive and a negative case: valid vs. duplicate staff, correct vs. wrong-hospital login, HIS hit vs. 404/500/bad JSON, in-scope vs. cross-hospital search.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gofmt -w . &amp;&amp; go vet ./... &amp;&amp; go test ./... -race -cover &amp;&amp; govulncheck ./...</w:t>
      </w:r>
    </w:p>
    <w:p>
      <w:pPr>
        <w:pStyle w:val="Heading1"/>
      </w:pPr>
      <w:r>
        <w:t>5. Design decisions</w:t>
      </w:r>
    </w:p>
    <w:p>
      <w:pPr>
        <w:pStyle w:val="ListBullet"/>
        <w:spacing w:after="60"/>
      </w:pPr>
      <w:r>
        <w:rPr>
          <w:b/>
          <w:sz w:val="21"/>
        </w:rPr>
        <w:t>Staff and patients are separate bounded contexts</w:t>
      </w:r>
      <w:r>
        <w:rPr>
          <w:sz w:val="21"/>
        </w:rPr>
        <w:t xml:space="preserve"> — each owns its logic and SQL.</w:t>
      </w:r>
    </w:p>
    <w:p>
      <w:pPr>
        <w:pStyle w:val="ListBullet"/>
        <w:spacing w:after="60"/>
      </w:pPr>
      <w:r>
        <w:rPr>
          <w:b/>
          <w:sz w:val="21"/>
        </w:rPr>
        <w:t>Two patient flows</w:t>
      </w:r>
      <w:r>
        <w:rPr>
          <w:sz w:val="21"/>
        </w:rPr>
        <w:t xml:space="preserve"> — HIS import by ID vs. local search; search never calls HIS.</w:t>
      </w:r>
    </w:p>
    <w:p>
      <w:pPr>
        <w:pStyle w:val="ListBullet"/>
        <w:spacing w:after="60"/>
      </w:pPr>
      <w:r>
        <w:rPr>
          <w:b/>
          <w:sz w:val="21"/>
        </w:rPr>
        <w:t>Search uses POST</w:t>
      </w:r>
      <w:r>
        <w:rPr>
          <w:sz w:val="21"/>
        </w:rPr>
        <w:t xml:space="preserve"> — PII filters stay out of URLs and logs.</w:t>
      </w:r>
    </w:p>
    <w:p>
      <w:pPr>
        <w:pStyle w:val="ListBullet"/>
        <w:spacing w:after="60"/>
      </w:pPr>
      <w:r>
        <w:rPr>
          <w:b/>
          <w:sz w:val="21"/>
        </w:rPr>
        <w:t>One access token</w:t>
      </w:r>
      <w:r>
        <w:rPr>
          <w:sz w:val="21"/>
        </w:rPr>
        <w:t>, no refresh; expiry configurable.</w:t>
      </w:r>
    </w:p>
    <w:p>
      <w:pPr>
        <w:pStyle w:val="ListBullet"/>
        <w:spacing w:after="60"/>
      </w:pPr>
      <w:r>
        <w:rPr>
          <w:b/>
          <w:sz w:val="21"/>
        </w:rPr>
        <w:t>Patients unique per hospital</w:t>
      </w:r>
      <w:r>
        <w:rPr>
          <w:sz w:val="21"/>
        </w:rPr>
        <w:t xml:space="preserve"> — the same ID can exist at two hospitals.</w:t>
      </w:r>
    </w:p>
    <w:p>
      <w:pPr>
        <w:pStyle w:val="ListBullet"/>
        <w:spacing w:after="60"/>
      </w:pPr>
      <w:r>
        <w:rPr>
          <w:b/>
          <w:sz w:val="21"/>
        </w:rPr>
        <w:t>Migrations are an explicit step</w:t>
      </w:r>
      <w:r>
        <w:rPr>
          <w:sz w:val="21"/>
        </w:rPr>
        <w:t>, not run on app boot.</w:t>
      </w:r>
    </w:p>
    <w:p>
      <w:pPr>
        <w:pStyle w:val="ListBullet"/>
        <w:spacing w:after="60"/>
      </w:pPr>
      <w:r>
        <w:rPr>
          <w:b/>
          <w:sz w:val="21"/>
        </w:rPr>
        <w:t>Rate limits at the edge and in the app</w:t>
      </w:r>
      <w:r>
        <w:rPr>
          <w:sz w:val="21"/>
        </w:rPr>
        <w:t xml:space="preserve"> — in-memory, single-instance scope.</w:t>
      </w:r>
    </w:p>
    <w:p>
      <w:pPr>
        <w:pStyle w:val="Heading1"/>
      </w:pPr>
      <w:r>
        <w:t>6. Running it</w:t>
      </w:r>
    </w:p>
    <w:p>
      <w:pPr>
        <w:spacing w:before="80" w:after="180" w:line="240" w:lineRule="auto"/>
        <w:ind w:left="173"/>
        <w:shd w:val="clear" w:fill="F7FAFC"/>
        <w:pBdr>
          <w:left w:val="single" w:sz="18" w:space="6" w:color="1A365D"/>
          <w:top w:val="single" w:sz="4" w:space="6" w:color="E2E8F0"/>
          <w:bottom w:val="single" w:sz="4" w:space="6" w:color="E2E8F0"/>
          <w:right w:val="single" w:sz="4" w:space="6" w:color="E2E8F0"/>
        </w:pBdr>
      </w:pPr>
      <w:r>
        <w:rPr>
          <w:rFonts w:ascii="Consolas" w:hAnsi="Consolas"/>
          <w:color w:val="1A202C"/>
          <w:sz w:val="17"/>
        </w:rPr>
        <w:t>cp .env.example .env</w:t>
      </w:r>
      <w:r>
        <w:br/>
      </w:r>
      <w:r>
        <w:rPr>
          <w:rFonts w:ascii="Consolas" w:hAnsi="Consolas"/>
          <w:color w:val="1A202C"/>
          <w:sz w:val="17"/>
        </w:rPr>
        <w:t>make up</w:t>
      </w:r>
      <w:r>
        <w:br/>
      </w:r>
      <w:r>
        <w:rPr>
          <w:rFonts w:ascii="Consolas" w:hAnsi="Consolas"/>
          <w:color w:val="1A202C"/>
          <w:sz w:val="17"/>
        </w:rPr>
        <w:t>curl http://localhost:8080/healthz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8064"/>
            <w:shd w:val="clear" w:fill="1A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8080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>
              <w:rPr>
                <w:sz w:val="19"/>
              </w:rPr>
              <w:t>Nginx → API</w:t>
            </w:r>
          </w:p>
        </w:tc>
      </w:tr>
      <w:tr>
        <w:tc>
          <w:tcPr>
            <w:tcW w:type="dxa" w:w="1728"/>
            <w:shd w:val="clear" w:fill="F1F5F9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8443</w:t>
            </w:r>
          </w:p>
        </w:tc>
        <w:tc>
          <w:tcPr>
            <w:tcW w:type="dxa" w:w="8064"/>
            <w:shd w:val="clear" w:fill="F1F5F9"/>
          </w:tcPr>
          <w:p>
            <w:pPr>
              <w:spacing w:after="40" w:before="40"/>
            </w:pPr>
            <w:r>
              <w:rPr>
                <w:sz w:val="19"/>
              </w:rPr>
              <w:t>Nginx HTTPS (self-signed)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onsolas" w:hAnsi="Consolas"/>
                <w:color w:val="2C5282"/>
                <w:sz w:val="17"/>
              </w:rPr>
              <w:t>5432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>
              <w:rPr>
                <w:sz w:val="19"/>
              </w:rPr>
              <w:t>Postgres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sz w:val="21"/>
        </w:rPr>
        <w:t xml:space="preserve">Postman walkthrough (create staff → login → HIS import → local search, plus negatives) lives in </w:t>
      </w:r>
      <w:r>
        <w:rPr>
          <w:rFonts w:ascii="Consolas" w:hAnsi="Consolas"/>
          <w:color w:val="2C5282"/>
          <w:sz w:val="19"/>
        </w:rPr>
        <w:t>docs/postman/</w:t>
      </w:r>
      <w:r>
        <w:rPr>
          <w:sz w:val="21"/>
        </w:rPr>
        <w:t>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2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