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EAD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Описание предметной области</w:t>
      </w:r>
    </w:p>
    <w:p w14:paraId="05C6C90E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361BC846" w14:textId="42A887B8" w:rsidR="003C5C8F" w:rsidRPr="009F5C14" w:rsidRDefault="003C5C8F" w:rsidP="00F82CD2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Вашей </w:t>
      </w:r>
      <w:proofErr w:type="gramStart"/>
      <w:r w:rsidRPr="003C5C8F">
        <w:rPr>
          <w:rFonts w:ascii="Times" w:eastAsia="Times New Roman" w:hAnsi="Times" w:cs="Times New Roman"/>
          <w:color w:val="000000"/>
          <w:lang w:eastAsia="ru-RU"/>
        </w:rPr>
        <w:t>задачей  является</w:t>
      </w:r>
      <w:proofErr w:type="gramEnd"/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 разработка информационной системы для 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F82CD2" w:rsidRPr="00F82CD2">
        <w:rPr>
          <w:rFonts w:ascii="Times" w:eastAsia="Times New Roman" w:hAnsi="Times" w:cs="Times New Roman"/>
          <w:color w:val="000000"/>
          <w:lang w:eastAsia="ru-RU"/>
        </w:rPr>
        <w:t>Центральн</w:t>
      </w:r>
      <w:r w:rsidR="00F82CD2" w:rsidRPr="00F82CD2">
        <w:rPr>
          <w:rFonts w:ascii="Times" w:eastAsia="Times New Roman" w:hAnsi="Times" w:cs="Times New Roman"/>
          <w:color w:val="000000"/>
          <w:lang w:eastAsia="ru-RU"/>
        </w:rPr>
        <w:t>ого</w:t>
      </w:r>
      <w:r w:rsidR="00F82CD2" w:rsidRPr="00F82CD2">
        <w:rPr>
          <w:rFonts w:ascii="Times" w:eastAsia="Times New Roman" w:hAnsi="Times" w:cs="Times New Roman"/>
          <w:color w:val="000000"/>
          <w:lang w:eastAsia="ru-RU"/>
        </w:rPr>
        <w:t xml:space="preserve"> парк</w:t>
      </w:r>
      <w:r w:rsidR="00F82CD2" w:rsidRPr="00F82CD2">
        <w:rPr>
          <w:rFonts w:ascii="Times" w:eastAsia="Times New Roman" w:hAnsi="Times" w:cs="Times New Roman"/>
          <w:color w:val="000000"/>
          <w:lang w:eastAsia="ru-RU"/>
        </w:rPr>
        <w:t>а</w:t>
      </w:r>
      <w:r w:rsidR="00F82CD2" w:rsidRPr="00F82CD2">
        <w:rPr>
          <w:rFonts w:ascii="Times" w:eastAsia="Times New Roman" w:hAnsi="Times" w:cs="Times New Roman"/>
          <w:color w:val="000000"/>
          <w:lang w:eastAsia="ru-RU"/>
        </w:rPr>
        <w:t xml:space="preserve"> культуры и отдыха им. Маяковского (ЦПКиО)</w:t>
      </w:r>
      <w:r w:rsidR="00F82CD2">
        <w:rPr>
          <w:rFonts w:ascii="Times" w:eastAsia="Times New Roman" w:hAnsi="Times" w:cs="Times New Roman"/>
          <w:color w:val="000000"/>
          <w:lang w:eastAsia="ru-RU"/>
        </w:rPr>
        <w:t xml:space="preserve"> 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в </w:t>
      </w:r>
      <w:r w:rsidR="00F82CD2">
        <w:rPr>
          <w:rFonts w:ascii="Times" w:eastAsia="Times New Roman" w:hAnsi="Times" w:cs="Times New Roman"/>
          <w:color w:val="000000"/>
          <w:lang w:eastAsia="ru-RU"/>
        </w:rPr>
        <w:t>Екатеринбурге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. </w:t>
      </w:r>
    </w:p>
    <w:p w14:paraId="6204CA25" w14:textId="77777777" w:rsidR="00F82CD2" w:rsidRPr="00F82CD2" w:rsidRDefault="00F82CD2" w:rsidP="00F82CD2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F82CD2">
        <w:rPr>
          <w:rFonts w:ascii="Times" w:eastAsia="Times New Roman" w:hAnsi="Times" w:cs="Times New Roman"/>
          <w:color w:val="000000"/>
          <w:lang w:eastAsia="ru-RU"/>
        </w:rPr>
        <w:t>Екатеринбургский ЦПКиО — крупнейший городской парк отдыха и аттракционов, находится в центральном районе на площади 97 га, из которых около 70 га занимает лесной массив.</w:t>
      </w:r>
    </w:p>
    <w:p w14:paraId="6D9C9E19" w14:textId="77777777" w:rsidR="00F82CD2" w:rsidRPr="00F82CD2" w:rsidRDefault="00F82CD2" w:rsidP="00F82CD2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F82CD2">
        <w:rPr>
          <w:rFonts w:ascii="Times" w:eastAsia="Times New Roman" w:hAnsi="Times" w:cs="Times New Roman"/>
          <w:color w:val="000000"/>
          <w:lang w:eastAsia="ru-RU"/>
        </w:rPr>
        <w:t>Основан парк в 1930-е годы на месте Мещанской рощи, где традиционно проводились народные гуляния. В первые годы была облагорожена центральная аллея и установлена танцверанда, работали три аттракциона, посередине парка находился пруд. В 1936 году в парке открылись кинотеатр и летний цирк. В честь В. В. Маяковского парк в Екатеринбурге был назван в 1943 году — в честь 50-летия со дня рождения поэта.</w:t>
      </w:r>
    </w:p>
    <w:p w14:paraId="2C6A2390" w14:textId="77777777" w:rsidR="00F82CD2" w:rsidRPr="00F82CD2" w:rsidRDefault="00F82CD2" w:rsidP="00F82CD2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F82CD2">
        <w:rPr>
          <w:rFonts w:ascii="Times" w:eastAsia="Times New Roman" w:hAnsi="Times" w:cs="Times New Roman"/>
          <w:color w:val="000000"/>
          <w:lang w:eastAsia="ru-RU"/>
        </w:rPr>
        <w:t>Современный ЦПКиО имени Маяковского остается главной рекреационной территорией в черте города. Ежегодно в парке отдыхает более 2,5 млн человек.</w:t>
      </w:r>
    </w:p>
    <w:p w14:paraId="7EE3162A" w14:textId="77777777" w:rsidR="00F82CD2" w:rsidRPr="00F82CD2" w:rsidRDefault="00F82CD2" w:rsidP="00F82CD2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F82CD2">
        <w:rPr>
          <w:rFonts w:ascii="Times" w:eastAsia="Times New Roman" w:hAnsi="Times" w:cs="Times New Roman"/>
          <w:color w:val="000000"/>
          <w:lang w:eastAsia="ru-RU"/>
        </w:rPr>
        <w:t>Тематические зоны отдыха, достопримечательности и развлечения в ЦПКиО Екатеринбурга: «Литературная аллея», «Ретро аллея», «Аллея Молодоженов», аттракционы (детские, семейные, экстремальные), контактный зоопарк, веревочный «</w:t>
      </w:r>
      <w:proofErr w:type="spellStart"/>
      <w:r w:rsidRPr="00F82CD2">
        <w:rPr>
          <w:rFonts w:ascii="Times" w:eastAsia="Times New Roman" w:hAnsi="Times" w:cs="Times New Roman"/>
          <w:color w:val="000000"/>
          <w:lang w:eastAsia="ru-RU"/>
        </w:rPr>
        <w:t>Маугли</w:t>
      </w:r>
      <w:proofErr w:type="spellEnd"/>
      <w:r w:rsidRPr="00F82CD2">
        <w:rPr>
          <w:rFonts w:ascii="Times" w:eastAsia="Times New Roman" w:hAnsi="Times" w:cs="Times New Roman"/>
          <w:color w:val="000000"/>
          <w:lang w:eastAsia="ru-RU"/>
        </w:rPr>
        <w:t>-парк», парк динозавров «Затерянный мир», скульптуры вдоль центральной аллеи и светомузыкальный фонтан «Созвездие», спортивная и детская площадки, пейнтбол.</w:t>
      </w:r>
    </w:p>
    <w:p w14:paraId="68D634B4" w14:textId="77777777" w:rsidR="00F82CD2" w:rsidRPr="00F82CD2" w:rsidRDefault="00F82CD2" w:rsidP="00F82CD2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F82CD2">
        <w:rPr>
          <w:rFonts w:ascii="Times" w:eastAsia="Times New Roman" w:hAnsi="Times" w:cs="Times New Roman"/>
          <w:color w:val="000000"/>
          <w:lang w:eastAsia="ru-RU"/>
        </w:rPr>
        <w:t>Сезонные площадки — каток и горка с прокатом инвентаря зимой, библиотека под открытым небом (совместно с Библиотекой им. В. Г. Белинского) и игротека летом.</w:t>
      </w:r>
    </w:p>
    <w:p w14:paraId="3665DBAF" w14:textId="77777777" w:rsidR="00CA698F" w:rsidRDefault="00CA69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</w:p>
    <w:p w14:paraId="515A4EEB" w14:textId="6211081A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Требования к ИС</w:t>
      </w:r>
      <w:r w:rsidR="00F82CD2">
        <w:rPr>
          <w:rFonts w:ascii="Times" w:eastAsia="Times New Roman" w:hAnsi="Times" w:cs="Times New Roman"/>
          <w:color w:val="000000"/>
          <w:lang w:eastAsia="ru-RU"/>
        </w:rPr>
        <w:t xml:space="preserve"> точки проката </w:t>
      </w:r>
      <w:proofErr w:type="gramStart"/>
      <w:r w:rsidR="00F82CD2">
        <w:rPr>
          <w:rFonts w:ascii="Times" w:eastAsia="Times New Roman" w:hAnsi="Times" w:cs="Times New Roman"/>
          <w:color w:val="000000"/>
          <w:lang w:eastAsia="ru-RU"/>
        </w:rPr>
        <w:t xml:space="preserve">ЦПКиО </w:t>
      </w:r>
      <w:r w:rsidR="00F82CD2" w:rsidRPr="00F82CD2">
        <w:rPr>
          <w:rFonts w:ascii="Times" w:eastAsia="Times New Roman" w:hAnsi="Times" w:cs="Times New Roman"/>
          <w:color w:val="000000"/>
          <w:lang w:eastAsia="ru-RU"/>
        </w:rPr>
        <w:t xml:space="preserve"> им.</w:t>
      </w:r>
      <w:proofErr w:type="gramEnd"/>
      <w:r w:rsidR="00F82CD2" w:rsidRPr="00F82CD2">
        <w:rPr>
          <w:rFonts w:ascii="Times" w:eastAsia="Times New Roman" w:hAnsi="Times" w:cs="Times New Roman"/>
          <w:color w:val="000000"/>
          <w:lang w:eastAsia="ru-RU"/>
        </w:rPr>
        <w:t xml:space="preserve"> Маяковского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:</w:t>
      </w:r>
    </w:p>
    <w:p w14:paraId="1092779F" w14:textId="6AF8E361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работа с единой базой данных для всех пользователей;</w:t>
      </w:r>
    </w:p>
    <w:p w14:paraId="1AD19D43" w14:textId="27D835EF" w:rsidR="00C0222F" w:rsidRDefault="00C0222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ведение базы за</w:t>
      </w:r>
      <w:r w:rsidR="003B49A9">
        <w:rPr>
          <w:rFonts w:ascii="Times" w:eastAsia="Times New Roman" w:hAnsi="Times" w:cs="Times New Roman"/>
          <w:color w:val="000000"/>
          <w:lang w:eastAsia="ru-RU"/>
        </w:rPr>
        <w:t>казо</w:t>
      </w:r>
      <w:r w:rsidR="00CA698F">
        <w:rPr>
          <w:rFonts w:ascii="Times" w:eastAsia="Times New Roman" w:hAnsi="Times" w:cs="Times New Roman"/>
          <w:color w:val="000000"/>
          <w:lang w:eastAsia="ru-RU"/>
        </w:rPr>
        <w:t>в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5E03D7F7" w14:textId="3D48542A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составление отчетов;</w:t>
      </w:r>
    </w:p>
    <w:p w14:paraId="75760C0F" w14:textId="77777777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асинхронное выполнение всех операций (приложение не должно «висеть»).</w:t>
      </w:r>
    </w:p>
    <w:p w14:paraId="4CB98998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04E066A9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Используемые технологии при разработке:</w:t>
      </w:r>
    </w:p>
    <w:p w14:paraId="2FCF1E16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разработка клиент-серверных приложений;</w:t>
      </w:r>
    </w:p>
    <w:p w14:paraId="1C718C25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создание штрих-кодов.</w:t>
      </w:r>
    </w:p>
    <w:p w14:paraId="4C98AC00" w14:textId="77777777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87D661" w14:textId="4282CDB8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Порядок работы </w:t>
      </w:r>
      <w:r w:rsidR="00CA698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C0222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A7D0BC0" w14:textId="72C9AE1B" w:rsidR="00CA698F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 работают администратор, старший смены и продавец. Продавец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аренду, старший смены может сформировать заказ и принять товар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 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505A78E3" w14:textId="77777777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>
        <w:rPr>
          <w:color w:val="000000"/>
        </w:rPr>
        <w:t xml:space="preserve">и оформление заказа выполняется продавцом или старшим смены. </w:t>
      </w:r>
      <w:r w:rsidRPr="004A2FBA">
        <w:rPr>
          <w:color w:val="000000"/>
        </w:rPr>
        <w:t xml:space="preserve">  </w:t>
      </w:r>
    </w:p>
    <w:p w14:paraId="39DC7F12" w14:textId="753C51EC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Если клиент берет несколько позиций, то штрих-код печатается в нескольких экземплярах и наклеивается на каждое оборудование. Принимает оборудование старший смены на складе после проката, приемка происходит путем считывания по штрих-коду. </w:t>
      </w:r>
      <w:r w:rsidR="005D5DE3">
        <w:rPr>
          <w:color w:val="000000"/>
        </w:rPr>
        <w:t xml:space="preserve">При считывании штрих-кода в базе данных фиксируется возврат оборудования и закрываются заказы. </w:t>
      </w:r>
    </w:p>
    <w:p w14:paraId="261FD162" w14:textId="39270BDE" w:rsidR="005D5DE3" w:rsidRPr="0057431E" w:rsidRDefault="005D5DE3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Администратор точки проката может отслеживать все заказы и составлять отчеты по арендуемым позициям для дальнейшего анализа. </w:t>
      </w:r>
    </w:p>
    <w:p w14:paraId="3E294575" w14:textId="77777777" w:rsidR="00CA698F" w:rsidRPr="004A2FBA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5C992F" w14:textId="77777777" w:rsidR="00C0222F" w:rsidRPr="00C0222F" w:rsidRDefault="00C0222F" w:rsidP="00C0222F">
      <w:pPr>
        <w:rPr>
          <w:rFonts w:ascii="Times New Roman" w:eastAsia="Times New Roman" w:hAnsi="Times New Roman" w:cs="Times New Roman"/>
          <w:lang w:eastAsia="ru-RU"/>
        </w:rPr>
      </w:pPr>
    </w:p>
    <w:p w14:paraId="340380AB" w14:textId="77777777" w:rsidR="003C5C8F" w:rsidRPr="009F5C14" w:rsidRDefault="003C5C8F"/>
    <w:sectPr w:rsidR="003C5C8F" w:rsidRPr="009F5C14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BE"/>
    <w:multiLevelType w:val="multilevel"/>
    <w:tmpl w:val="BD3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EBD"/>
    <w:multiLevelType w:val="multilevel"/>
    <w:tmpl w:val="9D3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266F"/>
    <w:multiLevelType w:val="multilevel"/>
    <w:tmpl w:val="326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7222"/>
    <w:multiLevelType w:val="multilevel"/>
    <w:tmpl w:val="B33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70B13"/>
    <w:multiLevelType w:val="multilevel"/>
    <w:tmpl w:val="2BE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5212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F06CA"/>
    <w:multiLevelType w:val="multilevel"/>
    <w:tmpl w:val="30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D6206"/>
    <w:multiLevelType w:val="multilevel"/>
    <w:tmpl w:val="987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E24DA"/>
    <w:multiLevelType w:val="multilevel"/>
    <w:tmpl w:val="D1C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D6E94"/>
    <w:multiLevelType w:val="multilevel"/>
    <w:tmpl w:val="C1A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E0E39"/>
    <w:multiLevelType w:val="multilevel"/>
    <w:tmpl w:val="9C5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82909"/>
    <w:multiLevelType w:val="multilevel"/>
    <w:tmpl w:val="E51C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E1275"/>
    <w:multiLevelType w:val="multilevel"/>
    <w:tmpl w:val="826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43D78"/>
    <w:multiLevelType w:val="multilevel"/>
    <w:tmpl w:val="E7C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B57F8"/>
    <w:multiLevelType w:val="multilevel"/>
    <w:tmpl w:val="270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 w:numId="14">
    <w:abstractNumId w:val="1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F"/>
    <w:rsid w:val="000E6BD7"/>
    <w:rsid w:val="001020AD"/>
    <w:rsid w:val="00107450"/>
    <w:rsid w:val="00322281"/>
    <w:rsid w:val="00342B8D"/>
    <w:rsid w:val="003B49A9"/>
    <w:rsid w:val="003C5C8F"/>
    <w:rsid w:val="004D310E"/>
    <w:rsid w:val="005D5DE3"/>
    <w:rsid w:val="005E3B9B"/>
    <w:rsid w:val="006715FA"/>
    <w:rsid w:val="00812F48"/>
    <w:rsid w:val="008B4A06"/>
    <w:rsid w:val="008E2883"/>
    <w:rsid w:val="009F5C14"/>
    <w:rsid w:val="00B67AAA"/>
    <w:rsid w:val="00BF05CF"/>
    <w:rsid w:val="00C0222F"/>
    <w:rsid w:val="00CA698F"/>
    <w:rsid w:val="00CE1255"/>
    <w:rsid w:val="00D12F61"/>
    <w:rsid w:val="00E85EE8"/>
    <w:rsid w:val="00F8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75247"/>
  <w15:chartTrackingRefBased/>
  <w15:docId w15:val="{D88934EA-E0D3-C145-9D32-6AC7F85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C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C5C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F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C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stitem">
    <w:name w:val="list__item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3C5C8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actoryinfo">
    <w:name w:val="factory__info"/>
    <w:basedOn w:val="a0"/>
    <w:rsid w:val="00BF05CF"/>
  </w:style>
  <w:style w:type="paragraph" w:styleId="a5">
    <w:name w:val="List Paragraph"/>
    <w:basedOn w:val="a"/>
    <w:uiPriority w:val="34"/>
    <w:qFormat/>
    <w:rsid w:val="004D31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2F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omargin">
    <w:name w:val="no_margin"/>
    <w:basedOn w:val="a"/>
    <w:rsid w:val="00812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812F48"/>
    <w:rPr>
      <w:b/>
      <w:bCs/>
    </w:rPr>
  </w:style>
  <w:style w:type="character" w:customStyle="1" w:styleId="fromto">
    <w:name w:val="fromto"/>
    <w:basedOn w:val="a0"/>
    <w:rsid w:val="00812F48"/>
  </w:style>
  <w:style w:type="character" w:customStyle="1" w:styleId="icon">
    <w:name w:val="icon"/>
    <w:basedOn w:val="a0"/>
    <w:rsid w:val="00812F48"/>
  </w:style>
  <w:style w:type="character" w:customStyle="1" w:styleId="10">
    <w:name w:val="Заголовок 1 Знак"/>
    <w:basedOn w:val="a0"/>
    <w:link w:val="1"/>
    <w:uiPriority w:val="9"/>
    <w:rsid w:val="00F82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93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138910887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1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956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755594646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1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205800068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70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596208943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33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11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0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4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7853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016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165863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76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1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30915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49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026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0956258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99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71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24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530538343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7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5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547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155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27501641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418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3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404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407829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36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009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907110614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0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2022-01-16T13:57:00Z</cp:lastPrinted>
  <dcterms:created xsi:type="dcterms:W3CDTF">2022-01-16T13:57:00Z</dcterms:created>
  <dcterms:modified xsi:type="dcterms:W3CDTF">2022-01-16T14:59:00Z</dcterms:modified>
</cp:coreProperties>
</file>