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rPr>
      </w:pPr>
      <w:bookmarkStart w:colFirst="0" w:colLast="0" w:name="_wtog9ot8gdye" w:id="0"/>
      <w:bookmarkEnd w:id="0"/>
      <w:r w:rsidDel="00000000" w:rsidR="00000000" w:rsidRPr="00000000">
        <w:rPr>
          <w:rFonts w:ascii="Roboto" w:cs="Roboto" w:eastAsia="Roboto" w:hAnsi="Roboto"/>
          <w:rtl w:val="0"/>
        </w:rPr>
        <w:t xml:space="preserve">Izmaksu pārvaldība</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ind w:firstLine="720"/>
        <w:jc w:val="righ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Autori un studenta apliecības numuri:</w:t>
      </w:r>
    </w:p>
    <w:p w:rsidR="00000000" w:rsidDel="00000000" w:rsidP="00000000" w:rsidRDefault="00000000" w:rsidRPr="00000000" w14:paraId="00000029">
      <w:pPr>
        <w:ind w:firstLine="720"/>
        <w:jc w:val="right"/>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Edgars Pastors, ep20045</w:t>
      </w:r>
    </w:p>
    <w:p w:rsidR="00000000" w:rsidDel="00000000" w:rsidP="00000000" w:rsidRDefault="00000000" w:rsidRPr="00000000" w14:paraId="0000002A">
      <w:pPr>
        <w:ind w:firstLine="720"/>
        <w:jc w:val="right"/>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Stefans Romanoss, sr19030</w:t>
      </w:r>
    </w:p>
    <w:p w:rsidR="00000000" w:rsidDel="00000000" w:rsidP="00000000" w:rsidRDefault="00000000" w:rsidRPr="00000000" w14:paraId="0000002B">
      <w:pPr>
        <w:ind w:firstLine="720"/>
        <w:jc w:val="right"/>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Ruslans Sedļarovs, rs20090</w:t>
      </w:r>
    </w:p>
    <w:p w:rsidR="00000000" w:rsidDel="00000000" w:rsidP="00000000" w:rsidRDefault="00000000" w:rsidRPr="00000000" w14:paraId="0000002C">
      <w:pPr>
        <w:ind w:firstLine="720"/>
        <w:jc w:val="right"/>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Krišs Ritums, kr20041</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rFonts w:ascii="Roboto" w:cs="Roboto" w:eastAsia="Roboto" w:hAnsi="Roboto"/>
        </w:rPr>
      </w:pPr>
      <w:bookmarkStart w:colFirst="0" w:colLast="0" w:name="_tv29otje1w9t" w:id="1"/>
      <w:bookmarkEnd w:id="1"/>
      <w:r w:rsidDel="00000000" w:rsidR="00000000" w:rsidRPr="00000000">
        <w:rPr>
          <w:rFonts w:ascii="Roboto" w:cs="Roboto" w:eastAsia="Roboto" w:hAnsi="Roboto"/>
          <w:rtl w:val="0"/>
        </w:rPr>
        <w:t xml:space="preserve">Ievads</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Šajā dokumentā precīzi definētas projekta izmaksas, saistot tās ar dokumentu vadības sistēmas, e-pasta sistēmas izstrādi un uzturēšanu. Šī detalizācija nodrošina skaidru izpratni par finanšu vajadzībām, palīdzot veiksmīgi vadīt projektu ar piešķirto budžetu. Dokuments kalpo kā pamats gan izstrādes, gan uzturēšanas posmiem, sniedzot vadībai nepieciešamo skaidrību un plānošanas rīkus projekta izpildei.</w:t>
      </w:r>
    </w:p>
    <w:p w:rsidR="00000000" w:rsidDel="00000000" w:rsidP="00000000" w:rsidRDefault="00000000" w:rsidRPr="00000000" w14:paraId="0000002F">
      <w:pPr>
        <w:pStyle w:val="Heading2"/>
        <w:rPr>
          <w:rFonts w:ascii="Roboto" w:cs="Roboto" w:eastAsia="Roboto" w:hAnsi="Roboto"/>
        </w:rPr>
      </w:pPr>
      <w:bookmarkStart w:colFirst="0" w:colLast="0" w:name="_nz3yv44lo4yo" w:id="2"/>
      <w:bookmarkEnd w:id="2"/>
      <w:r w:rsidDel="00000000" w:rsidR="00000000" w:rsidRPr="00000000">
        <w:rPr>
          <w:rFonts w:ascii="Roboto" w:cs="Roboto" w:eastAsia="Roboto" w:hAnsi="Roboto"/>
          <w:rtl w:val="0"/>
        </w:rPr>
        <w:t xml:space="preserve">Izmaksu plānošana</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Izmaksu plānošana ir būtiska sadaļa, kas sniedz pamatnostādnes un rīcības plānu, lai veiksmīgi pārvaldītu projekta finanses. Šajā posmā tiek piemēroti dažādi principi, paņēmieni un tehnoloģijas, kas nodrošina racionālu un efektīvu izmaksu vadību. Šādas darbības tiek veiktas lai īstenotu izmaksu pārvaldības plānu:</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Definēt izmaksas</w:t>
      </w:r>
    </w:p>
    <w:p w:rsidR="00000000" w:rsidDel="00000000" w:rsidP="00000000" w:rsidRDefault="00000000" w:rsidRPr="00000000" w14:paraId="00000033">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Novērtēt izmaksas</w:t>
      </w:r>
    </w:p>
    <w:p w:rsidR="00000000" w:rsidDel="00000000" w:rsidP="00000000" w:rsidRDefault="00000000" w:rsidRPr="00000000" w14:paraId="0000003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Noteikt budžetu</w:t>
      </w:r>
    </w:p>
    <w:p w:rsidR="00000000" w:rsidDel="00000000" w:rsidP="00000000" w:rsidRDefault="00000000" w:rsidRPr="00000000" w14:paraId="0000003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Izveidot pārtēriņa rīcibas plānu</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Projekta plānošanas stadijā tiek veiktas būtiskas darbības, sākot ar izmaksu definēšanu. Tas ietver detalizētu pārskatu par visām nepieciešamajām izmaksām, lai nodrošinātu skaidru priekšstatu par projekta finanšu vajadzībām.</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Izmaksu novērtēšanā tiek veikti rūpīgi aprēķini un analīzes, pamatojoties uz projekta specifikācijām. Tas palīdz izvairīties no neparedzētiem izdevumiem un nodrošina precīzu izpratni par projekta finansiālo apjomu.</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Svarīga nodaļa izmaksu pārvaldības plānā ir budžeta noteikšana. Šeit tiek izvirzītas skaidras robežas attiecībā uz pieejamajiem finanšu resursiem, lai saglabātu finansiālo stabilitāti un kontrolētu izdevumus.</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Izmaksu pārvaldības plānā tiek arī izstrādāts pārtēriņa rīcības plāns, kas paredzēts nepieciešamības gadījumā. Tas ietver stratēģijas un pasākumus, lai reaģētu uz izmaiņām projektā un saglabātu izmaksu efektivitāti.</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Kopumā izmaksu plānošana nodrošina sistemātisku un kontrolētu pieeju projekta finanšu pārvaldībai, veicinot tā veiksmīgu īstenošanu.</w:t>
      </w:r>
    </w:p>
    <w:p w:rsidR="00000000" w:rsidDel="00000000" w:rsidP="00000000" w:rsidRDefault="00000000" w:rsidRPr="00000000" w14:paraId="00000040">
      <w:pPr>
        <w:pStyle w:val="Heading2"/>
        <w:rPr>
          <w:rFonts w:ascii="Roboto" w:cs="Roboto" w:eastAsia="Roboto" w:hAnsi="Roboto"/>
        </w:rPr>
      </w:pPr>
      <w:bookmarkStart w:colFirst="0" w:colLast="0" w:name="_66csjktyooi" w:id="3"/>
      <w:bookmarkEnd w:id="3"/>
      <w:r w:rsidDel="00000000" w:rsidR="00000000" w:rsidRPr="00000000">
        <w:rPr>
          <w:rFonts w:ascii="Roboto" w:cs="Roboto" w:eastAsia="Roboto" w:hAnsi="Roboto"/>
          <w:rtl w:val="0"/>
        </w:rPr>
        <w:t xml:space="preserve">Izmaksu novērtējums</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Projekta budžets galvenokārt tiek rēķināts ņemot vērā vidējo tirgus atalgojumu par iesaistīto cilvēku resursiem. </w:t>
        <w:br w:type="textWrapping"/>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Kopā projektā ir iesaistīti 15 speciālisti:</w:t>
      </w:r>
    </w:p>
    <w:p w:rsidR="00000000" w:rsidDel="00000000" w:rsidP="00000000" w:rsidRDefault="00000000" w:rsidRPr="00000000" w14:paraId="00000043">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Projekta vadītājs;</w:t>
      </w:r>
    </w:p>
    <w:p w:rsidR="00000000" w:rsidDel="00000000" w:rsidP="00000000" w:rsidRDefault="00000000" w:rsidRPr="00000000" w14:paraId="00000044">
      <w:pPr>
        <w:widowControl w:val="0"/>
        <w:numPr>
          <w:ilvl w:val="0"/>
          <w:numId w:val="2"/>
        </w:numPr>
        <w:ind w:left="720" w:hanging="360"/>
        <w:rPr>
          <w:color w:val="434343"/>
          <w:sz w:val="24"/>
          <w:szCs w:val="24"/>
        </w:rPr>
      </w:pPr>
      <w:r w:rsidDel="00000000" w:rsidR="00000000" w:rsidRPr="00000000">
        <w:rPr>
          <w:rFonts w:ascii="Roboto" w:cs="Roboto" w:eastAsia="Roboto" w:hAnsi="Roboto"/>
          <w:rtl w:val="0"/>
        </w:rPr>
        <w:t xml:space="preserve">Projekta vadītājs;</w:t>
      </w:r>
    </w:p>
    <w:p w:rsidR="00000000" w:rsidDel="00000000" w:rsidP="00000000" w:rsidRDefault="00000000" w:rsidRPr="00000000" w14:paraId="00000045">
      <w:pPr>
        <w:widowControl w:val="0"/>
        <w:numPr>
          <w:ilvl w:val="0"/>
          <w:numId w:val="2"/>
        </w:numPr>
        <w:ind w:left="720" w:hanging="360"/>
        <w:rPr>
          <w:color w:val="434343"/>
          <w:sz w:val="24"/>
          <w:szCs w:val="24"/>
        </w:rPr>
      </w:pPr>
      <w:r w:rsidDel="00000000" w:rsidR="00000000" w:rsidRPr="00000000">
        <w:rPr>
          <w:rFonts w:ascii="Roboto" w:cs="Roboto" w:eastAsia="Roboto" w:hAnsi="Roboto"/>
          <w:rtl w:val="0"/>
        </w:rPr>
        <w:t xml:space="preserve">Sistēmu arhitekts;</w:t>
      </w:r>
    </w:p>
    <w:p w:rsidR="00000000" w:rsidDel="00000000" w:rsidP="00000000" w:rsidRDefault="00000000" w:rsidRPr="00000000" w14:paraId="00000046">
      <w:pPr>
        <w:widowControl w:val="0"/>
        <w:numPr>
          <w:ilvl w:val="0"/>
          <w:numId w:val="2"/>
        </w:numPr>
        <w:ind w:left="720" w:hanging="360"/>
        <w:rPr>
          <w:color w:val="434343"/>
          <w:sz w:val="24"/>
          <w:szCs w:val="24"/>
        </w:rPr>
      </w:pPr>
      <w:r w:rsidDel="00000000" w:rsidR="00000000" w:rsidRPr="00000000">
        <w:rPr>
          <w:rFonts w:ascii="Roboto" w:cs="Roboto" w:eastAsia="Roboto" w:hAnsi="Roboto"/>
          <w:rtl w:val="0"/>
        </w:rPr>
        <w:t xml:space="preserve">Vadošais sistēmanalītiķis;</w:t>
      </w:r>
    </w:p>
    <w:p w:rsidR="00000000" w:rsidDel="00000000" w:rsidP="00000000" w:rsidRDefault="00000000" w:rsidRPr="00000000" w14:paraId="00000047">
      <w:pPr>
        <w:widowControl w:val="0"/>
        <w:numPr>
          <w:ilvl w:val="0"/>
          <w:numId w:val="2"/>
        </w:numPr>
        <w:ind w:left="720" w:hanging="360"/>
        <w:rPr>
          <w:color w:val="434343"/>
          <w:sz w:val="24"/>
          <w:szCs w:val="24"/>
        </w:rPr>
      </w:pPr>
      <w:r w:rsidDel="00000000" w:rsidR="00000000" w:rsidRPr="00000000">
        <w:rPr>
          <w:rFonts w:ascii="Roboto" w:cs="Roboto" w:eastAsia="Roboto" w:hAnsi="Roboto"/>
          <w:rtl w:val="0"/>
        </w:rPr>
        <w:t xml:space="preserve">Vadošais sistēmu testētājs;</w:t>
      </w:r>
    </w:p>
    <w:p w:rsidR="00000000" w:rsidDel="00000000" w:rsidP="00000000" w:rsidRDefault="00000000" w:rsidRPr="00000000" w14:paraId="00000048">
      <w:pPr>
        <w:widowControl w:val="0"/>
        <w:numPr>
          <w:ilvl w:val="0"/>
          <w:numId w:val="2"/>
        </w:numPr>
        <w:ind w:left="720" w:hanging="360"/>
        <w:rPr>
          <w:color w:val="434343"/>
          <w:sz w:val="24"/>
          <w:szCs w:val="24"/>
        </w:rPr>
      </w:pPr>
      <w:r w:rsidDel="00000000" w:rsidR="00000000" w:rsidRPr="00000000">
        <w:rPr>
          <w:rFonts w:ascii="Roboto" w:cs="Roboto" w:eastAsia="Roboto" w:hAnsi="Roboto"/>
          <w:rtl w:val="0"/>
        </w:rPr>
        <w:t xml:space="preserve">Vadošais programmētājs / sistēmu inženieris;</w:t>
      </w:r>
    </w:p>
    <w:p w:rsidR="00000000" w:rsidDel="00000000" w:rsidP="00000000" w:rsidRDefault="00000000" w:rsidRPr="00000000" w14:paraId="00000049">
      <w:pPr>
        <w:widowControl w:val="0"/>
        <w:numPr>
          <w:ilvl w:val="0"/>
          <w:numId w:val="2"/>
        </w:numPr>
        <w:ind w:left="720" w:hanging="360"/>
        <w:rPr>
          <w:color w:val="434343"/>
          <w:sz w:val="24"/>
          <w:szCs w:val="24"/>
        </w:rPr>
      </w:pPr>
      <w:r w:rsidDel="00000000" w:rsidR="00000000" w:rsidRPr="00000000">
        <w:rPr>
          <w:rFonts w:ascii="Roboto" w:cs="Roboto" w:eastAsia="Roboto" w:hAnsi="Roboto"/>
          <w:rtl w:val="0"/>
        </w:rPr>
        <w:t xml:space="preserve">Drošības eksperts;</w:t>
      </w:r>
    </w:p>
    <w:p w:rsidR="00000000" w:rsidDel="00000000" w:rsidP="00000000" w:rsidRDefault="00000000" w:rsidRPr="00000000" w14:paraId="0000004A">
      <w:pPr>
        <w:widowControl w:val="0"/>
        <w:numPr>
          <w:ilvl w:val="0"/>
          <w:numId w:val="2"/>
        </w:numPr>
        <w:ind w:left="720" w:hanging="360"/>
        <w:rPr>
          <w:color w:val="434343"/>
          <w:sz w:val="24"/>
          <w:szCs w:val="24"/>
        </w:rPr>
      </w:pPr>
      <w:r w:rsidDel="00000000" w:rsidR="00000000" w:rsidRPr="00000000">
        <w:rPr>
          <w:rFonts w:ascii="Roboto" w:cs="Roboto" w:eastAsia="Roboto" w:hAnsi="Roboto"/>
          <w:rtl w:val="0"/>
        </w:rPr>
        <w:t xml:space="preserve">Informācijas sistēmu integrācijas eksperts;</w:t>
      </w:r>
    </w:p>
    <w:p w:rsidR="00000000" w:rsidDel="00000000" w:rsidP="00000000" w:rsidRDefault="00000000" w:rsidRPr="00000000" w14:paraId="0000004B">
      <w:pPr>
        <w:widowControl w:val="0"/>
        <w:numPr>
          <w:ilvl w:val="0"/>
          <w:numId w:val="2"/>
        </w:numPr>
        <w:ind w:left="720" w:hanging="360"/>
        <w:rPr>
          <w:color w:val="434343"/>
          <w:sz w:val="24"/>
          <w:szCs w:val="24"/>
        </w:rPr>
      </w:pPr>
      <w:r w:rsidDel="00000000" w:rsidR="00000000" w:rsidRPr="00000000">
        <w:rPr>
          <w:rFonts w:ascii="Roboto" w:cs="Roboto" w:eastAsia="Roboto" w:hAnsi="Roboto"/>
          <w:rtl w:val="0"/>
        </w:rPr>
        <w:t xml:space="preserve">8 programmētāji.</w:t>
      </w: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ind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Stundas likme, ņemot vērā vidējo atalgojumu tirgū: 32.89</w:t>
      </w:r>
      <w:r w:rsidDel="00000000" w:rsidR="00000000" w:rsidRPr="00000000">
        <w:rPr>
          <w:rFonts w:ascii="Roboto" w:cs="Roboto" w:eastAsia="Roboto" w:hAnsi="Roboto"/>
          <w:sz w:val="24"/>
          <w:szCs w:val="24"/>
          <w:rtl w:val="0"/>
        </w:rPr>
        <w:t xml:space="preserve">€ (trīs desmit divi eiro un astoņdesmit deviņi eirocenti)</w:t>
      </w:r>
    </w:p>
    <w:p w:rsidR="00000000" w:rsidDel="00000000" w:rsidP="00000000" w:rsidRDefault="00000000" w:rsidRPr="00000000" w14:paraId="0000004E">
      <w:pPr>
        <w:ind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ind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Izmaksu tabulu skatīt izmaksu </w:t>
      </w:r>
      <w:hyperlink r:id="rId6">
        <w:r w:rsidDel="00000000" w:rsidR="00000000" w:rsidRPr="00000000">
          <w:rPr>
            <w:rFonts w:ascii="Roboto" w:cs="Roboto" w:eastAsia="Roboto" w:hAnsi="Roboto"/>
            <w:color w:val="1155cc"/>
            <w:sz w:val="24"/>
            <w:szCs w:val="24"/>
            <w:u w:val="single"/>
            <w:rtl w:val="0"/>
          </w:rPr>
          <w:t xml:space="preserve">tabulā</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50">
      <w:pPr>
        <w:ind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ind w:firstLine="0"/>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i8zDE9vqNQIiLZ6t8zzni-eLv16HHBOBq_Uv_S3iAW4/edit#gid=0"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