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4f238b01cbeb7bbfd59e66d1adc09740188c81"/>
    <w:p>
      <w:pPr>
        <w:pStyle w:val="Heading2"/>
      </w:pPr>
      <w:r>
        <w:t xml:space="preserve">Практическое задание «Практика: создать интерфейс для API»</w:t>
      </w:r>
    </w:p>
    <w:bookmarkEnd w:id="9"/>
    <w:bookmarkStart w:id="10" w:name="информация-для-координаторов"/>
    <w:p>
      <w:pPr>
        <w:pStyle w:val="Heading2"/>
      </w:pPr>
      <w:r>
        <w:t xml:space="preserve">Информация для координаторов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</w:t>
            </w:r>
          </w:p>
        </w:tc>
        <w:tc>
          <w:tcPr/>
          <w:p>
            <w:pPr>
              <w:pStyle w:val="Compact"/>
            </w:pPr>
            <w:r>
              <w:t xml:space="preserve">ARZ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aiprod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Занятие</w:t>
            </w:r>
          </w:p>
        </w:tc>
        <w:tc>
          <w:tcPr/>
          <w:p>
            <w:pPr>
              <w:pStyle w:val="Compact"/>
            </w:pPr>
            <w:r>
              <w:t xml:space="preserve">Нейросеть как ревьюер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выполнения</w:t>
            </w:r>
          </w:p>
        </w:tc>
        <w:tc>
          <w:tcPr/>
          <w:p>
            <w:pPr>
              <w:pStyle w:val="Compact"/>
            </w:pPr>
            <w:r>
              <w:t xml:space="preserve">с проверкой</w:t>
            </w:r>
          </w:p>
        </w:tc>
      </w:tr>
    </w:tbl>
    <w:bookmarkEnd w:id="10"/>
    <w:bookmarkStart w:id="14" w:name="информация-для-студентов"/>
    <w:p>
      <w:pPr>
        <w:pStyle w:val="Heading2"/>
      </w:pPr>
      <w:r>
        <w:t xml:space="preserve">Информация для студентов</w:t>
      </w:r>
    </w:p>
    <w:p>
      <w:pPr>
        <w:pStyle w:val="FirstParagraph"/>
      </w:pPr>
      <w:r>
        <w:rPr>
          <w:b/>
          <w:bCs/>
        </w:rPr>
        <w:t xml:space="preserve">Примерное время выполнения задания</w:t>
      </w:r>
      <w:r>
        <w:t xml:space="preserve"> </w:t>
      </w:r>
      <w:r>
        <w:t xml:space="preserve">— 60–90 минут.</w:t>
      </w:r>
    </w:p>
    <w:p>
      <w:pPr>
        <w:pStyle w:val="BodyText"/>
      </w:pPr>
      <w:r>
        <w:rPr>
          <w:b/>
          <w:bCs/>
        </w:rPr>
        <w:t xml:space="preserve">Выполнив это задание, вы закрепите навыки:</w:t>
      </w:r>
    </w:p>
    <w:p>
      <w:pPr>
        <w:pStyle w:val="Compact"/>
        <w:numPr>
          <w:ilvl w:val="0"/>
          <w:numId w:val="1001"/>
        </w:numPr>
      </w:pPr>
      <w:r>
        <w:t xml:space="preserve">собирать минимальный интерфейс (ввод → обработчик → вывод) для работы с API;</w:t>
      </w:r>
    </w:p>
    <w:p>
      <w:pPr>
        <w:pStyle w:val="Compact"/>
        <w:numPr>
          <w:ilvl w:val="0"/>
          <w:numId w:val="1001"/>
        </w:numPr>
      </w:pPr>
      <w:r>
        <w:t xml:space="preserve">подключать обработчик к API (endpoint/клиент, формат запроса/ответа, таймауты);</w:t>
      </w:r>
    </w:p>
    <w:p>
      <w:pPr>
        <w:pStyle w:val="Compact"/>
        <w:numPr>
          <w:ilvl w:val="0"/>
          <w:numId w:val="1001"/>
        </w:numPr>
      </w:pPr>
      <w:r>
        <w:t xml:space="preserve">обрабатывать ошибки без «traceback на экран» (4xx/5xx, таймаут/сеть, пустой/битый ответ);</w:t>
      </w:r>
    </w:p>
    <w:p>
      <w:pPr>
        <w:pStyle w:val="Compact"/>
        <w:numPr>
          <w:ilvl w:val="0"/>
          <w:numId w:val="1001"/>
        </w:numPr>
      </w:pPr>
      <w:r>
        <w:t xml:space="preserve">проверять пользовательский сценарий на трёх типах ввода (нормальный, пустой, слишком длинный).</w:t>
      </w:r>
    </w:p>
    <w:p>
      <w:pPr>
        <w:pStyle w:val="FirstParagraph"/>
      </w:pPr>
      <w:r>
        <w:rPr>
          <w:b/>
          <w:bCs/>
        </w:rPr>
        <w:t xml:space="preserve">Инструменты и материалы:</w:t>
      </w:r>
    </w:p>
    <w:p>
      <w:pPr>
        <w:pStyle w:val="Compact"/>
        <w:numPr>
          <w:ilvl w:val="0"/>
          <w:numId w:val="1002"/>
        </w:numPr>
      </w:pPr>
      <w:r>
        <w:t xml:space="preserve">Python 3.10+</w:t>
      </w:r>
    </w:p>
    <w:p>
      <w:pPr>
        <w:pStyle w:val="Compact"/>
        <w:numPr>
          <w:ilvl w:val="0"/>
          <w:numId w:val="1002"/>
        </w:numPr>
      </w:pPr>
      <w:r>
        <w:t xml:space="preserve">Streamlit или Gradio (на выбор)</w:t>
      </w:r>
    </w:p>
    <w:p>
      <w:pPr>
        <w:pStyle w:val="Compact"/>
        <w:numPr>
          <w:ilvl w:val="0"/>
          <w:numId w:val="1002"/>
        </w:numPr>
      </w:pPr>
      <w:r>
        <w:t xml:space="preserve">доступ к</w:t>
      </w:r>
      <w:r>
        <w:t xml:space="preserve"> </w:t>
      </w:r>
      <w:r>
        <w:rPr>
          <w:b/>
          <w:bCs/>
        </w:rPr>
        <w:t xml:space="preserve">GigaChat API</w:t>
      </w:r>
      <w:r>
        <w:t xml:space="preserve"> </w:t>
      </w:r>
      <w:r>
        <w:t xml:space="preserve">(учётные данные/токен согласно документации) в переменных окружения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Streamlit docs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Gradio docs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Документация GigaChat API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5" w:name="кейс-интерфейс-список-покупок-по-блюду"/>
    <w:p>
      <w:pPr>
        <w:pStyle w:val="Heading2"/>
      </w:pPr>
      <w:r>
        <w:t xml:space="preserve">Кейс: интерфейс «список покупок по блюду»</w:t>
      </w:r>
    </w:p>
    <w:p>
      <w:pPr>
        <w:pStyle w:val="FirstParagraph"/>
      </w:pPr>
      <w:r>
        <w:rPr>
          <w:b/>
          <w:bCs/>
        </w:rPr>
        <w:t xml:space="preserve">Контекст:</w:t>
      </w:r>
      <w:r>
        <w:br/>
      </w:r>
      <w:r>
        <w:t xml:space="preserve">Пользователь пишет блюдо. Приложение возвращает список покупок.</w:t>
      </w:r>
    </w:p>
    <w:p>
      <w:pPr>
        <w:pStyle w:val="BodyText"/>
      </w:pPr>
      <w:r>
        <w:rPr>
          <w:b/>
          <w:bCs/>
        </w:rPr>
        <w:t xml:space="preserve">Ввод (UI):</w:t>
      </w:r>
    </w:p>
    <w:p>
      <w:pPr>
        <w:pStyle w:val="Compact"/>
        <w:numPr>
          <w:ilvl w:val="0"/>
          <w:numId w:val="1003"/>
        </w:numPr>
      </w:pPr>
      <w:r>
        <w:t xml:space="preserve">что приготовить (текст)</w:t>
      </w:r>
    </w:p>
    <w:p>
      <w:pPr>
        <w:pStyle w:val="Compact"/>
        <w:numPr>
          <w:ilvl w:val="0"/>
          <w:numId w:val="1003"/>
        </w:numPr>
      </w:pPr>
      <w:r>
        <w:t xml:space="preserve">на сколько человек: 1 / 2 / 4 / 6</w:t>
      </w:r>
    </w:p>
    <w:p>
      <w:pPr>
        <w:pStyle w:val="Compact"/>
        <w:numPr>
          <w:ilvl w:val="0"/>
          <w:numId w:val="1003"/>
        </w:numPr>
      </w:pPr>
      <w:r>
        <w:t xml:space="preserve">формат: «Список продуктов» / «Список + шаги»</w:t>
      </w:r>
    </w:p>
    <w:p>
      <w:pPr>
        <w:pStyle w:val="FirstParagraph"/>
      </w:pPr>
      <w:r>
        <w:rPr>
          <w:b/>
          <w:bCs/>
        </w:rPr>
        <w:t xml:space="preserve">Вывод (UI):</w:t>
      </w:r>
    </w:p>
    <w:p>
      <w:pPr>
        <w:pStyle w:val="Compact"/>
        <w:numPr>
          <w:ilvl w:val="0"/>
          <w:numId w:val="1004"/>
        </w:numPr>
      </w:pPr>
      <w:r>
        <w:t xml:space="preserve">список покупок (текст, списком)</w:t>
      </w:r>
    </w:p>
    <w:p>
      <w:r>
        <w:pict>
          <v:rect style="width:0;height:1.5pt" o:hralign="center" o:hrstd="t" o:hr="t"/>
        </w:pict>
      </w:r>
    </w:p>
    <w:bookmarkEnd w:id="15"/>
    <w:bookmarkStart w:id="16" w:name="задание"/>
    <w:p>
      <w:pPr>
        <w:pStyle w:val="Heading2"/>
      </w:pPr>
      <w:r>
        <w:t xml:space="preserve">Задание</w:t>
      </w:r>
    </w:p>
    <w:p>
      <w:pPr>
        <w:pStyle w:val="FirstParagraph"/>
      </w:pPr>
      <w:r>
        <w:t xml:space="preserve">Соберите минимальный интерфейс (Streamlit или Gradio), который реализует сценарий</w:t>
      </w:r>
      <w:r>
        <w:t xml:space="preserve"> </w:t>
      </w:r>
      <w:r>
        <w:rPr>
          <w:b/>
          <w:bCs/>
        </w:rPr>
        <w:t xml:space="preserve">«ввод → обработчик → вывод»</w:t>
      </w:r>
      <w:r>
        <w:t xml:space="preserve"> </w:t>
      </w:r>
      <w:r>
        <w:t xml:space="preserve">для вызова API модели.</w:t>
      </w:r>
    </w:p>
    <w:p>
      <w:pPr>
        <w:pStyle w:val="BodyText"/>
      </w:pPr>
      <w:r>
        <w:rPr>
          <w:b/>
          <w:bCs/>
        </w:rPr>
        <w:t xml:space="preserve">Обязательные требования:</w:t>
      </w:r>
    </w:p>
    <w:p>
      <w:pPr>
        <w:pStyle w:val="Compact"/>
        <w:numPr>
          <w:ilvl w:val="0"/>
          <w:numId w:val="1005"/>
        </w:numPr>
      </w:pPr>
      <w:r>
        <w:t xml:space="preserve">проверка ввода (пустой/слишком длинный) до вызова API;</w:t>
      </w:r>
    </w:p>
    <w:p>
      <w:pPr>
        <w:pStyle w:val="Compact"/>
        <w:numPr>
          <w:ilvl w:val="0"/>
          <w:numId w:val="1005"/>
        </w:numPr>
      </w:pPr>
      <w:r>
        <w:t xml:space="preserve">обработка ошибок API без вывода traceback и без утечки секретов;</w:t>
      </w:r>
    </w:p>
    <w:p>
      <w:pPr>
        <w:pStyle w:val="Compact"/>
        <w:numPr>
          <w:ilvl w:val="0"/>
          <w:numId w:val="1005"/>
        </w:numPr>
      </w:pPr>
      <w:r>
        <w:t xml:space="preserve">понятные сообщения пользователю (одно короткое предложение);</w:t>
      </w:r>
    </w:p>
    <w:p>
      <w:pPr>
        <w:pStyle w:val="Compact"/>
        <w:numPr>
          <w:ilvl w:val="0"/>
          <w:numId w:val="1005"/>
        </w:numPr>
      </w:pPr>
      <w:r>
        <w:t xml:space="preserve">базовая проверка сценария на 3 типах ввода.</w:t>
      </w:r>
    </w:p>
    <w:p>
      <w:pPr>
        <w:pStyle w:val="FirstParagraph"/>
      </w:pPr>
      <w:r>
        <w:rPr>
          <w:b/>
          <w:bCs/>
        </w:rPr>
        <w:t xml:space="preserve">Конечный результат</w:t>
      </w:r>
      <w:r>
        <w:t xml:space="preserve"> </w:t>
      </w:r>
      <w:r>
        <w:t xml:space="preserve">— ссылка на репозиторий или архив с проектом, в котором есть:</w:t>
      </w:r>
    </w:p>
    <w:p>
      <w:pPr>
        <w:pStyle w:val="Compact"/>
        <w:numPr>
          <w:ilvl w:val="0"/>
          <w:numId w:val="1006"/>
        </w:numPr>
      </w:pPr>
      <w:r>
        <w:t xml:space="preserve">приложение (</w:t>
      </w:r>
      <w:r>
        <w:rPr>
          <w:rStyle w:val="VerbatimChar"/>
        </w:rPr>
        <w:t xml:space="preserve">streamlit_app.py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gradio_app.py</w:t>
      </w:r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модуль обработчика API (например,</w:t>
      </w:r>
      <w:r>
        <w:t xml:space="preserve"> </w:t>
      </w:r>
      <w:r>
        <w:rPr>
          <w:rStyle w:val="VerbatimChar"/>
        </w:rPr>
        <w:t xml:space="preserve">llm.py</w:t>
      </w:r>
      <w:r>
        <w:t xml:space="preserve">) — вызов модели, проверки, ошибки;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с командами запуска и тест‑сценариями проверки.</w:t>
      </w:r>
    </w:p>
    <w:p>
      <w:r>
        <w:pict>
          <v:rect style="width:0;height:1.5pt" o:hralign="center" o:hrstd="t" o:hr="t"/>
        </w:pict>
      </w:r>
    </w:p>
    <w:bookmarkEnd w:id="16"/>
    <w:bookmarkStart w:id="17" w:name="инструкция-к-выполнению"/>
    <w:p>
      <w:pPr>
        <w:pStyle w:val="Heading2"/>
      </w:pPr>
      <w:r>
        <w:t xml:space="preserve">Инструкция к выполнению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Подготовьте окружение.</w:t>
      </w:r>
    </w:p>
    <w:p>
      <w:pPr>
        <w:pStyle w:val="Compact"/>
        <w:numPr>
          <w:ilvl w:val="1"/>
          <w:numId w:val="1008"/>
        </w:numPr>
      </w:pPr>
      <w:r>
        <w:t xml:space="preserve">Python 3.10+</w:t>
      </w:r>
    </w:p>
    <w:p>
      <w:pPr>
        <w:pStyle w:val="Compact"/>
        <w:numPr>
          <w:ilvl w:val="1"/>
          <w:numId w:val="1008"/>
        </w:numPr>
      </w:pPr>
      <w:r>
        <w:t xml:space="preserve">установите зависимости (Streamlit/Gradio + клиент API)</w:t>
      </w:r>
    </w:p>
    <w:p>
      <w:pPr>
        <w:pStyle w:val="Compact"/>
        <w:numPr>
          <w:ilvl w:val="1"/>
          <w:numId w:val="1008"/>
        </w:numPr>
      </w:pPr>
      <w:r>
        <w:t xml:space="preserve">настройте переменные окружения для доступа к</w:t>
      </w:r>
      <w:r>
        <w:t xml:space="preserve"> </w:t>
      </w:r>
      <w:r>
        <w:rPr>
          <w:b/>
          <w:bCs/>
        </w:rPr>
        <w:t xml:space="preserve">GigaChat API</w:t>
      </w:r>
      <w:r>
        <w:t xml:space="preserve"> </w:t>
      </w:r>
      <w:r>
        <w:t xml:space="preserve">(по документации провайдера)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Соберите каркас интерфейса.</w:t>
      </w:r>
    </w:p>
    <w:p>
      <w:pPr>
        <w:pStyle w:val="Compact"/>
        <w:numPr>
          <w:ilvl w:val="1"/>
          <w:numId w:val="1009"/>
        </w:numPr>
      </w:pPr>
      <w:r>
        <w:t xml:space="preserve">поле ввода блюда/запроса (многострочный текст)</w:t>
      </w:r>
    </w:p>
    <w:p>
      <w:pPr>
        <w:pStyle w:val="Compact"/>
        <w:numPr>
          <w:ilvl w:val="1"/>
          <w:numId w:val="1009"/>
        </w:numPr>
      </w:pPr>
      <w:r>
        <w:t xml:space="preserve">выбор количества людей (выпадающий список)</w:t>
      </w:r>
    </w:p>
    <w:p>
      <w:pPr>
        <w:pStyle w:val="Compact"/>
        <w:numPr>
          <w:ilvl w:val="1"/>
          <w:numId w:val="1009"/>
        </w:numPr>
      </w:pPr>
      <w:r>
        <w:t xml:space="preserve">выбор формата ответа (выпадающий список)</w:t>
      </w:r>
    </w:p>
    <w:p>
      <w:pPr>
        <w:pStyle w:val="Compact"/>
        <w:numPr>
          <w:ilvl w:val="1"/>
          <w:numId w:val="1009"/>
        </w:numPr>
      </w:pPr>
      <w:r>
        <w:t xml:space="preserve">кнопка «Сгенерировать список покупок»</w:t>
      </w:r>
    </w:p>
    <w:p>
      <w:pPr>
        <w:pStyle w:val="Compact"/>
        <w:numPr>
          <w:ilvl w:val="1"/>
          <w:numId w:val="1009"/>
        </w:numPr>
      </w:pPr>
      <w:r>
        <w:t xml:space="preserve">поле вывода результата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Реализуйте обработчик вызова API (в отдельном модуле).</w:t>
      </w:r>
    </w:p>
    <w:p>
      <w:pPr>
        <w:pStyle w:val="Compact"/>
        <w:numPr>
          <w:ilvl w:val="1"/>
          <w:numId w:val="1010"/>
        </w:numPr>
      </w:pPr>
      <w:r>
        <w:t xml:space="preserve">вход:</w:t>
      </w:r>
      <w:r>
        <w:t xml:space="preserve"> </w:t>
      </w:r>
      <w:r>
        <w:rPr>
          <w:rStyle w:val="VerbatimChar"/>
        </w:rPr>
        <w:t xml:space="preserve">dish: str</w:t>
      </w:r>
      <w:r>
        <w:t xml:space="preserve">,</w:t>
      </w:r>
      <w:r>
        <w:t xml:space="preserve"> </w:t>
      </w:r>
      <w:r>
        <w:rPr>
          <w:rStyle w:val="VerbatimChar"/>
        </w:rPr>
        <w:t xml:space="preserve">people: str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format: str</w:t>
      </w:r>
    </w:p>
    <w:p>
      <w:pPr>
        <w:pStyle w:val="Compact"/>
        <w:numPr>
          <w:ilvl w:val="1"/>
          <w:numId w:val="1010"/>
        </w:numPr>
      </w:pPr>
      <w:r>
        <w:t xml:space="preserve">выход: строка результата</w:t>
      </w:r>
    </w:p>
    <w:p>
      <w:pPr>
        <w:pStyle w:val="Compact"/>
        <w:numPr>
          <w:ilvl w:val="1"/>
          <w:numId w:val="1010"/>
        </w:numPr>
      </w:pPr>
      <w:r>
        <w:t xml:space="preserve">сформируйте запрос к модели так, чтобы количество людей и формат ответа управлялись явно</w:t>
      </w:r>
    </w:p>
    <w:p>
      <w:pPr>
        <w:pStyle w:val="Compact"/>
        <w:numPr>
          <w:ilvl w:val="1"/>
          <w:numId w:val="1010"/>
        </w:numPr>
      </w:pPr>
      <w:r>
        <w:t xml:space="preserve">требование к формату ответа: список продуктов (по строке на продукт). Если выбран «Список + шаги», добавьте короткие шаги приготовления (5–8 пунктов).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Добавьте валидацию ввода (до вызова API).</w:t>
      </w:r>
    </w:p>
    <w:p>
      <w:pPr>
        <w:pStyle w:val="Compact"/>
        <w:numPr>
          <w:ilvl w:val="1"/>
          <w:numId w:val="1011"/>
        </w:numPr>
      </w:pPr>
      <w:r>
        <w:t xml:space="preserve">пустой ввод → «Напишите, что хотите приготовить.»</w:t>
      </w:r>
    </w:p>
    <w:p>
      <w:pPr>
        <w:pStyle w:val="Compact"/>
        <w:numPr>
          <w:ilvl w:val="1"/>
          <w:numId w:val="1011"/>
        </w:numPr>
      </w:pPr>
      <w:r>
        <w:t xml:space="preserve">слишком длинный ввод (выберите порог) → «Слишком длинный текст — сократите или разбейте на части.»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Добавьте обработку ошибок API.</w:t>
      </w:r>
      <w:r>
        <w:t xml:space="preserve"> </w:t>
      </w:r>
      <w:r>
        <w:t xml:space="preserve">Рекомендованная карта ошибок (минимум):</w:t>
      </w:r>
    </w:p>
    <w:p>
      <w:pPr>
        <w:pStyle w:val="Compact"/>
        <w:numPr>
          <w:ilvl w:val="1"/>
          <w:numId w:val="1012"/>
        </w:numPr>
      </w:pPr>
      <w:r>
        <w:t xml:space="preserve">4xx (доступ/настройка) → «Не настроен доступ к сервису.» (без повторов)</w:t>
      </w:r>
    </w:p>
    <w:p>
      <w:pPr>
        <w:pStyle w:val="Compact"/>
        <w:numPr>
          <w:ilvl w:val="1"/>
          <w:numId w:val="1012"/>
        </w:numPr>
      </w:pPr>
      <w:r>
        <w:t xml:space="preserve">5xx (сервис недоступен) → «Сервис временно недоступен. Попробуйте позже.» (максимум 1 повтор по желанию)</w:t>
      </w:r>
    </w:p>
    <w:p>
      <w:pPr>
        <w:pStyle w:val="Compact"/>
        <w:numPr>
          <w:ilvl w:val="1"/>
          <w:numId w:val="1012"/>
        </w:numPr>
      </w:pPr>
      <w:r>
        <w:t xml:space="preserve">таймаут/сеть → «Не удалось получить ответ. Попробуйте ещё раз.» (максимум 1 повтор по желанию)</w:t>
      </w:r>
    </w:p>
    <w:p>
      <w:pPr>
        <w:pStyle w:val="Compact"/>
        <w:numPr>
          <w:ilvl w:val="1"/>
          <w:numId w:val="1012"/>
        </w:numPr>
      </w:pPr>
      <w:r>
        <w:t xml:space="preserve">пустой/битый ответ → «Пустой ответ модели. Попробуйте переформулировать вопрос.»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Проверьте сценарий «ввод → ответ» на 3 кейсах.</w:t>
      </w:r>
    </w:p>
    <w:p>
      <w:pPr>
        <w:pStyle w:val="Compact"/>
        <w:numPr>
          <w:ilvl w:val="1"/>
          <w:numId w:val="1013"/>
        </w:numPr>
      </w:pPr>
      <w:r>
        <w:t xml:space="preserve">нормальный текст → получаете список покупок</w:t>
      </w:r>
    </w:p>
    <w:p>
      <w:pPr>
        <w:pStyle w:val="Compact"/>
        <w:numPr>
          <w:ilvl w:val="1"/>
          <w:numId w:val="1013"/>
        </w:numPr>
      </w:pPr>
      <w:r>
        <w:t xml:space="preserve">пустой текст → сообщения в UI, вызова API нет</w:t>
      </w:r>
    </w:p>
    <w:p>
      <w:pPr>
        <w:pStyle w:val="Compact"/>
        <w:numPr>
          <w:ilvl w:val="1"/>
          <w:numId w:val="1013"/>
        </w:numPr>
      </w:pPr>
      <w:r>
        <w:t xml:space="preserve">длинный текст → сообщения в UI, вызова API нет</w:t>
      </w:r>
    </w:p>
    <w:p>
      <w:r>
        <w:pict>
          <v:rect style="width:0;height:1.5pt" o:hralign="center" o:hrstd="t" o:hr="t"/>
        </w:pict>
      </w:r>
    </w:p>
    <w:bookmarkEnd w:id="17"/>
    <w:bookmarkStart w:id="18" w:name="чек-лист-самопроверки-результатов"/>
    <w:p>
      <w:pPr>
        <w:pStyle w:val="Heading2"/>
      </w:pPr>
      <w:r>
        <w:t xml:space="preserve">Чек-лист самопроверки результатов</w:t>
      </w:r>
    </w:p>
    <w:p>
      <w:pPr>
        <w:pStyle w:val="Compact"/>
        <w:numPr>
          <w:ilvl w:val="0"/>
          <w:numId w:val="1014"/>
        </w:numPr>
      </w:pPr>
      <w:r>
        <w:t xml:space="preserve">UI реализует каркас</w:t>
      </w:r>
      <w:r>
        <w:t xml:space="preserve"> </w:t>
      </w:r>
      <w:r>
        <w:rPr>
          <w:b/>
          <w:bCs/>
        </w:rPr>
        <w:t xml:space="preserve">ввод → обработчик → вывод</w:t>
      </w:r>
      <w:r>
        <w:t xml:space="preserve"> </w:t>
      </w:r>
      <w:r>
        <w:t xml:space="preserve">(поле текста, два выпадающих списка, кнопка, поле результата).</w:t>
      </w:r>
    </w:p>
    <w:p>
      <w:pPr>
        <w:pStyle w:val="Compact"/>
        <w:numPr>
          <w:ilvl w:val="0"/>
          <w:numId w:val="1015"/>
        </w:numPr>
      </w:pPr>
      <w:r>
        <w:t xml:space="preserve">Вызов API вынесен в отдельный модуль/функцию (не размазан по UI‑коду).</w:t>
      </w:r>
    </w:p>
    <w:p>
      <w:pPr>
        <w:pStyle w:val="Compact"/>
        <w:numPr>
          <w:ilvl w:val="0"/>
          <w:numId w:val="1016"/>
        </w:numPr>
      </w:pPr>
      <w:r>
        <w:t xml:space="preserve">Пустой ввод не отправляется в API (есть понятное сообщение).</w:t>
      </w:r>
    </w:p>
    <w:p>
      <w:pPr>
        <w:pStyle w:val="Compact"/>
        <w:numPr>
          <w:ilvl w:val="0"/>
          <w:numId w:val="1017"/>
        </w:numPr>
      </w:pPr>
      <w:r>
        <w:t xml:space="preserve">Есть ограничение на длину ввода (есть понятное сообщение).</w:t>
      </w:r>
    </w:p>
    <w:p>
      <w:pPr>
        <w:pStyle w:val="Compact"/>
        <w:numPr>
          <w:ilvl w:val="0"/>
          <w:numId w:val="1018"/>
        </w:numPr>
      </w:pPr>
      <w:r>
        <w:t xml:space="preserve">Ошибки API не «падают» traceback’ом в интерфейс.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содержит: команды запуска, описание 3 проверок сценария, и как воспроизвести хотя бы 1 ошибку (например, убрать ключ).</w:t>
      </w:r>
    </w:p>
    <w:p>
      <w:pPr>
        <w:pStyle w:val="Compact"/>
        <w:numPr>
          <w:ilvl w:val="0"/>
          <w:numId w:val="1020"/>
        </w:numPr>
      </w:pPr>
      <w:r>
        <w:t xml:space="preserve">Секреты не пишите в коде. Берите их из переменных окружения.</w:t>
      </w:r>
    </w:p>
    <w:p>
      <w:r>
        <w:pict>
          <v:rect style="width:0;height:1.5pt" o:hralign="center" o:hrstd="t" o:hr="t"/>
        </w:pict>
      </w:r>
    </w:p>
    <w:bookmarkEnd w:id="18"/>
    <w:bookmarkStart w:id="19" w:name="как-предоставить-на-проверку"/>
    <w:p>
      <w:pPr>
        <w:pStyle w:val="Heading2"/>
      </w:pPr>
      <w:r>
        <w:t xml:space="preserve">Как предоставить на проверку</w:t>
      </w:r>
    </w:p>
    <w:p>
      <w:pPr>
        <w:pStyle w:val="FirstParagraph"/>
      </w:pPr>
      <w:r>
        <w:t xml:space="preserve">Сохраните вашу работу в облаке, откройте файл для просмотра, вставьте ссылку в поле «Ссылка на решение» и нажмите «Отправить решение».</w:t>
      </w:r>
    </w:p>
    <w:p>
      <w:r>
        <w:pict>
          <v:rect style="width:0;height:1.5pt" o:hralign="center" o:hrstd="t" o:hr="t"/>
        </w:pict>
      </w:r>
    </w:p>
    <w:bookmarkEnd w:id="19"/>
    <w:bookmarkStart w:id="23" w:name="критерии-оценки-домашнего-задания"/>
    <w:p>
      <w:pPr>
        <w:pStyle w:val="Heading2"/>
      </w:pPr>
      <w:r>
        <w:t xml:space="preserve">Критерии оценки домашнего задания</w:t>
      </w:r>
    </w:p>
    <w:bookmarkStart w:id="20" w:name="зачёт"/>
    <w:p>
      <w:pPr>
        <w:pStyle w:val="Heading3"/>
      </w:pPr>
      <w:r>
        <w:t xml:space="preserve">«Зачёт»</w:t>
      </w:r>
    </w:p>
    <w:p>
      <w:pPr>
        <w:pStyle w:val="Compact"/>
        <w:numPr>
          <w:ilvl w:val="0"/>
          <w:numId w:val="1021"/>
        </w:numPr>
      </w:pPr>
      <w:r>
        <w:t xml:space="preserve">Интерфейс запускается и демонстрирует сценарий «ввод → обработчик → вывод».</w:t>
      </w:r>
    </w:p>
    <w:p>
      <w:pPr>
        <w:pStyle w:val="Compact"/>
        <w:numPr>
          <w:ilvl w:val="0"/>
          <w:numId w:val="1021"/>
        </w:numPr>
      </w:pPr>
      <w:r>
        <w:t xml:space="preserve">Реализованы проверки ввода (пустой/длинный) и обработка ошибок API без traceback.</w:t>
      </w:r>
    </w:p>
    <w:p>
      <w:pPr>
        <w:pStyle w:val="Compact"/>
        <w:numPr>
          <w:ilvl w:val="0"/>
          <w:numId w:val="1021"/>
        </w:numPr>
      </w:pPr>
      <w:r>
        <w:t xml:space="preserve">В проекте есть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с запуском и тест‑сценариями проверки.</w:t>
      </w:r>
    </w:p>
    <w:bookmarkEnd w:id="20"/>
    <w:bookmarkStart w:id="21" w:name="на-доработку"/>
    <w:p>
      <w:pPr>
        <w:pStyle w:val="Heading3"/>
      </w:pPr>
      <w:r>
        <w:t xml:space="preserve">«На доработку»</w:t>
      </w:r>
    </w:p>
    <w:p>
      <w:pPr>
        <w:pStyle w:val="Compact"/>
        <w:numPr>
          <w:ilvl w:val="0"/>
          <w:numId w:val="1022"/>
        </w:numPr>
      </w:pPr>
      <w:r>
        <w:t xml:space="preserve">Приложение запускается, но:</w:t>
      </w:r>
    </w:p>
    <w:p>
      <w:pPr>
        <w:pStyle w:val="Compact"/>
        <w:numPr>
          <w:ilvl w:val="1"/>
          <w:numId w:val="1023"/>
        </w:numPr>
      </w:pPr>
      <w:r>
        <w:t xml:space="preserve">нет проверок пустого/длинного ввода, и/или</w:t>
      </w:r>
    </w:p>
    <w:p>
      <w:pPr>
        <w:pStyle w:val="Compact"/>
        <w:numPr>
          <w:ilvl w:val="1"/>
          <w:numId w:val="1023"/>
        </w:numPr>
      </w:pPr>
      <w:r>
        <w:t xml:space="preserve">ошибки выводятся в виде traceback/сырых исключений, и/или</w:t>
      </w:r>
    </w:p>
    <w:p>
      <w:pPr>
        <w:pStyle w:val="Compact"/>
        <w:numPr>
          <w:ilvl w:val="1"/>
          <w:numId w:val="1023"/>
        </w:numPr>
      </w:pPr>
      <w:r>
        <w:t xml:space="preserve">отсутствует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или он не позволяет повторить проверки.</w:t>
      </w:r>
    </w:p>
    <w:bookmarkEnd w:id="21"/>
    <w:bookmarkStart w:id="22" w:name="незачёт"/>
    <w:p>
      <w:pPr>
        <w:pStyle w:val="Heading3"/>
      </w:pPr>
      <w:r>
        <w:t xml:space="preserve">«Незачёт»</w:t>
      </w:r>
    </w:p>
    <w:p>
      <w:pPr>
        <w:pStyle w:val="FirstParagraph"/>
      </w:pPr>
      <w:r>
        <w:t xml:space="preserve">Ставится в крайнем случае, если вы присылаете пустое или недоработанное задание во второй раз после отправки работы на доработку.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developers.sber.ru/docs/ru/gigachat/api/overview" TargetMode="External" /><Relationship Type="http://schemas.openxmlformats.org/officeDocument/2006/relationships/hyperlink" Id="rId11" Target="https://docs.streamlit.io/" TargetMode="External" /><Relationship Type="http://schemas.openxmlformats.org/officeDocument/2006/relationships/hyperlink" Id="rId12" Target="https://www.gradio.app/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developers.sber.ru/docs/ru/gigachat/api/overview" TargetMode="External" /><Relationship Type="http://schemas.openxmlformats.org/officeDocument/2006/relationships/hyperlink" Id="rId11" Target="https://docs.streamlit.io/" TargetMode="External" /><Relationship Type="http://schemas.openxmlformats.org/officeDocument/2006/relationships/hyperlink" Id="rId12" Target="https://www.gradio.app/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2026-04-08T10:36:31Z</dcterms:created>
  <dcterms:modified xsi:type="dcterms:W3CDTF">2026-04-08T10:36:31Z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