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EEE" w:rsidRPr="00147E33" w:rsidRDefault="009A5B0B" w:rsidP="009A5B0B">
      <w:pPr>
        <w:jc w:val="center"/>
        <w:rPr>
          <w:rFonts w:ascii="Times New Roman" w:hAnsi="Times New Roman" w:cs="Times New Roman"/>
          <w:sz w:val="32"/>
          <w:szCs w:val="32"/>
        </w:rPr>
      </w:pPr>
      <w:r w:rsidRPr="00147E33">
        <w:rPr>
          <w:rFonts w:ascii="Times New Roman" w:hAnsi="Times New Roman" w:cs="Times New Roman"/>
          <w:sz w:val="32"/>
          <w:szCs w:val="32"/>
        </w:rPr>
        <w:t>Пояснительная записка к этапу формирования технического задания по проекту:</w:t>
      </w:r>
    </w:p>
    <w:p w:rsidR="009A5B0B" w:rsidRPr="00147E33" w:rsidRDefault="009A5B0B" w:rsidP="009A5B0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A5B0B" w:rsidRPr="00147E33" w:rsidRDefault="009A5B0B" w:rsidP="009A5B0B">
      <w:pPr>
        <w:jc w:val="center"/>
        <w:rPr>
          <w:rFonts w:ascii="Times New Roman" w:hAnsi="Times New Roman" w:cs="Times New Roman"/>
          <w:sz w:val="32"/>
          <w:szCs w:val="32"/>
        </w:rPr>
      </w:pPr>
      <w:r w:rsidRPr="00147E33">
        <w:rPr>
          <w:rFonts w:ascii="Times New Roman" w:hAnsi="Times New Roman" w:cs="Times New Roman"/>
          <w:sz w:val="32"/>
          <w:szCs w:val="32"/>
        </w:rPr>
        <w:t xml:space="preserve">«Процесс подготовки отчетности кредитных организаций по форме 101: Данные оборотной ведомости по счетам бухгалтерского учёта, на базе СУБД </w:t>
      </w:r>
      <w:r w:rsidRPr="00147E33">
        <w:rPr>
          <w:rFonts w:ascii="Times New Roman" w:hAnsi="Times New Roman" w:cs="Times New Roman"/>
          <w:sz w:val="32"/>
          <w:szCs w:val="32"/>
          <w:lang w:val="en-US"/>
        </w:rPr>
        <w:t>PostgreSQL</w:t>
      </w:r>
      <w:r w:rsidRPr="00147E33">
        <w:rPr>
          <w:rFonts w:ascii="Times New Roman" w:hAnsi="Times New Roman" w:cs="Times New Roman"/>
          <w:sz w:val="32"/>
          <w:szCs w:val="32"/>
        </w:rPr>
        <w:t>»</w:t>
      </w:r>
    </w:p>
    <w:p w:rsidR="009A5B0B" w:rsidRDefault="009A5B0B" w:rsidP="009A5B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A5B0B" w:rsidRDefault="009A5B0B" w:rsidP="009A5B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A5B0B" w:rsidRPr="00147E33" w:rsidRDefault="009A5B0B" w:rsidP="00147E3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Данная пояснительная записка описывает подход к заполнению технического задания (ТЗ) и методику оценки выполнения задания.</w:t>
      </w:r>
    </w:p>
    <w:p w:rsidR="008D597B" w:rsidRPr="00147E33" w:rsidRDefault="009A5B0B" w:rsidP="00147E3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Для успешного заполнения шаблона ТЗ студентом понадобится</w:t>
      </w:r>
      <w:r w:rsidR="008D597B" w:rsidRPr="00147E33">
        <w:rPr>
          <w:rFonts w:ascii="Times New Roman" w:hAnsi="Times New Roman" w:cs="Times New Roman"/>
          <w:sz w:val="28"/>
          <w:szCs w:val="28"/>
        </w:rPr>
        <w:t>:</w:t>
      </w:r>
    </w:p>
    <w:p w:rsidR="009A5B0B" w:rsidRPr="00147E33" w:rsidRDefault="008D597B" w:rsidP="00147E3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В</w:t>
      </w:r>
      <w:r w:rsidR="009A5B0B" w:rsidRPr="00147E33">
        <w:rPr>
          <w:rFonts w:ascii="Times New Roman" w:hAnsi="Times New Roman" w:cs="Times New Roman"/>
          <w:sz w:val="28"/>
          <w:szCs w:val="28"/>
        </w:rPr>
        <w:t>ыполнить все ранее прошедшие учебные этапы;</w:t>
      </w:r>
    </w:p>
    <w:p w:rsidR="008D597B" w:rsidRPr="00147E33" w:rsidRDefault="008D597B" w:rsidP="00147E3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Изучить стандартные требования к построению хранилища данных (DWH)</w:t>
      </w:r>
    </w:p>
    <w:p w:rsidR="009A5B0B" w:rsidRPr="00147E33" w:rsidRDefault="009A5B0B" w:rsidP="00147E3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 xml:space="preserve">Самостоятельно изучить темы маппинга и </w:t>
      </w:r>
      <w:r w:rsidRPr="00147E33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Pr="00147E33">
        <w:rPr>
          <w:rFonts w:ascii="Times New Roman" w:hAnsi="Times New Roman" w:cs="Times New Roman"/>
          <w:sz w:val="28"/>
          <w:szCs w:val="28"/>
        </w:rPr>
        <w:t xml:space="preserve"> </w:t>
      </w:r>
      <w:r w:rsidR="008D597B" w:rsidRPr="00147E33">
        <w:rPr>
          <w:rFonts w:ascii="Times New Roman" w:hAnsi="Times New Roman" w:cs="Times New Roman"/>
          <w:sz w:val="28"/>
          <w:szCs w:val="28"/>
        </w:rPr>
        <w:t>–</w:t>
      </w:r>
      <w:r w:rsidRPr="00147E33">
        <w:rPr>
          <w:rFonts w:ascii="Times New Roman" w:hAnsi="Times New Roman" w:cs="Times New Roman"/>
          <w:sz w:val="28"/>
          <w:szCs w:val="28"/>
        </w:rPr>
        <w:t xml:space="preserve"> </w:t>
      </w:r>
      <w:r w:rsidR="008D597B" w:rsidRPr="00147E33">
        <w:rPr>
          <w:rFonts w:ascii="Times New Roman" w:hAnsi="Times New Roman" w:cs="Times New Roman"/>
          <w:sz w:val="28"/>
          <w:szCs w:val="28"/>
        </w:rPr>
        <w:t>процесса;</w:t>
      </w:r>
    </w:p>
    <w:p w:rsidR="008D597B" w:rsidRPr="00147E33" w:rsidRDefault="008D597B" w:rsidP="00147E3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Изучить требования, выставляемые ЦБ РФ к заполнению формы 101;</w:t>
      </w:r>
    </w:p>
    <w:p w:rsidR="008D597B" w:rsidRPr="00147E33" w:rsidRDefault="008D597B" w:rsidP="00147E3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Подход к заполнению шаблона ТЗ:</w:t>
      </w:r>
    </w:p>
    <w:p w:rsidR="008D597B" w:rsidRPr="00147E33" w:rsidRDefault="008D597B" w:rsidP="00147E3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Рекомендуется заполнять ТЗ по порядку с п.2 по п. 10;</w:t>
      </w:r>
    </w:p>
    <w:p w:rsidR="008D597B" w:rsidRPr="00147E33" w:rsidRDefault="008D597B" w:rsidP="00147E3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 xml:space="preserve">Часть разделов ТЗ уже заполнены, для понимания общей структуры и описания процесса. Если вам требуется изменить уже заполненные разделы, вы должны указать о своих изменениях отдельным письмом </w:t>
      </w:r>
      <w:r w:rsidR="003B7C85" w:rsidRPr="00147E33">
        <w:rPr>
          <w:rFonts w:ascii="Times New Roman" w:hAnsi="Times New Roman" w:cs="Times New Roman"/>
          <w:sz w:val="28"/>
          <w:szCs w:val="28"/>
        </w:rPr>
        <w:t>преподавателю.</w:t>
      </w:r>
    </w:p>
    <w:p w:rsidR="003B7C85" w:rsidRPr="00147E33" w:rsidRDefault="003B7C85" w:rsidP="00147E3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 xml:space="preserve">Разделы, которые требуют вашей проработки имеют пояснительную подпись, помеченную </w:t>
      </w:r>
      <w:r w:rsidRPr="00147E33">
        <w:rPr>
          <w:rFonts w:ascii="Times New Roman" w:hAnsi="Times New Roman" w:cs="Times New Roman"/>
          <w:i/>
          <w:sz w:val="28"/>
          <w:szCs w:val="28"/>
        </w:rPr>
        <w:t>курсивом</w:t>
      </w:r>
      <w:r w:rsidRPr="00147E33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147E33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147E33">
        <w:rPr>
          <w:rFonts w:ascii="Times New Roman" w:hAnsi="Times New Roman" w:cs="Times New Roman"/>
          <w:sz w:val="28"/>
          <w:szCs w:val="28"/>
        </w:rPr>
        <w:t>:</w:t>
      </w:r>
    </w:p>
    <w:p w:rsidR="003B7C85" w:rsidRPr="00147E33" w:rsidRDefault="003B7C85" w:rsidP="00147E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C5C72B" wp14:editId="2FD821A8">
            <wp:extent cx="6130925" cy="95355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7865" cy="98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97B" w:rsidRPr="00147E33" w:rsidRDefault="003B7C85" w:rsidP="00147E3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lastRenderedPageBreak/>
        <w:t>Список разделов для заполнения предоставлен ниже.</w:t>
      </w:r>
      <w:r w:rsidR="004F5E8A">
        <w:rPr>
          <w:rFonts w:ascii="Times New Roman" w:hAnsi="Times New Roman" w:cs="Times New Roman"/>
          <w:sz w:val="28"/>
          <w:szCs w:val="28"/>
        </w:rPr>
        <w:t xml:space="preserve"> </w:t>
      </w:r>
      <w:r w:rsidR="00C077AC">
        <w:rPr>
          <w:rFonts w:ascii="Times New Roman" w:hAnsi="Times New Roman" w:cs="Times New Roman"/>
          <w:sz w:val="28"/>
          <w:szCs w:val="28"/>
        </w:rPr>
        <w:br/>
      </w:r>
      <w:r w:rsidR="004F5E8A">
        <w:rPr>
          <w:rFonts w:ascii="Times New Roman" w:hAnsi="Times New Roman" w:cs="Times New Roman"/>
          <w:sz w:val="28"/>
          <w:szCs w:val="28"/>
        </w:rPr>
        <w:t xml:space="preserve">(Приложения </w:t>
      </w:r>
      <w:proofErr w:type="gramStart"/>
      <w:r w:rsidR="00C077AC">
        <w:rPr>
          <w:rFonts w:ascii="Times New Roman" w:hAnsi="Times New Roman" w:cs="Times New Roman"/>
          <w:sz w:val="28"/>
          <w:szCs w:val="28"/>
        </w:rPr>
        <w:t>А</w:t>
      </w:r>
      <w:r w:rsidR="004F5E8A">
        <w:rPr>
          <w:rFonts w:ascii="Times New Roman" w:hAnsi="Times New Roman" w:cs="Times New Roman"/>
          <w:sz w:val="28"/>
          <w:szCs w:val="28"/>
        </w:rPr>
        <w:t>-</w:t>
      </w:r>
      <w:r w:rsidR="00C077AC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="004F5E8A">
        <w:rPr>
          <w:rFonts w:ascii="Times New Roman" w:hAnsi="Times New Roman" w:cs="Times New Roman"/>
          <w:sz w:val="28"/>
          <w:szCs w:val="28"/>
        </w:rPr>
        <w:t xml:space="preserve"> заполняются на следующих этапах проектного задания)</w:t>
      </w:r>
    </w:p>
    <w:p w:rsidR="006C6995" w:rsidRPr="00147E33" w:rsidRDefault="003B7C85" w:rsidP="00147E3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 xml:space="preserve">За каждый заполненный раздел выставляются от 1 до 3 баллов. </w:t>
      </w:r>
    </w:p>
    <w:p w:rsidR="0018787B" w:rsidRPr="00147E33" w:rsidRDefault="0018787B" w:rsidP="00147E3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Заполненные приложения оцениваются так же от 1 до 3 баллов.</w:t>
      </w:r>
    </w:p>
    <w:p w:rsidR="0018787B" w:rsidRPr="00147E33" w:rsidRDefault="0018787B" w:rsidP="00147E3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Заполненный шаблон ТЗ необход</w:t>
      </w:r>
      <w:r w:rsidR="00142DDC">
        <w:rPr>
          <w:rFonts w:ascii="Times New Roman" w:hAnsi="Times New Roman" w:cs="Times New Roman"/>
          <w:sz w:val="28"/>
          <w:szCs w:val="28"/>
        </w:rPr>
        <w:t xml:space="preserve">имо выложить на </w:t>
      </w:r>
      <w:r w:rsidR="00142DDC">
        <w:rPr>
          <w:rFonts w:ascii="Times New Roman" w:hAnsi="Times New Roman" w:cs="Times New Roman"/>
          <w:sz w:val="28"/>
          <w:szCs w:val="28"/>
          <w:lang w:val="en-US"/>
        </w:rPr>
        <w:t>Neostady</w:t>
      </w:r>
      <w:r w:rsidRPr="00147E33">
        <w:rPr>
          <w:rFonts w:ascii="Times New Roman" w:hAnsi="Times New Roman" w:cs="Times New Roman"/>
          <w:sz w:val="28"/>
          <w:szCs w:val="28"/>
        </w:rPr>
        <w:t>.</w:t>
      </w:r>
    </w:p>
    <w:p w:rsidR="0018787B" w:rsidRPr="00147E33" w:rsidRDefault="0018787B" w:rsidP="00147E3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7E33">
        <w:rPr>
          <w:rFonts w:ascii="Times New Roman" w:hAnsi="Times New Roman" w:cs="Times New Roman"/>
          <w:sz w:val="28"/>
          <w:szCs w:val="28"/>
        </w:rPr>
        <w:t>Список разделов ТЗ для заполнения: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6439"/>
      </w:tblGrid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Ограничения и допущения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4.1.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Общее описание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4.2.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Ожидаемые результаты проекта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5.1.1.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Назначение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5.1.2.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5.2.1.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Назначение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5.2.2.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5.2.3.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Структура данных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5.3.1.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Назначение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5.3.2.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5.3.3.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Структура данных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5.3.4.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Поток данных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5.3.5.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Мэппинг</w:t>
            </w:r>
            <w:proofErr w:type="spellEnd"/>
            <w:r w:rsidRPr="00147E33">
              <w:rPr>
                <w:rFonts w:ascii="Times New Roman" w:hAnsi="Times New Roman" w:cs="Times New Roman"/>
                <w:sz w:val="28"/>
                <w:szCs w:val="28"/>
              </w:rPr>
              <w:t xml:space="preserve"> данных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8.1.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 к функционалу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9.1.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 по производительности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9.3.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 к объемам данных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10.1.</w:t>
            </w: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ab/>
              <w:t>Требования к мерам защиты информации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Приложение 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(на этапе 3 проектного задания)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Приложение 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(на этапе 3 проектного задания)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BB519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Приложение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(на этапе 3 проектного задания)</w:t>
            </w:r>
          </w:p>
        </w:tc>
      </w:tr>
      <w:tr w:rsidR="00A87EF2" w:rsidRPr="00147E33" w:rsidTr="0018787B">
        <w:tc>
          <w:tcPr>
            <w:tcW w:w="6439" w:type="dxa"/>
          </w:tcPr>
          <w:p w:rsidR="00A87EF2" w:rsidRPr="00147E33" w:rsidRDefault="00A87EF2" w:rsidP="00147E3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7E33">
              <w:rPr>
                <w:rFonts w:ascii="Times New Roman" w:hAnsi="Times New Roman" w:cs="Times New Roman"/>
                <w:sz w:val="28"/>
                <w:szCs w:val="28"/>
              </w:rPr>
              <w:t>Приложение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(на этапе 4 проектного задания)</w:t>
            </w:r>
          </w:p>
        </w:tc>
      </w:tr>
    </w:tbl>
    <w:p w:rsidR="0018787B" w:rsidRPr="0018787B" w:rsidRDefault="0018787B" w:rsidP="00147E33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8"/>
        </w:rPr>
      </w:pPr>
    </w:p>
    <w:p w:rsidR="006C6995" w:rsidRPr="006C6995" w:rsidRDefault="006C6995" w:rsidP="0018787B">
      <w:pPr>
        <w:pStyle w:val="a3"/>
        <w:ind w:left="144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</w:t>
      </w:r>
    </w:p>
    <w:sectPr w:rsidR="006C6995" w:rsidRPr="006C6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6F67FC"/>
    <w:multiLevelType w:val="hybridMultilevel"/>
    <w:tmpl w:val="19808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666C5"/>
    <w:multiLevelType w:val="hybridMultilevel"/>
    <w:tmpl w:val="D1204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25999"/>
    <w:multiLevelType w:val="hybridMultilevel"/>
    <w:tmpl w:val="A9C8D6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E36"/>
    <w:rsid w:val="00142DDC"/>
    <w:rsid w:val="00147E33"/>
    <w:rsid w:val="0018787B"/>
    <w:rsid w:val="003B7C85"/>
    <w:rsid w:val="004F5E8A"/>
    <w:rsid w:val="006B10C9"/>
    <w:rsid w:val="006C6995"/>
    <w:rsid w:val="00862EFB"/>
    <w:rsid w:val="008A1E36"/>
    <w:rsid w:val="008D597B"/>
    <w:rsid w:val="009A5B0B"/>
    <w:rsid w:val="00A87EF2"/>
    <w:rsid w:val="00BB5193"/>
    <w:rsid w:val="00C077AC"/>
    <w:rsid w:val="00D56EEE"/>
    <w:rsid w:val="00DF1A93"/>
    <w:rsid w:val="00F7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45E2BC-C436-422E-AFEA-199F258B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5B0B"/>
    <w:pPr>
      <w:ind w:left="720"/>
      <w:contextualSpacing/>
    </w:pPr>
  </w:style>
  <w:style w:type="table" w:styleId="a4">
    <w:name w:val="Table Grid"/>
    <w:basedOn w:val="a1"/>
    <w:uiPriority w:val="39"/>
    <w:rsid w:val="00187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F1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F1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Stepanov, Andrei</dc:creator>
  <cp:lastModifiedBy>Георгий Фиданян</cp:lastModifiedBy>
  <cp:revision>7</cp:revision>
  <dcterms:created xsi:type="dcterms:W3CDTF">2022-11-28T10:54:00Z</dcterms:created>
  <dcterms:modified xsi:type="dcterms:W3CDTF">2024-11-15T10:49:00Z</dcterms:modified>
</cp:coreProperties>
</file>