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8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Министерство науки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и высшего образования</w:t>
      </w:r>
      <w:bookmarkStart w:id="0" w:name="_GoBack"/>
      <w:r/>
      <w:bookmarkEnd w:id="0"/>
      <w:r>
        <w:rPr>
          <w:sz w:val="24"/>
          <w:szCs w:val="24"/>
        </w:rPr>
        <w:t xml:space="preserve"> Российской Федерации</w:t>
      </w:r>
      <w:r>
        <w:rPr>
          <w:sz w:val="24"/>
          <w:szCs w:val="24"/>
        </w:rPr>
      </w:r>
    </w:p>
    <w:p>
      <w:pPr>
        <w:pBdr/>
        <w:spacing w:after="0" w:before="120"/>
        <w:ind/>
        <w:jc w:val="center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ФЕДЕРАЛЬНОЕ ГОСУДАРСТВЕННОЕ АВТОНОМНОЕ  ОБРАЗОВАТЕЛЬНОЕ УЧРЕЖДЕНИЕ  ВЫСШЕГО ОБРАЗОВАНИЯ</w:t>
      </w:r>
      <w:r>
        <w:rPr>
          <w:rFonts w:ascii="Times New Roman" w:hAnsi="Times New Roman" w:eastAsia="Times New Roman"/>
          <w:bCs/>
          <w:sz w:val="24"/>
          <w:szCs w:val="24"/>
        </w:rPr>
      </w:r>
    </w:p>
    <w:p>
      <w:pPr>
        <w:pBdr/>
        <w:spacing w:after="0" w:before="120"/>
        <w:ind/>
        <w:jc w:val="center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НАЦИОНАЛЬНЫЙ ИССЛЕДОВАТЕЛЬСКИЙ ЯДЕРНЫЙ УНИВЕРСИТЕТ «МИФИ» (НИЯУ МИФИ)</w:t>
      </w:r>
      <w:r>
        <w:rPr>
          <w:rFonts w:ascii="Times New Roman" w:hAnsi="Times New Roman" w:eastAsia="Times New Roman"/>
          <w:bCs/>
          <w:sz w:val="24"/>
          <w:szCs w:val="24"/>
        </w:rPr>
      </w:r>
    </w:p>
    <w:p>
      <w:pPr>
        <w:pBdr/>
        <w:spacing w:after="0" w:before="120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ИНСТИТУТ ИНТЕЛЛЕКТУАЛЬНЫХ КИБЕРНЕТИЧЕСКИХ СИСТЕМ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</w:t>
      </w:r>
      <w:r>
        <w:rPr>
          <w:rFonts w:ascii="Times New Roman" w:hAnsi="Times New Roman"/>
          <w:sz w:val="24"/>
          <w:szCs w:val="24"/>
        </w:rPr>
        <w:t xml:space="preserve">КИБЕРНЕТИКИ</w:t>
      </w:r>
      <w:r>
        <w:rPr>
          <w:rFonts w:ascii="Times New Roman" w:hAnsi="Times New Roman"/>
          <w:sz w:val="24"/>
          <w:szCs w:val="24"/>
        </w:rPr>
      </w:r>
    </w:p>
    <w:p>
      <w:pPr>
        <w:pStyle w:val="688"/>
        <w:pBdr/>
        <w:spacing/>
        <w:ind/>
        <w:rPr/>
      </w:pPr>
      <w:r/>
      <w:r/>
    </w:p>
    <w:p>
      <w:pPr>
        <w:pStyle w:val="688"/>
        <w:pBdr/>
        <w:spacing/>
        <w:ind/>
        <w:rPr/>
      </w:pPr>
      <w:r/>
      <w:r/>
    </w:p>
    <w:p>
      <w:pPr>
        <w:pStyle w:val="688"/>
        <w:pBdr/>
        <w:spacing/>
        <w:ind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На правах рукописи</w:t>
      </w:r>
      <w:r>
        <w:rPr>
          <w:sz w:val="24"/>
          <w:szCs w:val="24"/>
        </w:rPr>
      </w:r>
    </w:p>
    <w:p>
      <w:pPr>
        <w:pBdr/>
        <w:spacing w:after="0" w:line="480" w:lineRule="auto"/>
        <w:ind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УДК </w:t>
      </w:r>
      <w:r>
        <w:rPr>
          <w:rFonts w:ascii="Times New Roman" w:hAnsi="Times New Roman"/>
          <w:color w:val="000000" w:themeColor="text1"/>
          <w:sz w:val="24"/>
          <w:szCs w:val="24"/>
          <w:highlight w:val="none"/>
          <w:lang w:val="en-US"/>
        </w:rPr>
        <w:t xml:space="preserve">004.651.2</w:t>
      </w:r>
      <w:r>
        <w:rPr>
          <w:rFonts w:ascii="Times New Roman" w:hAnsi="Times New Roman"/>
          <w:color w:val="000000" w:themeColor="text1"/>
          <w:sz w:val="24"/>
          <w:szCs w:val="24"/>
          <w:highlight w:val="yellow"/>
          <w:lang w:val="en-US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688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rPr>
          <w:sz w:val="24"/>
          <w:szCs w:val="24"/>
          <w:highlight w:val="white"/>
        </w:rPr>
      </w:pPr>
      <w:r>
        <w:rPr>
          <w:sz w:val="24"/>
          <w:szCs w:val="24"/>
          <w:highlight w:val="none"/>
        </w:rPr>
        <w:t xml:space="preserve">КОСЕНКО</w:t>
      </w:r>
      <w:r>
        <w:rPr>
          <w:sz w:val="24"/>
          <w:szCs w:val="24"/>
          <w:highlight w:val="white"/>
        </w:rPr>
        <w:t xml:space="preserve"> Н.И.</w:t>
      </w:r>
      <w:r>
        <w:rPr>
          <w:sz w:val="24"/>
          <w:szCs w:val="24"/>
          <w:highlight w:val="white"/>
        </w:rPr>
      </w:r>
    </w:p>
    <w:p>
      <w:pPr>
        <w:pStyle w:val="688"/>
        <w:pBdr/>
        <w:spacing/>
        <w:ind w:firstLine="0"/>
        <w:rPr/>
      </w:pPr>
      <w:r/>
      <w:r/>
    </w:p>
    <w:p>
      <w:pPr>
        <w:pStyle w:val="688"/>
        <w:suppressLineNumbers w:val="false"/>
        <w:pBdr/>
        <w:spacing/>
        <w:ind w:firstLine="0"/>
        <w:rPr>
          <w:sz w:val="24"/>
          <w:szCs w:val="24"/>
          <w:highlight w:val="none"/>
        </w:rPr>
      </w:pPr>
      <w:r>
        <w:rPr>
          <w:caps w:val="0"/>
          <w:szCs w:val="18"/>
          <w:highlight w:val="white"/>
        </w:rPr>
      </w:r>
      <w:r>
        <w:rPr>
          <w:caps w:val="0"/>
          <w:szCs w:val="18"/>
          <w:highlight w:val="white"/>
        </w:rPr>
        <w:t xml:space="preserve">Разработка оптимизированного табличного метода доступа для СУБД </w:t>
      </w:r>
      <w:r>
        <w:rPr>
          <w:caps w:val="0"/>
          <w:szCs w:val="18"/>
          <w:highlight w:val="white"/>
        </w:rPr>
        <w:t xml:space="preserve">PostgreSQL</w:t>
      </w:r>
      <w:r>
        <w:rPr>
          <w:caps w:val="0"/>
          <w:szCs w:val="18"/>
          <w:highlight w:val="white"/>
        </w:rPr>
      </w:r>
      <w:r>
        <w:rPr>
          <w:caps w:val="0"/>
          <w:sz w:val="44"/>
          <w:szCs w:val="24"/>
          <w:highlight w:val="whit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caps w:val="0"/>
          <w:sz w:val="44"/>
          <w:szCs w:val="24"/>
          <w:highlight w:val="white"/>
        </w:rPr>
      </w:r>
    </w:p>
    <w:p w14:paraId="3B1E0170">
      <w:pPr>
        <w:pStyle w:val="688"/>
        <w:suppressLineNumbers w:val="false"/>
        <w:pBdr/>
        <w:spacing/>
        <w:ind w:firstLine="0"/>
        <w:rPr>
          <w:caps w:val="0"/>
          <w:sz w:val="44"/>
          <w:szCs w:val="44"/>
          <w:highlight w:val="whit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88"/>
        <w:pBdr/>
        <w:spacing/>
        <w:ind w:firstLine="0"/>
        <w:rPr/>
      </w:pPr>
      <w:r>
        <w:t xml:space="preserve">Вы</w:t>
      </w:r>
      <w:r>
        <w:t xml:space="preserve">пускная квалификационная работа</w:t>
      </w:r>
      <w:r>
        <w:t xml:space="preserve"> </w:t>
      </w:r>
      <w:r>
        <w:t xml:space="preserve">магистра</w:t>
      </w:r>
      <w:r/>
    </w:p>
    <w:p>
      <w:pPr>
        <w:pStyle w:val="68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Направлен</w:t>
      </w:r>
      <w:r>
        <w:rPr>
          <w:sz w:val="24"/>
          <w:szCs w:val="24"/>
        </w:rPr>
        <w:t xml:space="preserve">ие </w:t>
      </w:r>
      <w:r>
        <w:rPr>
          <w:sz w:val="24"/>
          <w:szCs w:val="24"/>
        </w:rPr>
        <w:t xml:space="preserve">подготовки </w:t>
      </w:r>
      <w:r>
        <w:rPr>
          <w:sz w:val="24"/>
          <w:szCs w:val="24"/>
        </w:rPr>
        <w:t xml:space="preserve">09.0</w:t>
      </w:r>
      <w:r>
        <w:rPr>
          <w:sz w:val="24"/>
          <w:szCs w:val="24"/>
          <w:lang w:val="en-US"/>
        </w:rPr>
        <w:t xml:space="preserve">4</w:t>
      </w:r>
      <w:r>
        <w:rPr>
          <w:sz w:val="24"/>
          <w:szCs w:val="24"/>
        </w:rPr>
        <w:t xml:space="preserve">.04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Программная</w:t>
      </w:r>
      <w:r>
        <w:rPr>
          <w:sz w:val="24"/>
          <w:szCs w:val="24"/>
        </w:rPr>
        <w:t xml:space="preserve"> инженерия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06335A">
      <w:pPr>
        <w:pStyle w:val="688"/>
        <w:pBdr/>
        <w:spacing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jc w:val="right"/>
        <w:tblW w:w="0" w:type="auto"/>
        <w:tblBorders/>
        <w:tblLook w:val="04A0" w:firstRow="1" w:lastRow="0" w:firstColumn="1" w:lastColumn="0" w:noHBand="0" w:noVBand="1"/>
      </w:tblPr>
      <w:tblGrid>
        <w:gridCol w:w="3652"/>
      </w:tblGrid>
      <w:tr>
        <w:trPr>
          <w:jc w:val="right"/>
        </w:trPr>
        <w:tc>
          <w:tcPr>
            <w:shd w:val="clear" w:color="auto" w:fill="auto"/>
            <w:tcBorders/>
            <w:tcW w:w="3652" w:type="dxa"/>
          </w:tcPr>
          <w:p>
            <w:pPr>
              <w:pStyle w:val="688"/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Выпускная квалификационная работа защищена</w:t>
            </w:r>
            <w:r>
              <w:rPr>
                <w:sz w:val="24"/>
                <w:szCs w:val="24"/>
              </w:rPr>
            </w:r>
          </w:p>
          <w:p>
            <w:pPr>
              <w:pStyle w:val="688"/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«___»_______________20</w:t>
            </w:r>
            <w:r>
              <w:rPr>
                <w:sz w:val="24"/>
                <w:szCs w:val="24"/>
                <w:lang w:val="en-US"/>
              </w:rPr>
              <w:t xml:space="preserve">26</w:t>
            </w:r>
            <w:r>
              <w:rPr>
                <w:sz w:val="24"/>
                <w:szCs w:val="24"/>
              </w:rPr>
              <w:t xml:space="preserve">  г.</w:t>
            </w:r>
            <w:r>
              <w:rPr>
                <w:sz w:val="24"/>
                <w:szCs w:val="24"/>
              </w:rPr>
            </w:r>
          </w:p>
        </w:tc>
      </w:tr>
      <w:tr>
        <w:trPr>
          <w:jc w:val="right"/>
        </w:trPr>
        <w:tc>
          <w:tcPr>
            <w:shd w:val="clear" w:color="auto" w:fill="auto"/>
            <w:tcBorders/>
            <w:tcW w:w="3652" w:type="dxa"/>
          </w:tcPr>
          <w:p>
            <w:pPr>
              <w:pStyle w:val="688"/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____________________</w:t>
            </w:r>
            <w:r>
              <w:rPr>
                <w:sz w:val="24"/>
                <w:szCs w:val="24"/>
              </w:rPr>
            </w:r>
          </w:p>
        </w:tc>
      </w:tr>
      <w:tr>
        <w:trPr>
          <w:jc w:val="right"/>
        </w:trPr>
        <w:tc>
          <w:tcPr>
            <w:shd w:val="clear" w:color="auto" w:fill="auto"/>
            <w:tcBorders/>
            <w:tcW w:w="3652" w:type="dxa"/>
          </w:tcPr>
          <w:p>
            <w:pPr>
              <w:pStyle w:val="688"/>
              <w:pBdr/>
              <w:spacing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Секретарь ГЭК _____________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68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г. </w:t>
      </w:r>
      <w:r>
        <w:rPr>
          <w:sz w:val="24"/>
          <w:szCs w:val="24"/>
        </w:rPr>
        <w:t xml:space="preserve">Москва</w:t>
      </w:r>
      <w:r>
        <w:rPr>
          <w:sz w:val="24"/>
          <w:szCs w:val="24"/>
        </w:rPr>
      </w:r>
    </w:p>
    <w:p>
      <w:pPr>
        <w:pStyle w:val="688"/>
        <w:pBdr/>
        <w:spacing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20</w:t>
      </w:r>
      <w:r>
        <w:rPr>
          <w:sz w:val="24"/>
          <w:szCs w:val="24"/>
          <w:lang w:val="en-US"/>
        </w:rPr>
        <w:t xml:space="preserve">26</w:t>
      </w:r>
      <w:r>
        <w:rPr>
          <w:sz w:val="24"/>
          <w:szCs w:val="24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603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4"/>
    <w:next w:val="6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5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5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 w:after="200" w:line="360" w:lineRule="auto"/>
      <w:ind/>
      <w:jc w:val="both"/>
    </w:pPr>
    <w:rPr>
      <w:sz w:val="22"/>
      <w:szCs w:val="22"/>
      <w:lang w:eastAsia="en-US"/>
    </w:rPr>
  </w:style>
  <w:style w:type="character" w:styleId="685" w:default="1">
    <w:name w:val="Default Paragraph Font"/>
    <w:uiPriority w:val="1"/>
    <w:semiHidden/>
    <w:unhideWhenUsed/>
    <w:pPr>
      <w:pBdr/>
      <w:spacing/>
      <w:ind/>
    </w:pPr>
  </w:style>
  <w:style w:type="table" w:styleId="6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 w:default="1">
    <w:name w:val="No List"/>
    <w:uiPriority w:val="99"/>
    <w:semiHidden/>
    <w:unhideWhenUsed/>
    <w:pPr>
      <w:pBdr/>
      <w:spacing/>
      <w:ind/>
    </w:pPr>
  </w:style>
  <w:style w:type="paragraph" w:styleId="688" w:customStyle="1">
    <w:name w:val="Титул"/>
    <w:basedOn w:val="684"/>
    <w:pPr>
      <w:pBdr/>
      <w:spacing w:after="0"/>
      <w:ind w:firstLine="709"/>
      <w:contextualSpacing w:val="true"/>
      <w:jc w:val="center"/>
    </w:pPr>
    <w:rPr>
      <w:rFonts w:ascii="Times New Roman" w:hAnsi="Times New Roman" w:eastAsia="Times New Roman"/>
      <w:bCs/>
      <w:sz w:val="28"/>
      <w:szCs w:val="20"/>
    </w:rPr>
  </w:style>
  <w:style w:type="table" w:styleId="689">
    <w:name w:val="Table Grid"/>
    <w:basedOn w:val="68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>
    <w:name w:val="Balloon Text"/>
    <w:basedOn w:val="684"/>
    <w:link w:val="69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91" w:customStyle="1">
    <w:name w:val="Текст выноски Знак"/>
    <w:link w:val="690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A9C762A-70DA-4812-B811-281A228AE4B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SamForum.ws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SamLab.ws</dc:creator>
  <cp:revision>6</cp:revision>
  <dcterms:created xsi:type="dcterms:W3CDTF">2017-06-06T07:20:00Z</dcterms:created>
  <dcterms:modified xsi:type="dcterms:W3CDTF">2026-05-30T10:35:53Z</dcterms:modified>
</cp:coreProperties>
</file>