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10"/>
        <w:pBdr/>
        <w:spacing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Министерство науки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и высшего образования</w:t>
      </w:r>
      <w:bookmarkStart w:id="0" w:name="_GoBack"/>
      <w:r/>
      <w:bookmarkEnd w:id="0"/>
      <w:r>
        <w:rPr>
          <w:sz w:val="24"/>
          <w:szCs w:val="24"/>
        </w:rPr>
        <w:t xml:space="preserve"> Российской Федерации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0" w:before="120"/>
        <w:ind/>
        <w:jc w:val="center"/>
        <w:rPr>
          <w:rFonts w:ascii="Times New Roman" w:hAnsi="Times New Roman" w:eastAsia="Times New Roman"/>
          <w:bCs/>
          <w:sz w:val="24"/>
          <w:szCs w:val="24"/>
        </w:rPr>
      </w:pPr>
      <w:r>
        <w:rPr>
          <w:rFonts w:ascii="Times New Roman" w:hAnsi="Times New Roman" w:eastAsia="Times New Roman"/>
          <w:bCs/>
          <w:sz w:val="24"/>
          <w:szCs w:val="24"/>
        </w:rPr>
        <w:t xml:space="preserve">ФЕДЕРАЛЬНОЕ ГОСУДАРСТВЕННОЕ АВТОНОМНОЕ  ОБРАЗОВАТЕЛЬНОЕ УЧРЕЖДЕНИЕ  ВЫСШЕГО ОБРАЗОВАНИЯ</w:t>
      </w:r>
      <w:r>
        <w:rPr>
          <w:rFonts w:ascii="Times New Roman" w:hAnsi="Times New Roman" w:eastAsia="Times New Roman"/>
          <w:bCs/>
          <w:sz w:val="24"/>
          <w:szCs w:val="24"/>
        </w:rPr>
      </w:r>
      <w:r>
        <w:rPr>
          <w:rFonts w:ascii="Times New Roman" w:hAnsi="Times New Roman" w:eastAsia="Times New Roman"/>
          <w:bCs/>
          <w:sz w:val="24"/>
          <w:szCs w:val="24"/>
        </w:rPr>
      </w:r>
    </w:p>
    <w:p>
      <w:pPr>
        <w:pBdr/>
        <w:spacing w:after="0" w:before="120"/>
        <w:ind/>
        <w:jc w:val="center"/>
        <w:rPr>
          <w:rFonts w:ascii="Times New Roman" w:hAnsi="Times New Roman" w:eastAsia="Times New Roman"/>
          <w:bCs/>
          <w:sz w:val="24"/>
          <w:szCs w:val="24"/>
        </w:rPr>
      </w:pPr>
      <w:r>
        <w:rPr>
          <w:rFonts w:ascii="Times New Roman" w:hAnsi="Times New Roman" w:eastAsia="Times New Roman"/>
          <w:bCs/>
          <w:sz w:val="24"/>
          <w:szCs w:val="24"/>
        </w:rPr>
        <w:t xml:space="preserve">НАЦИОНАЛЬНЫЙ ИССЛЕДОВАТЕЛЬСКИЙ ЯДЕРНЫЙ УНИВЕРСИТЕТ «МИФИ» (НИЯУ МИФИ)</w:t>
      </w:r>
      <w:r>
        <w:rPr>
          <w:rFonts w:ascii="Times New Roman" w:hAnsi="Times New Roman" w:eastAsia="Times New Roman"/>
          <w:bCs/>
          <w:sz w:val="24"/>
          <w:szCs w:val="24"/>
        </w:rPr>
      </w:r>
      <w:r>
        <w:rPr>
          <w:rFonts w:ascii="Times New Roman" w:hAnsi="Times New Roman" w:eastAsia="Times New Roman"/>
          <w:bCs/>
          <w:sz w:val="24"/>
          <w:szCs w:val="24"/>
        </w:rPr>
      </w:r>
    </w:p>
    <w:p>
      <w:pPr>
        <w:pBdr/>
        <w:spacing w:after="0" w:before="120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ИНСТИТУТ ИНТЕЛЛЕКТУАЛЬНЫХ КИБЕРНЕТИЧЕСКИХ СИСТЕМ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КАФЕДРА </w:t>
      </w:r>
      <w:r>
        <w:rPr>
          <w:rFonts w:ascii="Times New Roman" w:hAnsi="Times New Roman"/>
          <w:sz w:val="24"/>
          <w:szCs w:val="24"/>
        </w:rPr>
        <w:t xml:space="preserve">КИБЕРНЕТИКИ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Style w:val="910"/>
        <w:pBdr/>
        <w:spacing/>
        <w:ind/>
        <w:rPr/>
      </w:pPr>
      <w:r/>
      <w:r/>
    </w:p>
    <w:p>
      <w:pPr>
        <w:pStyle w:val="910"/>
        <w:pBdr/>
        <w:spacing/>
        <w:ind/>
        <w:rPr/>
      </w:pPr>
      <w:r/>
      <w:r/>
    </w:p>
    <w:p>
      <w:pPr>
        <w:pStyle w:val="910"/>
        <w:pBdr/>
        <w:spacing/>
        <w:ind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На правах рукописи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0" w:line="480" w:lineRule="auto"/>
        <w:ind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УДК </w:t>
      </w:r>
      <w:r>
        <w:rPr>
          <w:rFonts w:ascii="Times New Roman" w:hAnsi="Times New Roman"/>
          <w:color w:val="000000" w:themeColor="text1"/>
          <w:sz w:val="24"/>
          <w:szCs w:val="24"/>
          <w:highlight w:val="none"/>
          <w:lang w:val="en-US"/>
        </w:rPr>
        <w:t xml:space="preserve">004.65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Style w:val="910"/>
        <w:pBdr/>
        <w:spacing/>
        <w:ind w:firstLine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10"/>
        <w:pBdr/>
        <w:spacing/>
        <w:ind w:firstLine="0"/>
        <w:rPr>
          <w:sz w:val="24"/>
          <w:szCs w:val="24"/>
          <w:highlight w:val="white"/>
        </w:rPr>
      </w:pPr>
      <w:r>
        <w:rPr>
          <w:sz w:val="24"/>
          <w:szCs w:val="24"/>
          <w:highlight w:val="none"/>
        </w:rPr>
        <w:t xml:space="preserve">КОСЕНКО</w:t>
      </w:r>
      <w:r>
        <w:rPr>
          <w:sz w:val="24"/>
          <w:szCs w:val="24"/>
          <w:highlight w:val="white"/>
        </w:rPr>
        <w:t xml:space="preserve"> Н.И.</w:t>
      </w:r>
      <w:r>
        <w:rPr>
          <w:sz w:val="24"/>
          <w:szCs w:val="24"/>
          <w:highlight w:val="white"/>
        </w:rPr>
      </w:r>
      <w:r>
        <w:rPr>
          <w:sz w:val="24"/>
          <w:szCs w:val="24"/>
          <w:highlight w:val="white"/>
        </w:rPr>
      </w:r>
    </w:p>
    <w:p>
      <w:pPr>
        <w:pStyle w:val="910"/>
        <w:pBdr/>
        <w:spacing/>
        <w:ind w:firstLine="0"/>
        <w:rPr/>
      </w:pPr>
      <w:r/>
      <w:r/>
    </w:p>
    <w:p>
      <w:pPr>
        <w:pStyle w:val="910"/>
        <w:suppressLineNumbers w:val="false"/>
        <w:pBdr/>
        <w:spacing/>
        <w:ind w:firstLine="0"/>
        <w:rPr>
          <w:sz w:val="24"/>
          <w:szCs w:val="24"/>
          <w:highlight w:val="none"/>
        </w:rPr>
      </w:pPr>
      <w:r>
        <w:rPr>
          <w:caps w:val="0"/>
          <w:szCs w:val="18"/>
          <w:highlight w:val="white"/>
        </w:rPr>
      </w:r>
      <w:r>
        <w:rPr>
          <w:caps w:val="0"/>
          <w:szCs w:val="18"/>
          <w:highlight w:val="white"/>
        </w:rPr>
        <w:t xml:space="preserve">Разработка оптимизированного табличного метода доступа для СУБД </w:t>
      </w:r>
      <w:r>
        <w:rPr>
          <w:caps w:val="0"/>
          <w:szCs w:val="18"/>
          <w:highlight w:val="white"/>
        </w:rPr>
        <w:t xml:space="preserve">PostgreSQL</w:t>
      </w:r>
      <w:r>
        <w:rPr>
          <w:caps w:val="0"/>
          <w:sz w:val="44"/>
          <w:szCs w:val="24"/>
          <w:highlight w:val="white"/>
        </w:rPr>
      </w:r>
      <w:r>
        <w:rPr>
          <w:sz w:val="24"/>
          <w:szCs w:val="24"/>
          <w:highlight w:val="none"/>
        </w:rPr>
      </w:r>
    </w:p>
    <w:p w14:paraId="3B1E0170">
      <w:pPr>
        <w:pStyle w:val="910"/>
        <w:suppressLineNumbers w:val="false"/>
        <w:pBdr/>
        <w:spacing/>
        <w:ind w:firstLine="0"/>
        <w:rPr>
          <w:caps w:val="0"/>
          <w:sz w:val="44"/>
          <w:szCs w:val="44"/>
          <w:highlight w:val="whit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caps w:val="0"/>
          <w:sz w:val="44"/>
          <w:szCs w:val="44"/>
          <w:highlight w:val="white"/>
        </w:rPr>
      </w:r>
    </w:p>
    <w:p>
      <w:pPr>
        <w:pStyle w:val="910"/>
        <w:pBdr/>
        <w:spacing/>
        <w:ind w:firstLine="0"/>
        <w:rPr/>
      </w:pPr>
      <w:r>
        <w:t xml:space="preserve">Вы</w:t>
      </w:r>
      <w:r>
        <w:t xml:space="preserve">пускная квалификационная работа</w:t>
      </w:r>
      <w:r>
        <w:t xml:space="preserve"> </w:t>
      </w:r>
      <w:r>
        <w:t xml:space="preserve">магистра</w:t>
      </w:r>
      <w:r/>
    </w:p>
    <w:p>
      <w:pPr>
        <w:pStyle w:val="910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10"/>
        <w:pBdr/>
        <w:spacing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Направлен</w:t>
      </w:r>
      <w:r>
        <w:rPr>
          <w:sz w:val="24"/>
          <w:szCs w:val="24"/>
        </w:rPr>
        <w:t xml:space="preserve">ие </w:t>
      </w:r>
      <w:r>
        <w:rPr>
          <w:sz w:val="24"/>
          <w:szCs w:val="24"/>
        </w:rPr>
        <w:t xml:space="preserve">подготовки </w:t>
      </w:r>
      <w:r>
        <w:rPr>
          <w:sz w:val="24"/>
          <w:szCs w:val="24"/>
        </w:rPr>
        <w:t xml:space="preserve">09.0</w:t>
      </w:r>
      <w:r>
        <w:rPr>
          <w:sz w:val="24"/>
          <w:szCs w:val="24"/>
          <w:lang w:val="en-US"/>
        </w:rPr>
        <w:t xml:space="preserve">4</w:t>
      </w:r>
      <w:r>
        <w:rPr>
          <w:sz w:val="24"/>
          <w:szCs w:val="24"/>
        </w:rPr>
        <w:t xml:space="preserve">.04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Программная</w:t>
      </w:r>
      <w:r>
        <w:rPr>
          <w:sz w:val="24"/>
          <w:szCs w:val="24"/>
        </w:rPr>
        <w:t xml:space="preserve"> инженерия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E06335A">
      <w:pPr>
        <w:pStyle w:val="910"/>
        <w:pBdr/>
        <w:spacing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10"/>
        <w:pBdr/>
        <w:spacing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10"/>
        <w:pBdr/>
        <w:spacing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jc w:val="right"/>
        <w:tblW w:w="0" w:type="auto"/>
        <w:tblBorders/>
        <w:tblLook w:val="04A0" w:firstRow="1" w:lastRow="0" w:firstColumn="1" w:lastColumn="0" w:noHBand="0" w:noVBand="1"/>
      </w:tblPr>
      <w:tblGrid>
        <w:gridCol w:w="3652"/>
      </w:tblGrid>
      <w:tr>
        <w:trPr>
          <w:jc w:val="right"/>
        </w:trPr>
        <w:tc>
          <w:tcPr>
            <w:shd w:val="clear" w:color="auto" w:fill="auto"/>
            <w:tcBorders/>
            <w:tcW w:w="3652" w:type="dxa"/>
          </w:tcPr>
          <w:p>
            <w:pPr>
              <w:pStyle w:val="910"/>
              <w:pBdr/>
              <w:spacing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Выпускная квалификационная работа защищена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Style w:val="910"/>
              <w:pBdr/>
              <w:spacing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«___»_______________20</w:t>
            </w:r>
            <w:r>
              <w:rPr>
                <w:sz w:val="24"/>
                <w:szCs w:val="24"/>
                <w:lang w:val="en-US"/>
              </w:rPr>
              <w:t xml:space="preserve">26</w:t>
            </w:r>
            <w:r>
              <w:rPr>
                <w:sz w:val="24"/>
                <w:szCs w:val="24"/>
              </w:rPr>
              <w:t xml:space="preserve">  г.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jc w:val="right"/>
        </w:trPr>
        <w:tc>
          <w:tcPr>
            <w:shd w:val="clear" w:color="auto" w:fill="auto"/>
            <w:tcBorders/>
            <w:tcW w:w="3652" w:type="dxa"/>
          </w:tcPr>
          <w:p>
            <w:pPr>
              <w:pStyle w:val="910"/>
              <w:pBdr/>
              <w:spacing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Оценка ____________________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>
          <w:jc w:val="right"/>
        </w:trPr>
        <w:tc>
          <w:tcPr>
            <w:shd w:val="clear" w:color="auto" w:fill="auto"/>
            <w:tcBorders/>
            <w:tcW w:w="3652" w:type="dxa"/>
          </w:tcPr>
          <w:p>
            <w:pPr>
              <w:pStyle w:val="910"/>
              <w:pBdr/>
              <w:spacing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Секретарь ГЭК _____________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10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10"/>
        <w:pBdr/>
        <w:spacing/>
        <w:ind w:firstLine="0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10"/>
        <w:pBdr/>
        <w:spacing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г. </w:t>
      </w:r>
      <w:r>
        <w:rPr>
          <w:sz w:val="24"/>
          <w:szCs w:val="24"/>
        </w:rPr>
        <w:t xml:space="preserve">Москва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10"/>
        <w:pBdr/>
        <w:spacing/>
        <w:ind w:firstLine="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20</w:t>
      </w:r>
      <w:r>
        <w:rPr>
          <w:sz w:val="24"/>
          <w:szCs w:val="24"/>
          <w:lang w:val="en-US"/>
        </w:rPr>
        <w:t xml:space="preserve">26</w:t>
      </w:r>
      <w:r>
        <w:rPr>
          <w:sz w:val="24"/>
          <w:szCs w:val="24"/>
          <w:lang w:val="en-US"/>
        </w:rPr>
      </w:r>
      <w:r>
        <w:rPr>
          <w:sz w:val="24"/>
          <w:szCs w:val="24"/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60603050402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 Light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1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2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1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2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3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5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6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6">
    <w:name w:val="Heading 1"/>
    <w:basedOn w:val="906"/>
    <w:next w:val="906"/>
    <w:link w:val="85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7">
    <w:name w:val="Heading 2"/>
    <w:basedOn w:val="906"/>
    <w:next w:val="906"/>
    <w:link w:val="85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8">
    <w:name w:val="Heading 3"/>
    <w:basedOn w:val="906"/>
    <w:next w:val="906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9">
    <w:name w:val="Heading 4"/>
    <w:basedOn w:val="906"/>
    <w:next w:val="906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0">
    <w:name w:val="Heading 5"/>
    <w:basedOn w:val="906"/>
    <w:next w:val="906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1">
    <w:name w:val="Heading 6"/>
    <w:basedOn w:val="906"/>
    <w:next w:val="906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2">
    <w:name w:val="Heading 7"/>
    <w:basedOn w:val="906"/>
    <w:next w:val="906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3">
    <w:name w:val="Heading 8"/>
    <w:basedOn w:val="906"/>
    <w:next w:val="906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Heading 9"/>
    <w:basedOn w:val="906"/>
    <w:next w:val="906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1 Char"/>
    <w:basedOn w:val="907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6">
    <w:name w:val="Heading 2 Char"/>
    <w:basedOn w:val="907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7">
    <w:name w:val="Heading 3 Char"/>
    <w:basedOn w:val="907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907"/>
    <w:link w:val="84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907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907"/>
    <w:link w:val="85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907"/>
    <w:link w:val="85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907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907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6"/>
    <w:next w:val="906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907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6"/>
    <w:next w:val="906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90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6"/>
    <w:next w:val="906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907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0">
    <w:name w:val="List Paragraph"/>
    <w:basedOn w:val="906"/>
    <w:uiPriority w:val="34"/>
    <w:qFormat/>
    <w:pPr>
      <w:pBdr/>
      <w:spacing/>
      <w:ind w:left="720"/>
      <w:contextualSpacing w:val="true"/>
    </w:pPr>
  </w:style>
  <w:style w:type="character" w:styleId="871">
    <w:name w:val="Intense Emphasis"/>
    <w:basedOn w:val="90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2">
    <w:name w:val="Intense Quote"/>
    <w:basedOn w:val="906"/>
    <w:next w:val="906"/>
    <w:link w:val="8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3">
    <w:name w:val="Intense Quote Char"/>
    <w:basedOn w:val="907"/>
    <w:link w:val="87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4">
    <w:name w:val="Intense Reference"/>
    <w:basedOn w:val="90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5">
    <w:name w:val="No Spacing"/>
    <w:basedOn w:val="906"/>
    <w:uiPriority w:val="1"/>
    <w:qFormat/>
    <w:pPr>
      <w:pBdr/>
      <w:spacing w:after="0" w:line="240" w:lineRule="auto"/>
      <w:ind/>
    </w:pPr>
  </w:style>
  <w:style w:type="character" w:styleId="876">
    <w:name w:val="Subtle Emphasis"/>
    <w:basedOn w:val="90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Emphasis"/>
    <w:basedOn w:val="907"/>
    <w:uiPriority w:val="20"/>
    <w:qFormat/>
    <w:pPr>
      <w:pBdr/>
      <w:spacing/>
      <w:ind/>
    </w:pPr>
    <w:rPr>
      <w:i/>
      <w:iCs/>
    </w:rPr>
  </w:style>
  <w:style w:type="character" w:styleId="878">
    <w:name w:val="Strong"/>
    <w:basedOn w:val="907"/>
    <w:uiPriority w:val="22"/>
    <w:qFormat/>
    <w:pPr>
      <w:pBdr/>
      <w:spacing/>
      <w:ind/>
    </w:pPr>
    <w:rPr>
      <w:b/>
      <w:bCs/>
    </w:rPr>
  </w:style>
  <w:style w:type="character" w:styleId="879">
    <w:name w:val="Subtle Reference"/>
    <w:basedOn w:val="90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90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906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907"/>
    <w:link w:val="881"/>
    <w:uiPriority w:val="99"/>
    <w:pPr>
      <w:pBdr/>
      <w:spacing/>
      <w:ind/>
    </w:pPr>
  </w:style>
  <w:style w:type="paragraph" w:styleId="883">
    <w:name w:val="Footer"/>
    <w:basedOn w:val="906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907"/>
    <w:link w:val="883"/>
    <w:uiPriority w:val="99"/>
    <w:pPr>
      <w:pBdr/>
      <w:spacing/>
      <w:ind/>
    </w:pPr>
  </w:style>
  <w:style w:type="paragraph" w:styleId="885">
    <w:name w:val="Caption"/>
    <w:basedOn w:val="906"/>
    <w:next w:val="9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6">
    <w:name w:val="footnote text"/>
    <w:basedOn w:val="906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Footnote Text Char"/>
    <w:basedOn w:val="907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footnote reference"/>
    <w:basedOn w:val="907"/>
    <w:uiPriority w:val="99"/>
    <w:semiHidden/>
    <w:unhideWhenUsed/>
    <w:pPr>
      <w:pBdr/>
      <w:spacing/>
      <w:ind/>
    </w:pPr>
    <w:rPr>
      <w:vertAlign w:val="superscript"/>
    </w:rPr>
  </w:style>
  <w:style w:type="paragraph" w:styleId="889">
    <w:name w:val="endnote text"/>
    <w:basedOn w:val="906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Endnote Text Char"/>
    <w:basedOn w:val="907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endnote reference"/>
    <w:basedOn w:val="907"/>
    <w:uiPriority w:val="99"/>
    <w:semiHidden/>
    <w:unhideWhenUsed/>
    <w:pPr>
      <w:pBdr/>
      <w:spacing/>
      <w:ind/>
    </w:pPr>
    <w:rPr>
      <w:vertAlign w:val="superscript"/>
    </w:rPr>
  </w:style>
  <w:style w:type="character" w:styleId="892">
    <w:name w:val="Hyperlink"/>
    <w:basedOn w:val="90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3">
    <w:name w:val="FollowedHyperlink"/>
    <w:basedOn w:val="90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4">
    <w:name w:val="toc 1"/>
    <w:basedOn w:val="906"/>
    <w:next w:val="906"/>
    <w:uiPriority w:val="39"/>
    <w:unhideWhenUsed/>
    <w:pPr>
      <w:pBdr/>
      <w:spacing w:after="100"/>
      <w:ind/>
    </w:pPr>
  </w:style>
  <w:style w:type="paragraph" w:styleId="895">
    <w:name w:val="toc 2"/>
    <w:basedOn w:val="906"/>
    <w:next w:val="906"/>
    <w:uiPriority w:val="39"/>
    <w:unhideWhenUsed/>
    <w:pPr>
      <w:pBdr/>
      <w:spacing w:after="100"/>
      <w:ind w:left="220"/>
    </w:pPr>
  </w:style>
  <w:style w:type="paragraph" w:styleId="896">
    <w:name w:val="toc 3"/>
    <w:basedOn w:val="906"/>
    <w:next w:val="906"/>
    <w:uiPriority w:val="39"/>
    <w:unhideWhenUsed/>
    <w:pPr>
      <w:pBdr/>
      <w:spacing w:after="100"/>
      <w:ind w:left="440"/>
    </w:pPr>
  </w:style>
  <w:style w:type="paragraph" w:styleId="897">
    <w:name w:val="toc 4"/>
    <w:basedOn w:val="906"/>
    <w:next w:val="906"/>
    <w:uiPriority w:val="39"/>
    <w:unhideWhenUsed/>
    <w:pPr>
      <w:pBdr/>
      <w:spacing w:after="100"/>
      <w:ind w:left="660"/>
    </w:pPr>
  </w:style>
  <w:style w:type="paragraph" w:styleId="898">
    <w:name w:val="toc 5"/>
    <w:basedOn w:val="906"/>
    <w:next w:val="906"/>
    <w:uiPriority w:val="39"/>
    <w:unhideWhenUsed/>
    <w:pPr>
      <w:pBdr/>
      <w:spacing w:after="100"/>
      <w:ind w:left="880"/>
    </w:pPr>
  </w:style>
  <w:style w:type="paragraph" w:styleId="899">
    <w:name w:val="toc 6"/>
    <w:basedOn w:val="906"/>
    <w:next w:val="906"/>
    <w:uiPriority w:val="39"/>
    <w:unhideWhenUsed/>
    <w:pPr>
      <w:pBdr/>
      <w:spacing w:after="100"/>
      <w:ind w:left="1100"/>
    </w:pPr>
  </w:style>
  <w:style w:type="paragraph" w:styleId="900">
    <w:name w:val="toc 7"/>
    <w:basedOn w:val="906"/>
    <w:next w:val="906"/>
    <w:uiPriority w:val="39"/>
    <w:unhideWhenUsed/>
    <w:pPr>
      <w:pBdr/>
      <w:spacing w:after="100"/>
      <w:ind w:left="1320"/>
    </w:pPr>
  </w:style>
  <w:style w:type="paragraph" w:styleId="901">
    <w:name w:val="toc 8"/>
    <w:basedOn w:val="906"/>
    <w:next w:val="906"/>
    <w:uiPriority w:val="39"/>
    <w:unhideWhenUsed/>
    <w:pPr>
      <w:pBdr/>
      <w:spacing w:after="100"/>
      <w:ind w:left="1540"/>
    </w:pPr>
  </w:style>
  <w:style w:type="paragraph" w:styleId="902">
    <w:name w:val="toc 9"/>
    <w:basedOn w:val="906"/>
    <w:next w:val="906"/>
    <w:uiPriority w:val="39"/>
    <w:unhideWhenUsed/>
    <w:pPr>
      <w:pBdr/>
      <w:spacing w:after="100"/>
      <w:ind w:left="1760"/>
    </w:pPr>
  </w:style>
  <w:style w:type="character" w:styleId="903">
    <w:name w:val="Placeholder Text"/>
    <w:basedOn w:val="907"/>
    <w:uiPriority w:val="99"/>
    <w:semiHidden/>
    <w:pPr>
      <w:pBdr/>
      <w:spacing/>
      <w:ind/>
    </w:pPr>
    <w:rPr>
      <w:color w:val="666666"/>
    </w:rPr>
  </w:style>
  <w:style w:type="paragraph" w:styleId="904">
    <w:name w:val="TOC Heading"/>
    <w:uiPriority w:val="39"/>
    <w:unhideWhenUsed/>
    <w:pPr>
      <w:pBdr/>
      <w:spacing/>
      <w:ind/>
    </w:pPr>
  </w:style>
  <w:style w:type="paragraph" w:styleId="905">
    <w:name w:val="table of figures"/>
    <w:basedOn w:val="906"/>
    <w:next w:val="906"/>
    <w:uiPriority w:val="99"/>
    <w:unhideWhenUsed/>
    <w:pPr>
      <w:pBdr/>
      <w:spacing w:after="0" w:afterAutospacing="0"/>
      <w:ind/>
    </w:pPr>
  </w:style>
  <w:style w:type="paragraph" w:styleId="906" w:default="1">
    <w:name w:val="Normal"/>
    <w:qFormat/>
    <w:pPr>
      <w:pBdr/>
      <w:spacing w:after="200" w:line="360" w:lineRule="auto"/>
      <w:ind/>
      <w:jc w:val="both"/>
    </w:pPr>
    <w:rPr>
      <w:sz w:val="22"/>
      <w:szCs w:val="22"/>
      <w:lang w:eastAsia="en-US"/>
    </w:rPr>
  </w:style>
  <w:style w:type="character" w:styleId="907" w:default="1">
    <w:name w:val="Default Paragraph Font"/>
    <w:uiPriority w:val="1"/>
    <w:semiHidden/>
    <w:unhideWhenUsed/>
    <w:pPr>
      <w:pBdr/>
      <w:spacing/>
      <w:ind/>
    </w:pPr>
  </w:style>
  <w:style w:type="table" w:styleId="90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9" w:default="1">
    <w:name w:val="No List"/>
    <w:uiPriority w:val="99"/>
    <w:semiHidden/>
    <w:unhideWhenUsed/>
    <w:pPr>
      <w:pBdr/>
      <w:spacing/>
      <w:ind/>
    </w:pPr>
  </w:style>
  <w:style w:type="paragraph" w:styleId="910" w:customStyle="1">
    <w:name w:val="Титул"/>
    <w:basedOn w:val="906"/>
    <w:pPr>
      <w:pBdr/>
      <w:spacing w:after="0"/>
      <w:ind w:firstLine="709"/>
      <w:contextualSpacing w:val="true"/>
      <w:jc w:val="center"/>
    </w:pPr>
    <w:rPr>
      <w:rFonts w:ascii="Times New Roman" w:hAnsi="Times New Roman" w:eastAsia="Times New Roman"/>
      <w:bCs/>
      <w:sz w:val="28"/>
      <w:szCs w:val="20"/>
    </w:rPr>
  </w:style>
  <w:style w:type="table" w:styleId="911">
    <w:name w:val="Table Grid"/>
    <w:basedOn w:val="90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2">
    <w:name w:val="Balloon Text"/>
    <w:basedOn w:val="906"/>
    <w:link w:val="913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913" w:customStyle="1">
    <w:name w:val="Текст выноски Знак"/>
    <w:link w:val="912"/>
    <w:uiPriority w:val="99"/>
    <w:semiHidden/>
    <w:pPr>
      <w:pBdr/>
      <w:spacing/>
      <w:ind/>
    </w:pPr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6A9C762A-70DA-4812-B811-281A228AE4B7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SamForum.ws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SamLab.ws</dc:creator>
  <cp:revision>7</cp:revision>
  <dcterms:created xsi:type="dcterms:W3CDTF">2017-06-06T07:20:00Z</dcterms:created>
  <dcterms:modified xsi:type="dcterms:W3CDTF">2026-06-03T11:37:42Z</dcterms:modified>
</cp:coreProperties>
</file>