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66B0" w:rsidRPr="000966B0" w:rsidRDefault="000966B0" w:rsidP="000966B0">
      <w:pPr>
        <w:pStyle w:val="a9"/>
        <w:spacing w:before="0" w:beforeAutospacing="0" w:after="0" w:afterAutospacing="0" w:line="240" w:lineRule="atLeast"/>
        <w:ind w:firstLine="709"/>
        <w:jc w:val="center"/>
        <w:rPr>
          <w:color w:val="000000"/>
          <w:sz w:val="28"/>
          <w:szCs w:val="28"/>
        </w:rPr>
      </w:pPr>
      <w:r w:rsidRPr="000966B0">
        <w:rPr>
          <w:b/>
          <w:bCs/>
          <w:color w:val="000000"/>
          <w:sz w:val="28"/>
          <w:szCs w:val="28"/>
        </w:rPr>
        <w:t>ИССЛЕДОВАНИЕ ПРОИЗВОДИТЕЛЬНОСТИ СЕТЕВОГО ТРАКТА</w:t>
      </w:r>
      <w:r w:rsidRPr="000966B0">
        <w:rPr>
          <w:rStyle w:val="apple-converted-space"/>
          <w:b/>
          <w:bCs/>
          <w:color w:val="000000"/>
          <w:sz w:val="28"/>
          <w:szCs w:val="28"/>
        </w:rPr>
        <w:t> </w:t>
      </w:r>
      <w:r w:rsidRPr="000966B0">
        <w:rPr>
          <w:b/>
          <w:bCs/>
          <w:color w:val="000000"/>
          <w:sz w:val="28"/>
          <w:szCs w:val="28"/>
          <w:lang w:val="en-US"/>
        </w:rPr>
        <w:t>ETHERNET</w:t>
      </w:r>
    </w:p>
    <w:p w:rsidR="000966B0" w:rsidRPr="000966B0" w:rsidRDefault="000966B0" w:rsidP="000966B0">
      <w:pPr>
        <w:pStyle w:val="a9"/>
        <w:spacing w:before="0" w:beforeAutospacing="0" w:after="0" w:afterAutospacing="0" w:line="240" w:lineRule="atLeast"/>
        <w:ind w:firstLine="709"/>
        <w:jc w:val="both"/>
        <w:rPr>
          <w:color w:val="000000"/>
          <w:sz w:val="28"/>
          <w:szCs w:val="28"/>
        </w:rPr>
      </w:pPr>
      <w:r w:rsidRPr="000966B0">
        <w:rPr>
          <w:color w:val="000000"/>
          <w:sz w:val="28"/>
          <w:szCs w:val="28"/>
        </w:rPr>
        <w:t> </w:t>
      </w:r>
    </w:p>
    <w:p w:rsidR="000966B0" w:rsidRPr="000966B0" w:rsidRDefault="000966B0" w:rsidP="000966B0">
      <w:pPr>
        <w:pStyle w:val="a9"/>
        <w:spacing w:before="0" w:beforeAutospacing="0" w:after="0" w:afterAutospacing="0" w:line="240" w:lineRule="atLeast"/>
        <w:ind w:firstLine="709"/>
        <w:jc w:val="both"/>
        <w:rPr>
          <w:color w:val="000000"/>
          <w:sz w:val="28"/>
          <w:szCs w:val="28"/>
        </w:rPr>
      </w:pPr>
      <w:r w:rsidRPr="000966B0">
        <w:rPr>
          <w:color w:val="000000"/>
          <w:sz w:val="28"/>
          <w:szCs w:val="28"/>
        </w:rPr>
        <w:t> </w:t>
      </w:r>
    </w:p>
    <w:p w:rsidR="000966B0" w:rsidRPr="000966B0" w:rsidRDefault="000966B0" w:rsidP="000966B0">
      <w:pPr>
        <w:pStyle w:val="a9"/>
        <w:spacing w:before="0" w:beforeAutospacing="0" w:after="0" w:afterAutospacing="0" w:line="240" w:lineRule="atLeast"/>
        <w:ind w:firstLine="709"/>
        <w:jc w:val="center"/>
        <w:rPr>
          <w:color w:val="000000"/>
          <w:sz w:val="28"/>
          <w:szCs w:val="28"/>
        </w:rPr>
      </w:pPr>
      <w:r w:rsidRPr="000966B0">
        <w:rPr>
          <w:color w:val="000000"/>
          <w:sz w:val="28"/>
          <w:szCs w:val="28"/>
        </w:rPr>
        <w:t xml:space="preserve">Л.И. Абросимов, Р.С. </w:t>
      </w:r>
      <w:proofErr w:type="spellStart"/>
      <w:r w:rsidRPr="000966B0">
        <w:rPr>
          <w:color w:val="000000"/>
          <w:sz w:val="28"/>
          <w:szCs w:val="28"/>
        </w:rPr>
        <w:t>Лёвочка</w:t>
      </w:r>
      <w:proofErr w:type="spellEnd"/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0966B0" w:rsidRPr="000966B0" w:rsidRDefault="000966B0" w:rsidP="000966B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(г. Москва, Московский энергетический институт (Технический университет) Россия)</w:t>
      </w: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В настоящее время неуклонно возрастает актуальность проблемы оценки производительности вычислительных сетей (ВС). Основу оценки производительности ВС [1, 2]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составляет множество оценок производительности элементов ВС, которые определяются методами экспериментальных измерений.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В настоящих исследованиях в качестве объекта используется сетевой тракт передачи, который является фрагментом вычислительной сети, состоящим из двух рабочих станций, связанных каналом связи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ETHERNET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и взаимодействующих в диалоговом режиме. Измерения производятся в процессе сетевого обмена транзакциями между узлами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фрагмента сети. Инструментом, который позволяет определять производительность узлов с необходимой точностью, являются программные средства. Исследуется фрагмент локальной сети, использующий канал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Ethernet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2, с протоколом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CSMA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CD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, который объединяет 4 узла (см. рис. 1) 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Целью исследований является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определение временных характеристик, к которым относятся:</w:t>
      </w: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- время ts1</w:t>
      </w:r>
      <w:r w:rsidRPr="000966B0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 xml:space="preserve">передачи транзакции первым </w:t>
      </w:r>
      <w:proofErr w:type="spellStart"/>
      <w:r w:rsidRPr="000966B0">
        <w:rPr>
          <w:rFonts w:ascii="Times New Roman" w:hAnsi="Times New Roman" w:cs="Times New Roman"/>
          <w:color w:val="000000"/>
          <w:sz w:val="28"/>
          <w:szCs w:val="28"/>
        </w:rPr>
        <w:t>зломом</w:t>
      </w:r>
      <w:proofErr w:type="spellEnd"/>
      <w:r w:rsidRPr="000966B0">
        <w:rPr>
          <w:rFonts w:ascii="Times New Roman" w:hAnsi="Times New Roman" w:cs="Times New Roman"/>
          <w:color w:val="000000"/>
          <w:sz w:val="28"/>
          <w:szCs w:val="28"/>
        </w:rPr>
        <w:t>, - ts1</w:t>
      </w:r>
      <w:r w:rsidRPr="000966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,</w:t>
      </w: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- время ts1,2</w:t>
      </w:r>
      <w:r w:rsidRPr="000966B0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,</w:t>
      </w:r>
      <w:r w:rsidRPr="000966B0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передачи транзакции по каналу связи от первого узла ко второму, </w:t>
      </w: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- время tr2,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прием транзакций вторым сломом,</w:t>
      </w: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- время ts2,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 xml:space="preserve">передачи транзакции вторым </w:t>
      </w:r>
      <w:proofErr w:type="spellStart"/>
      <w:r w:rsidRPr="000966B0">
        <w:rPr>
          <w:rFonts w:ascii="Times New Roman" w:hAnsi="Times New Roman" w:cs="Times New Roman"/>
          <w:color w:val="000000"/>
          <w:sz w:val="28"/>
          <w:szCs w:val="28"/>
        </w:rPr>
        <w:t>зломом</w:t>
      </w:r>
      <w:proofErr w:type="spellEnd"/>
      <w:r w:rsidRPr="000966B0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- - время ts2.1</w:t>
      </w:r>
      <w:r w:rsidRPr="000966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,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vertAlign w:val="subscript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передачи транзакции по каналу связи от второго узла к первому,</w:t>
      </w: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время tr1</w:t>
      </w:r>
      <w:r w:rsidRPr="000966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,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vertAlign w:val="subscript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 xml:space="preserve">прием транзакции первым </w:t>
      </w:r>
      <w:proofErr w:type="spellStart"/>
      <w:r w:rsidRPr="000966B0">
        <w:rPr>
          <w:rFonts w:ascii="Times New Roman" w:hAnsi="Times New Roman" w:cs="Times New Roman"/>
          <w:color w:val="000000"/>
          <w:sz w:val="28"/>
          <w:szCs w:val="28"/>
        </w:rPr>
        <w:t>зломом</w:t>
      </w:r>
      <w:proofErr w:type="spellEnd"/>
      <w:r w:rsidRPr="000966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0966B0" w:rsidRPr="000966B0" w:rsidRDefault="000966B0" w:rsidP="000966B0">
      <w:pPr>
        <w:pStyle w:val="ab"/>
        <w:rPr>
          <w:color w:val="000000"/>
          <w:sz w:val="28"/>
          <w:szCs w:val="28"/>
        </w:rPr>
      </w:pPr>
      <w:r w:rsidRPr="000966B0">
        <w:rPr>
          <w:color w:val="000000"/>
          <w:sz w:val="28"/>
          <w:szCs w:val="28"/>
        </w:rPr>
        <w:lastRenderedPageBreak/>
        <w:drawing>
          <wp:inline distT="0" distB="0" distL="0" distR="0" wp14:anchorId="46BE7F9C" wp14:editId="59EA1F1A">
            <wp:extent cx="5940425" cy="3044825"/>
            <wp:effectExtent l="0" t="0" r="3175" b="3175"/>
            <wp:docPr id="885644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44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6B0">
        <w:rPr>
          <w:color w:val="000000"/>
          <w:sz w:val="28"/>
          <w:szCs w:val="28"/>
        </w:rPr>
        <w:fldChar w:fldCharType="begin"/>
      </w:r>
      <w:r w:rsidRPr="000966B0">
        <w:rPr>
          <w:color w:val="000000"/>
          <w:sz w:val="28"/>
          <w:szCs w:val="28"/>
        </w:rPr>
        <w:instrText xml:space="preserve"> INCLUDEPICTURE "https://network-journal.mpei.ac.ru/cgi-bin/ris4.1.jpg" \* MERGEFORMATINET </w:instrText>
      </w:r>
      <w:r w:rsidRPr="000966B0">
        <w:rPr>
          <w:color w:val="000000"/>
          <w:sz w:val="28"/>
          <w:szCs w:val="28"/>
        </w:rPr>
        <w:fldChar w:fldCharType="separate"/>
      </w:r>
      <w:r w:rsidRPr="000966B0">
        <w:rPr>
          <w:color w:val="000000"/>
          <w:sz w:val="28"/>
          <w:szCs w:val="28"/>
        </w:rPr>
        <w:fldChar w:fldCharType="end"/>
      </w:r>
    </w:p>
    <w:p w:rsidR="000966B0" w:rsidRPr="000966B0" w:rsidRDefault="000966B0" w:rsidP="000966B0">
      <w:pPr>
        <w:pStyle w:val="ab"/>
        <w:rPr>
          <w:color w:val="000000"/>
          <w:sz w:val="28"/>
          <w:szCs w:val="28"/>
        </w:rPr>
      </w:pPr>
      <w:r w:rsidRPr="000966B0">
        <w:rPr>
          <w:color w:val="000000"/>
          <w:sz w:val="28"/>
          <w:szCs w:val="28"/>
        </w:rPr>
        <w:t>Рис. 1. Исследуемый фрагмент локальной сети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0966B0" w:rsidRPr="000966B0" w:rsidRDefault="000966B0" w:rsidP="000966B0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966B0">
        <w:rPr>
          <w:color w:val="000000"/>
          <w:sz w:val="28"/>
          <w:szCs w:val="28"/>
        </w:rPr>
        <w:t>В соответствии с целью</w:t>
      </w:r>
      <w:r w:rsidRPr="000966B0">
        <w:rPr>
          <w:rStyle w:val="apple-converted-space"/>
          <w:color w:val="000000"/>
          <w:sz w:val="28"/>
          <w:szCs w:val="28"/>
        </w:rPr>
        <w:t> </w:t>
      </w:r>
      <w:r w:rsidRPr="000966B0">
        <w:rPr>
          <w:color w:val="000000"/>
          <w:sz w:val="28"/>
          <w:szCs w:val="28"/>
        </w:rPr>
        <w:t>эксперимента исследуются временные характеристики обслуживания нормального потока транзакций, для которого управляющие команды имеют более высокий приоритет обслуживания. Для определения сетевых характеристик узлов используются программные измерители, которые должны</w:t>
      </w:r>
      <w:r w:rsidRPr="000966B0">
        <w:rPr>
          <w:rStyle w:val="apple-converted-space"/>
          <w:color w:val="000000"/>
          <w:sz w:val="28"/>
          <w:szCs w:val="28"/>
        </w:rPr>
        <w:t> </w:t>
      </w:r>
      <w:r w:rsidRPr="000966B0">
        <w:rPr>
          <w:color w:val="000000"/>
          <w:sz w:val="28"/>
          <w:szCs w:val="28"/>
        </w:rPr>
        <w:t>взаимодействовать с операционными системами узлов, непосредственно участвующих в процедурах соответствующих исследований. Программные измерители являются наиболее распространенными, не требуют больших финансовых и ресурсных затрат, а кроме того, обладают высокой готовностью, так как их подготовка и запуск могут производиться администратором сети</w:t>
      </w:r>
      <w:r w:rsidRPr="000966B0">
        <w:rPr>
          <w:rStyle w:val="apple-converted-space"/>
          <w:color w:val="000000"/>
          <w:sz w:val="28"/>
          <w:szCs w:val="28"/>
        </w:rPr>
        <w:t> </w:t>
      </w:r>
      <w:r w:rsidRPr="000966B0">
        <w:rPr>
          <w:color w:val="000000"/>
          <w:sz w:val="28"/>
          <w:szCs w:val="28"/>
        </w:rPr>
        <w:t>дистанционно, в различных фрагментах сети.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              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В режимах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передачи и приема каждая транзакция может задерживаться в узле при выполнении соответствующими программными модулями узлов функций следующих уровней архитектуры: канального, сетевого, транспортного и сессионного. Операционные системы (ОС) осуществляют диспетчеризацию программных модулей сетевого, транспортного и сессионного уровней и поэтому с ОС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может быть обеспечен доступ к точкам контроля измерительных средств, которые могут фиксировать значения измеряемых параметров.</w:t>
      </w:r>
    </w:p>
    <w:p w:rsidR="000966B0" w:rsidRPr="000966B0" w:rsidRDefault="000966B0" w:rsidP="000966B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Передача и задержки каждой транзакции при обработке их модулями сетевого, транспортного, сессионного и прикладного уровней управляются ОС, поэтому выбираемые или разрабатываемые измерительные программы должны непосредственно взаимодействовать с соответствующими ресурсами ОС. Однако указанные средства не позволяют измерять время задержки транзакции в сетевой карте, которая входит в состав узла и поддерживает взаимодействие с каналом связи, работа которого асинхронна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 xml:space="preserve">процессом в 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узле. Следовательно, необходимо иметь в виду, что программы-измерители, взаимодействующие с ОС, не могут измерять время задержки транзакции в сетевой карте.</w:t>
      </w:r>
    </w:p>
    <w:p w:rsidR="000966B0" w:rsidRPr="000966B0" w:rsidRDefault="000966B0" w:rsidP="000966B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Отмеченные особенности определяют необходимость одновременного использования при измерении нескольких программных продуктов.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В описанных исследованиях потребовалось использовать две группы программных продуктов: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- генератор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G</w:t>
      </w:r>
      <w:r w:rsidRPr="000966B0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измерительных транзакций в одном узле и отражатель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0966B0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(«зеркало») этих транзакций в другом узле исследуемого фрагмента сети,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- измерители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</w:t>
      </w:r>
      <w:r w:rsidRPr="000966B0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задержек времени при обработке транзакций, взаимодействующие с ОС. 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Первая группа (</w:t>
      </w:r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) позволяет измерить интервал времени от момента генерации транзакции до момента ее возврата, т.е. интервал времени TG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966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out</w:t>
      </w:r>
      <w:proofErr w:type="spellEnd"/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vertAlign w:val="subscript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- пребывания тестовой транзакции в системе (КС + зеркало + КС), который фиксируется генератором тестовых транзакций.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Вторая группа М позволяет измерить интервалы времени, обработки транзакций в узлах, а именно: 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- интервалы времени TG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и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vertAlign w:val="subscript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выполнения функции передачи протоколов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TCP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генератора,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- интервалы времени TG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966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rcv</w:t>
      </w:r>
      <w:proofErr w:type="spellEnd"/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vertAlign w:val="subscript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выполнения функции приема стеком протоколов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TCP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генератором,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 xml:space="preserve">- интервалы времени </w:t>
      </w:r>
      <w:proofErr w:type="spellStart"/>
      <w:r w:rsidRPr="000966B0">
        <w:rPr>
          <w:rFonts w:ascii="Times New Roman" w:hAnsi="Times New Roman" w:cs="Times New Roman"/>
          <w:color w:val="000000"/>
          <w:sz w:val="28"/>
          <w:szCs w:val="28"/>
        </w:rPr>
        <w:t>Tm</w:t>
      </w:r>
      <w:proofErr w:type="spellEnd"/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vertAlign w:val="subscript"/>
        </w:rPr>
        <w:t> </w:t>
      </w:r>
      <w:proofErr w:type="spellStart"/>
      <w:r w:rsidRPr="000966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rcv</w:t>
      </w:r>
      <w:proofErr w:type="spellEnd"/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vertAlign w:val="subscript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выполнения функции приема стеком протоколов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TCP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зеркалом,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 xml:space="preserve">- интервалы времени </w:t>
      </w:r>
      <w:proofErr w:type="spellStart"/>
      <w:r w:rsidRPr="000966B0">
        <w:rPr>
          <w:rFonts w:ascii="Times New Roman" w:hAnsi="Times New Roman" w:cs="Times New Roman"/>
          <w:color w:val="000000"/>
          <w:sz w:val="28"/>
          <w:szCs w:val="28"/>
        </w:rPr>
        <w:t>Tm</w:t>
      </w:r>
      <w:proofErr w:type="spellEnd"/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vertAlign w:val="subscript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и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vertAlign w:val="subscript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выполнения функции передачи стека протоколов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TCP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зеркалом.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Проведенные измерения позволили собрать большое количество данных, которые были обработаны статистическими методами.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В качестве интересных примеров можно привести следующие результаты.</w:t>
      </w:r>
    </w:p>
    <w:p w:rsidR="000966B0" w:rsidRPr="000966B0" w:rsidRDefault="000966B0" w:rsidP="000966B0">
      <w:pPr>
        <w:pStyle w:val="21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1) В результате измерений были получены следующие средние значения параметров (в данном случае приводятся данные для одной сессии - 100 транзакций по 2 байта):</w:t>
      </w: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- суммарное время прохождения транзакциями канала и обработки его зеркалом: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Tdump</w:t>
      </w:r>
      <w:proofErr w:type="spellEnd"/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''</w:t>
      </w:r>
      <w:r w:rsidRPr="000966B0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dump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dump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= 1470 мкс,</w:t>
      </w: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0966B0">
        <w:rPr>
          <w:rFonts w:ascii="Times New Roman" w:hAnsi="Times New Roman" w:cs="Times New Roman"/>
          <w:color w:val="000000"/>
          <w:sz w:val="28"/>
          <w:szCs w:val="28"/>
        </w:rPr>
        <w:t>T'dump</w:t>
      </w:r>
      <w:proofErr w:type="spellEnd"/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vertAlign w:val="subscript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- время появления тестовой транзакции на выходе сетевого интерфейса генератора,</w:t>
      </w: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T''</w:t>
      </w:r>
      <w:proofErr w:type="spellStart"/>
      <w:r w:rsidRPr="000966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dump</w:t>
      </w:r>
      <w:proofErr w:type="spellEnd"/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vertAlign w:val="subscript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- время появления тестовой транзакции на выходе сетевого интерфейса зеркала.</w:t>
      </w: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- время отправки тестовой транзакции генератором: TG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966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snd</w:t>
      </w:r>
      <w:proofErr w:type="spellEnd"/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vertAlign w:val="subscript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= 667 мкс</w:t>
      </w: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- время получения тестовой транзакции генератором: TG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966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rcv</w:t>
      </w:r>
      <w:proofErr w:type="spellEnd"/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vertAlign w:val="subscript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= 306 мкс</w:t>
      </w: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- время пребывания тестовой транзакции в системе: TG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966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out</w:t>
      </w:r>
      <w:proofErr w:type="spellEnd"/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vertAlign w:val="subscript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= 1926 мкс</w:t>
      </w: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lastRenderedPageBreak/>
        <w:t>- время отправки тестовой транзакции зеркалом: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Tm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0966B0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snd</w:t>
      </w:r>
      <w:proofErr w:type="spellEnd"/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= 677 мкс</w:t>
      </w:r>
      <w:r w:rsidRPr="000966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fldChar w:fldCharType="begin"/>
      </w:r>
      <w:r w:rsidRPr="000966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instrText xml:space="preserve"> INCLUDEPICTURE "article40.files/image001.wmz" \* MERGEFORMATINET </w:instrText>
      </w:r>
      <w:r w:rsidRPr="000966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fldChar w:fldCharType="separate"/>
      </w:r>
      <w:r w:rsidRPr="000966B0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mc:AlternateContent>
          <mc:Choice Requires="wps">
            <w:drawing>
              <wp:inline distT="0" distB="0" distL="0" distR="0">
                <wp:extent cx="152400" cy="304800"/>
                <wp:effectExtent l="0" t="0" r="0" b="0"/>
                <wp:docPr id="1165588616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460A75" id="Прямоугольник 1" o:spid="_x0000_s1026" style="width:12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" filled="f" stroked="f">
                <o:lock v:ext="edit" aspectratio="t"/>
                <w10:anchorlock/>
              </v:rect>
            </w:pict>
          </mc:Fallback>
        </mc:AlternateContent>
      </w:r>
      <w:r w:rsidRPr="000966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fldChar w:fldCharType="end"/>
      </w: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2) Если предположить, что время пребывания транзакции в сетевом адаптере одинаково для "отправки" и "получения", то можно оценить время задержки транзакции в сетевом адаптере как: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Tadapt</w:t>
      </w:r>
      <w:proofErr w:type="spellEnd"/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vertAlign w:val="subscript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= TG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out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/ 2 =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116 / 2 = 58 мкс</w:t>
      </w: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При этом стоит отметить, что данное значение фактически соответствует теоретически рассчитанному времени передачи транзакции минимальной длины через сегмент сети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Ethernet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. Постоянство величины для транзакций разной длины (в отличие от передачи транзакций разной длины через канал связи) можно объяснить тем, что при обработке данных в адаптере они передаются параллельным кодом, а в канале связи выдаются последовательным.</w:t>
      </w: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Таким образом, полученные данные еще раз подтверждают правомерность модели передачи данных, в которой канал связи выступает не как один СМО, а как три: адаптер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каналу к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адаптеру.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Проведенные исследования подтвердили методику проведения измерений, а также работоспособность комплекса программных инструментов, которые использовались при проведении исследований.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Кроме того, исследования позволили перейти к более точной аналитической модели, описывающей функционирование локальной сети на базе</w:t>
      </w:r>
      <w:r w:rsidRPr="000966B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0966B0">
        <w:rPr>
          <w:rFonts w:ascii="Times New Roman" w:hAnsi="Times New Roman" w:cs="Times New Roman"/>
          <w:color w:val="000000"/>
          <w:sz w:val="28"/>
          <w:szCs w:val="28"/>
          <w:lang w:val="en-US"/>
        </w:rPr>
        <w:t>Ethernet</w:t>
      </w:r>
      <w:r w:rsidRPr="000966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966B0" w:rsidRPr="000966B0" w:rsidRDefault="000966B0" w:rsidP="000966B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0966B0" w:rsidRPr="000966B0" w:rsidRDefault="000966B0" w:rsidP="000966B0">
      <w:pPr>
        <w:pStyle w:val="1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0966B0">
        <w:rPr>
          <w:b w:val="0"/>
          <w:bCs w:val="0"/>
          <w:color w:val="000000"/>
          <w:sz w:val="28"/>
          <w:szCs w:val="28"/>
        </w:rPr>
        <w:t>ЛИТЕРАТУРА</w:t>
      </w: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1. Абросимов Л.И. Анализ и проектирование вычислительных сетей: Учебное пособие. М.: Изд-во МЭИ, 2000</w:t>
      </w:r>
    </w:p>
    <w:p w:rsidR="000966B0" w:rsidRPr="000966B0" w:rsidRDefault="000966B0" w:rsidP="00096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66B0">
        <w:rPr>
          <w:rFonts w:ascii="Times New Roman" w:hAnsi="Times New Roman" w:cs="Times New Roman"/>
          <w:color w:val="000000"/>
          <w:sz w:val="28"/>
          <w:szCs w:val="28"/>
        </w:rPr>
        <w:t>2. Абросимов Л.И. Основные положения теории производительности вычислительных сетей // Вестник МЭИ.2001. №4. С. 70 - 75.</w:t>
      </w:r>
    </w:p>
    <w:p w:rsidR="000966B0" w:rsidRPr="000966B0" w:rsidRDefault="000966B0" w:rsidP="000966B0">
      <w:pPr>
        <w:rPr>
          <w:rFonts w:ascii="Times New Roman" w:hAnsi="Times New Roman" w:cs="Times New Roman"/>
          <w:sz w:val="28"/>
          <w:szCs w:val="28"/>
        </w:rPr>
      </w:pPr>
    </w:p>
    <w:sectPr w:rsidR="000966B0" w:rsidRPr="00096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B0"/>
    <w:rsid w:val="0009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067216"/>
  <w15:chartTrackingRefBased/>
  <w15:docId w15:val="{0F4B3F09-FF88-5B4D-A5C0-6F85CD51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66B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0966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4">
    <w:name w:val="Заголовок Знак"/>
    <w:basedOn w:val="a0"/>
    <w:link w:val="a3"/>
    <w:uiPriority w:val="10"/>
    <w:rsid w:val="000966B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0966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6">
    <w:name w:val="Основной текст Знак"/>
    <w:basedOn w:val="a0"/>
    <w:link w:val="a5"/>
    <w:uiPriority w:val="99"/>
    <w:semiHidden/>
    <w:rsid w:val="000966B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0966B0"/>
  </w:style>
  <w:style w:type="paragraph" w:styleId="a7">
    <w:name w:val="Body Text Indent"/>
    <w:basedOn w:val="a"/>
    <w:link w:val="a8"/>
    <w:uiPriority w:val="99"/>
    <w:semiHidden/>
    <w:unhideWhenUsed/>
    <w:rsid w:val="000966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0966B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Body Text Indent 2"/>
    <w:basedOn w:val="a"/>
    <w:link w:val="20"/>
    <w:uiPriority w:val="99"/>
    <w:semiHidden/>
    <w:unhideWhenUsed/>
    <w:rsid w:val="000966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0966B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3">
    <w:name w:val="Body Text Indent 3"/>
    <w:basedOn w:val="a"/>
    <w:link w:val="30"/>
    <w:uiPriority w:val="99"/>
    <w:semiHidden/>
    <w:unhideWhenUsed/>
    <w:rsid w:val="000966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0966B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1">
    <w:name w:val="Body Text 2"/>
    <w:basedOn w:val="a"/>
    <w:link w:val="22"/>
    <w:uiPriority w:val="99"/>
    <w:semiHidden/>
    <w:unhideWhenUsed/>
    <w:rsid w:val="000966B0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0966B0"/>
  </w:style>
  <w:style w:type="character" w:customStyle="1" w:styleId="10">
    <w:name w:val="Заголовок 1 Знак"/>
    <w:basedOn w:val="a0"/>
    <w:link w:val="1"/>
    <w:uiPriority w:val="9"/>
    <w:rsid w:val="000966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9">
    <w:name w:val="Plain Text"/>
    <w:basedOn w:val="a"/>
    <w:link w:val="aa"/>
    <w:uiPriority w:val="99"/>
    <w:semiHidden/>
    <w:unhideWhenUsed/>
    <w:rsid w:val="000966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a">
    <w:name w:val="Текст Знак"/>
    <w:basedOn w:val="a0"/>
    <w:link w:val="a9"/>
    <w:uiPriority w:val="99"/>
    <w:semiHidden/>
    <w:rsid w:val="000966B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b">
    <w:name w:val="Normal (Web)"/>
    <w:basedOn w:val="a"/>
    <w:uiPriority w:val="99"/>
    <w:semiHidden/>
    <w:unhideWhenUsed/>
    <w:rsid w:val="000966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1043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 one</dc:creator>
  <cp:keywords/>
  <dc:description/>
  <cp:lastModifiedBy>nek one</cp:lastModifiedBy>
  <cp:revision>1</cp:revision>
  <dcterms:created xsi:type="dcterms:W3CDTF">2025-05-31T13:55:00Z</dcterms:created>
  <dcterms:modified xsi:type="dcterms:W3CDTF">2025-05-31T14:06:00Z</dcterms:modified>
</cp:coreProperties>
</file>