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Приложение 4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line="240" w:lineRule="auto"/>
        <w:ind w:left="28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отчету по проекту “Влияние когнитивных искажений на восприятие (дез)информации, связанной со здоровьем, и их поведенческие и нейрональные корреляты”, 2023-2024 год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line="240" w:lineRule="auto"/>
        <w:ind w:left="284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(2 год выполнения проекта)</w:t>
      </w:r>
    </w:p>
    <w:p w:rsidR="00000000" w:rsidDel="00000000" w:rsidP="00000000" w:rsidRDefault="00000000" w:rsidRPr="00000000" w14:paraId="00000005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rPr>
          <w:rFonts w:ascii="Cambria" w:cs="Cambria" w:eastAsia="Cambria" w:hAnsi="Cambri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Cambria" w:cs="Cambria" w:eastAsia="Cambria" w:hAnsi="Cambri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Cambria" w:cs="Cambria" w:eastAsia="Cambria" w:hAnsi="Cambri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Подробный сценарий экспериментального протокола:</w:t>
      </w:r>
    </w:p>
    <w:p w:rsidR="00000000" w:rsidDel="00000000" w:rsidP="00000000" w:rsidRDefault="00000000" w:rsidRPr="00000000" w14:paraId="0000000A">
      <w:pPr>
        <w:spacing w:after="0" w:before="0" w:lineRule="auto"/>
        <w:rPr>
          <w:rFonts w:ascii="Cambria" w:cs="Cambria" w:eastAsia="Cambria" w:hAnsi="Cambria"/>
          <w:sz w:val="24"/>
          <w:szCs w:val="24"/>
          <w:u w:val="single"/>
        </w:rPr>
      </w:pPr>
      <w:hyperlink r:id="rId6">
        <w:r w:rsidDel="00000000" w:rsidR="00000000" w:rsidRPr="00000000">
          <w:rPr>
            <w:rFonts w:ascii="Cambria" w:cs="Cambria" w:eastAsia="Cambria" w:hAnsi="Cambria"/>
            <w:color w:val="0000ee"/>
            <w:sz w:val="24"/>
            <w:szCs w:val="24"/>
            <w:u w:val="single"/>
            <w:rtl w:val="0"/>
          </w:rPr>
          <w:t xml:space="preserve">Приложение 2. Итоговый скорректированный сценарий.docx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rPr>
          <w:rFonts w:ascii="Cambria" w:cs="Cambria" w:eastAsia="Cambria" w:hAnsi="Cambri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ЧЕК-ЛИСТ РАБОТЫ </w:t>
      </w:r>
    </w:p>
    <w:p w:rsidR="00000000" w:rsidDel="00000000" w:rsidP="00000000" w:rsidRDefault="00000000" w:rsidRPr="00000000" w14:paraId="0000000F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ПО ПРОЕКТУ EEGCB </w:t>
      </w:r>
    </w:p>
    <w:p w:rsidR="00000000" w:rsidDel="00000000" w:rsidP="00000000" w:rsidRDefault="00000000" w:rsidRPr="00000000" w14:paraId="00000010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Запись участника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before="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Рекрутинг по приглашениям (см. ниже), запись через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Cambria" w:cs="Cambria" w:eastAsia="Cambria" w:hAnsi="Cambria"/>
            <w:b w:val="1"/>
            <w:color w:val="1155cc"/>
            <w:sz w:val="24"/>
            <w:szCs w:val="24"/>
            <w:u w:val="single"/>
            <w:rtl w:val="0"/>
          </w:rPr>
          <w:t xml:space="preserve">форму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учет в </w:t>
      </w:r>
      <w:hyperlink r:id="rId8">
        <w:r w:rsidDel="00000000" w:rsidR="00000000" w:rsidRPr="00000000">
          <w:rPr>
            <w:rFonts w:ascii="Cambria" w:cs="Cambria" w:eastAsia="Cambria" w:hAnsi="Cambria"/>
            <w:b w:val="1"/>
            <w:color w:val="1155cc"/>
            <w:sz w:val="24"/>
            <w:szCs w:val="24"/>
            <w:u w:val="single"/>
            <w:rtl w:val="0"/>
          </w:rPr>
          <w:t xml:space="preserve">таблице записи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(адресация автоматическая).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before="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Мы также ведем </w:t>
      </w:r>
      <w:hyperlink r:id="rId9">
        <w:r w:rsidDel="00000000" w:rsidR="00000000" w:rsidRPr="00000000">
          <w:rPr>
            <w:rFonts w:ascii="Cambria" w:cs="Cambria" w:eastAsia="Cambria" w:hAnsi="Cambria"/>
            <w:b w:val="1"/>
            <w:color w:val="1155cc"/>
            <w:sz w:val="24"/>
            <w:szCs w:val="24"/>
            <w:u w:val="single"/>
            <w:rtl w:val="0"/>
          </w:rPr>
          <w:t xml:space="preserve">Таблицу работы с участниками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(опционально).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До эксперимента (удаленно).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Передать участнику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Памятку об участии в эксперименте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(см ни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же)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Дополнительно устно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чтобы помыл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(а)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голову накануне или с утра, а также не пользовался бальзамами, масками для волос или укладочными средствами.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Попросить не использовать косметику.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Непосредственно перед экспериментом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Проветриваем помещение. Заряжаем установку (планшет, усилитель).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До эксперимента (очно, участник уже пришел).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Подписываем информированное согласие, предварительно даем познакомиться с информацией об эксперименте. Информированное согласие подписывается (1) участником + (2) экспериментатором (оператором).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Начинаем заливку электродов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Участник заполняет: Входные тесты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hyperlink r:id="rId10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скрининговые опросники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hyperlink r:id="rId11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тесты до эксперимента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NB!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Рабочее пространство оформляется так, чтобы подготовлены были ярлыки сразу на тесты.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В зоне проведения эксперимента: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Планшет и усилитель должны быть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отключены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 питания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чтобы избежать наводок сети.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Монтаж: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Шапочка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EOG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ЭКГ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Дыхание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Проверить, что датчики подключены в блок питания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Подключаем шлейки ЭЭГ к усилителю, шлейка номер 1 – в 1 порт, шлейка номер 2 – во 2 порт.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Финальная подготовка оборудования к записи, Эксплицитный тест.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eego вводим данные участника (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имя: EEGCB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фамилия: номер участника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дата рождения).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Соблюдение этого порядка важно для выгрузки меток из базы данных.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 xml:space="preserve">EEGCB 21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01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 xml:space="preserve">EEGCB 21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02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Устанавливаем монтаж: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1.3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ЭТО СУПЕР ВАЖНО.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Если не пишем экг и дыхание, то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NoBIP1.3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right" w:leader="none" w:pos="9019"/>
        </w:tabs>
        <w:spacing w:after="0" w:line="360" w:lineRule="auto"/>
        <w:ind w:left="-1275.5905511811022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right" w:leader="none" w:pos="9019"/>
        </w:tabs>
        <w:spacing w:after="0" w:line="360" w:lineRule="auto"/>
        <w:ind w:left="-1275.5905511811022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Структура сессии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right" w:leader="none" w:pos="9019"/>
        </w:tabs>
        <w:spacing w:after="0" w:line="360" w:lineRule="auto"/>
        <w:ind w:left="-1275.5905511811022" w:right="-277.7952755905511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62407" cy="28184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407" cy="281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Блок 3. Состояние покоя, имплицитный тест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Перед началом этого этапа: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Выключить все телефоны (в беззвучный режим,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без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вибрации)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Закрыть окно шторкой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Закрыть дверь на ключ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Калибровка: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IViewX – start server, 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connect,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calibration,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validation, 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get accuracy, 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save calibration.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Запускаем запись в EEGO.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Запускаем сценарий Vac_2_smaller.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Устанавливаем дистанцию до монитора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Фиксируем значения ACC и PRSC в дневнике.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ПРОВЕРЯЕМ, что ИДУТ МЕТКИ. Если метки идут, расслабляемся. Если нет, перезапускаем планшет.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Останавливаем запись в eego, жмем FINALYZE – если не нажемет, запись не сохранится.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Сохраняете данные сценария в папку участника (с основного компа).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Блок 1, Блок 2: Социо-демографические данные + эксплицитный тест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Запускаем участнику сценарий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vac_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(Эксплицитный тест)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Проверить, что презентационный экран выбран верно.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завершения теста сохранить данные в папку участника. Папку участника необходимо создать в папке эксперимента (Вакцинация last), назвать по номеру ID (EEGCB12001)</w:t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Блок 4.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Основной эксперимент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Запускаем запись в EEGO.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Запускаем сценарий Vac_3.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Устанавливаем дистанцию до монитора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Фиксируем значения ACC и PRSC в дневнике.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ПРОВЕРЯЕМ, что ИДУТ МЕТКИ. Если метки идут, расслабляемся. Если нет, перезапускаем с п.23.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Останавливаем запись в eego, жмем FINALYZE – если не нажмете, запись не сохранится.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Сохраняете данные сценария в папку участника (с основного компа).</w:t>
      </w:r>
    </w:p>
    <w:p w:rsidR="00000000" w:rsidDel="00000000" w:rsidP="00000000" w:rsidRDefault="00000000" w:rsidRPr="00000000" w14:paraId="00000064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Дневник.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дневнике фиксируются: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ID,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параметры калибровки,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дистанция до экрана,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Время начала и конца каждой из частей экспериментального протокола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ВСЕ ВОЗМОЖНЫЕ КОММЕНТАРИИ К ПРОХОЖДЕНИЮ ЭКСПЕРИМЕНТА</w:t>
      </w:r>
    </w:p>
    <w:p w:rsidR="00000000" w:rsidDel="00000000" w:rsidP="00000000" w:rsidRDefault="00000000" w:rsidRPr="00000000" w14:paraId="0000006A">
      <w:pPr>
        <w:spacing w:after="0" w:before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После эксперимента: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Выключаем усилитель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Освобождаем участника от датчиков.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Освобождаем от шапочки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Участник заполняет: Выходные тесты НЕ ЗАБЫТЬ.</w:t>
      </w:r>
    </w:p>
    <w:p w:rsidR="00000000" w:rsidDel="00000000" w:rsidP="00000000" w:rsidRDefault="00000000" w:rsidRPr="00000000" w14:paraId="0000006F">
      <w:pPr>
        <w:spacing w:after="0" w:before="0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Финализация: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Данные с eego выгружаются для каждой записи с присвоением имени в виде айти участника без буквенной части.</w:t>
      </w:r>
    </w:p>
    <w:p w:rsidR="00000000" w:rsidDel="00000000" w:rsidP="00000000" w:rsidRDefault="00000000" w:rsidRPr="00000000" w14:paraId="00000072">
      <w:pPr>
        <w:spacing w:after="0" w:before="0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Оборудование: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Оборудование тщательно моется под проточной водой. Внимание: НЕ ЗАМОЧИТЬ шлейки усилителей и порты. Сушка: Шлейки должны быть выше мокрых частей.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Структура датасета: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Vaccination (общая папка эксперимента)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EEGCB12101 (папка каждого участника)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Vac1 (выгрузка результатов из vac_1)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Vac2 (выгрузка результатов из vac 2)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Vac3 (вышрузка результатов из vac 3)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EEG (выгрузка EEG данных: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BV: 12101_Rest_IAT (3 файла), 12101_Main (3 файла)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EDF+: 12101_Rest_IAT (1 файл), 12101_Main (1 файл))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Приглашение к участию в эксперименте</w:t>
      </w:r>
    </w:p>
    <w:p w:rsidR="00000000" w:rsidDel="00000000" w:rsidP="00000000" w:rsidRDefault="00000000" w:rsidRPr="00000000" w14:paraId="00000083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</w:rPr>
        <w:drawing>
          <wp:inline distB="114300" distT="114300" distL="114300" distR="114300">
            <wp:extent cx="5940115" cy="791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Добрый день, дорогие друзья!</w:t>
      </w:r>
    </w:p>
    <w:p w:rsidR="00000000" w:rsidDel="00000000" w:rsidP="00000000" w:rsidRDefault="00000000" w:rsidRPr="00000000" w14:paraId="0000008A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Лаборатория социальной и когнитивной информатики НИУ ВШЭ приглашает стать участником лабораторного ЭЭГ-эксперимента. Нас интересуют особенности обработки людьми информации о здоровье разной валентности, поэтому мы проводим большой лабораторный эксперимент с записью движений глаз (айтрекинг) и ЭЭГ-активности мозга во время чтения небольших текстов на медицинскую тематику. Вам нужно будет пройти несколько небольших тестов на компьютере и читать небольшие тексты о здоровье. </w:t>
      </w:r>
    </w:p>
    <w:p w:rsidR="00000000" w:rsidDel="00000000" w:rsidP="00000000" w:rsidRDefault="00000000" w:rsidRPr="00000000" w14:paraId="0000008C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Исследование занимает около 2 часов (вместе с установкой и настройкой оборудования) и оплачивается (1000/500 рублей).</w:t>
      </w:r>
    </w:p>
    <w:p w:rsidR="00000000" w:rsidDel="00000000" w:rsidP="00000000" w:rsidRDefault="00000000" w:rsidRPr="00000000" w14:paraId="0000008E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Мы подбираем удобное для вас время для записи. </w:t>
      </w:r>
    </w:p>
    <w:p w:rsidR="00000000" w:rsidDel="00000000" w:rsidP="00000000" w:rsidRDefault="00000000" w:rsidRPr="00000000" w14:paraId="00000090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Если у вас есть желание стать участником или остались вопросы, регистрируйтесь в форме (</w:t>
      </w:r>
      <w:r w:rsidDel="00000000" w:rsidR="00000000" w:rsidRPr="00000000">
        <w:rPr>
          <w:rFonts w:ascii="Cambria" w:cs="Cambria" w:eastAsia="Cambria" w:hAnsi="Cambria"/>
          <w:b w:val="1"/>
          <w:color w:val="0000ff"/>
          <w:sz w:val="24"/>
          <w:szCs w:val="24"/>
          <w:u w:val="single"/>
          <w:rtl w:val="0"/>
        </w:rPr>
        <w:t xml:space="preserve">https://docs.google.com/forms/d/e/1FAIpQLSdXkYZkOeaeA_SE0L0Yn-R1JzZx4Q76dAI8X5m3ImdB_ZCcMg/viewform?usp=sf_link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), мы обязательно с вами свяжемся и ответим на все ваши вопросы.</w:t>
      </w:r>
    </w:p>
    <w:p w:rsidR="00000000" w:rsidDel="00000000" w:rsidP="00000000" w:rsidRDefault="00000000" w:rsidRPr="00000000" w14:paraId="00000092">
      <w:pPr>
        <w:spacing w:after="0" w:before="0" w:lineRule="auto"/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Памятка об участии в эксперименте</w:t>
      </w:r>
    </w:p>
    <w:p w:rsidR="00000000" w:rsidDel="00000000" w:rsidP="00000000" w:rsidRDefault="00000000" w:rsidRPr="00000000" w14:paraId="00000094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Дорогой участник,</w:t>
      </w:r>
    </w:p>
    <w:p w:rsidR="00000000" w:rsidDel="00000000" w:rsidP="00000000" w:rsidRDefault="00000000" w:rsidRPr="00000000" w14:paraId="00000096">
      <w:pPr>
        <w:spacing w:after="0" w:before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Мы приглашаем Вас принять участие в исследовании. Соглашаясь на исследование, вы подтверждаете, что:</w:t>
      </w:r>
    </w:p>
    <w:p w:rsidR="00000000" w:rsidDel="00000000" w:rsidP="00000000" w:rsidRDefault="00000000" w:rsidRPr="00000000" w14:paraId="00000097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1.   </w:t>
        <w:tab/>
        <w:t xml:space="preserve">У вас нет диагностированных психических заболеваний.</w:t>
      </w:r>
    </w:p>
    <w:p w:rsidR="00000000" w:rsidDel="00000000" w:rsidP="00000000" w:rsidRDefault="00000000" w:rsidRPr="00000000" w14:paraId="00000098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2.   </w:t>
        <w:tab/>
        <w:t xml:space="preserve">В настоящий момент Вы не принимаете препараты, влияющие на Вашу психику или работу Центральной Нервной Системы (например, седативные препараты).</w:t>
      </w:r>
    </w:p>
    <w:p w:rsidR="00000000" w:rsidDel="00000000" w:rsidP="00000000" w:rsidRDefault="00000000" w:rsidRPr="00000000" w14:paraId="00000099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   </w:t>
        <w:tab/>
        <w:t xml:space="preserve">У Вас нет диагностированной мигрени.</w:t>
      </w:r>
    </w:p>
    <w:p w:rsidR="00000000" w:rsidDel="00000000" w:rsidP="00000000" w:rsidRDefault="00000000" w:rsidRPr="00000000" w14:paraId="0000009A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4.   </w:t>
        <w:tab/>
        <w:t xml:space="preserve">Накануне исследования (за сутки до) или в день исследования вы не употребляли препараты (например, алкоголь), которые влияют на вашу работоспособность и ЦНС.</w:t>
      </w:r>
    </w:p>
    <w:p w:rsidR="00000000" w:rsidDel="00000000" w:rsidP="00000000" w:rsidRDefault="00000000" w:rsidRPr="00000000" w14:paraId="0000009B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5.   </w:t>
        <w:tab/>
        <w:t xml:space="preserve">Также, за 4-6 часов до исследования Вы не употребляли будете употреблять кофе (или кофеиносодержащие напитки).</w:t>
      </w:r>
    </w:p>
    <w:p w:rsidR="00000000" w:rsidDel="00000000" w:rsidP="00000000" w:rsidRDefault="00000000" w:rsidRPr="00000000" w14:paraId="0000009C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6.   </w:t>
        <w:tab/>
        <w:t xml:space="preserve">Перед исследованием Вы выспались (или спали не менее 6 часов).</w:t>
      </w:r>
    </w:p>
    <w:p w:rsidR="00000000" w:rsidDel="00000000" w:rsidP="00000000" w:rsidRDefault="00000000" w:rsidRPr="00000000" w14:paraId="0000009D">
      <w:pPr>
        <w:spacing w:after="0" w:before="0" w:lineRule="auto"/>
        <w:ind w:left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7.   </w:t>
        <w:tab/>
        <w:t xml:space="preserve">Не испытывали сильный стресс в день исследования.</w:t>
      </w:r>
    </w:p>
    <w:p w:rsidR="00000000" w:rsidDel="00000000" w:rsidP="00000000" w:rsidRDefault="00000000" w:rsidRPr="00000000" w14:paraId="0000009E">
      <w:pPr>
        <w:spacing w:after="0" w:before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0" w:before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Если хотя бы один пункт, из перечисленных выше, не соотносится с действительность., пожалуйста напишите об этом исследователю.</w:t>
      </w:r>
    </w:p>
    <w:p w:rsidR="00000000" w:rsidDel="00000000" w:rsidP="00000000" w:rsidRDefault="00000000" w:rsidRPr="00000000" w14:paraId="000000A0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forms/d/e/1FAIpQLSdof5tVjyA-WG-Zc-tqrNC54bMA4pq_CYiuV_qpiVLnfJSLsQ/viewform?usp=sf_link" TargetMode="External"/><Relationship Id="rId10" Type="http://schemas.openxmlformats.org/officeDocument/2006/relationships/hyperlink" Target="https://docs.google.com/forms/d/e/1FAIpQLSfB9JW-9Cw_TbghqK7xotB8SaVkqV91p93ugUY0Kxeh036sJw/viewform?usp=sf_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zHe3JxXIvy19ycV-RgpnK89XUAl13pG-jr_OEB5h5Cg/edit?gid=0#gid=0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DIHwZBcAt8TdeobMSpEq36Z7-vZmYvUR/edit" TargetMode="External"/><Relationship Id="rId7" Type="http://schemas.openxmlformats.org/officeDocument/2006/relationships/hyperlink" Target="https://docs.google.com/forms/d/e/1FAIpQLSdXkYZkOeaeA_SE0L0Yn-R1JzZx4Q76dAI8X5m3ImdB_ZCcMg/viewform" TargetMode="External"/><Relationship Id="rId8" Type="http://schemas.openxmlformats.org/officeDocument/2006/relationships/hyperlink" Target="https://docs.google.com/spreadsheets/d/1qTDFAaqd7cK2HIuaWXmBdyZApzstDN-o0k3LDR3s7J4/edit?gid=1837796406#gid=183779640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