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Аэрохоккей (DFC PHANTOM 60" или аналог)</w:t>
            </w:r>
          </w:p>
        </w:tc>
        <w:tc>
          <w:p>
            <w:r>
              <w:t>Тип: коммерческий
Вид: на ножках
Размеры: 152*81*81 см (+-10%)
Материал: МДФ
Материал игрового поля: ламинированный МДФ
Размер стола: 5 футов
Толщина игрового поля: 3-4 мм
Высота бортиков игрового поля: 1,5-2 см
Диаметр бит: 60 мм
Диаметр шайб: 52 мм
Питание: от сети
Счет очков: электронный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Ярославль, ул. Советская, д. 34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