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Диван прямой, Д*Г*В, мм: 2200*700*900</w:t>
            </w:r>
          </w:p>
        </w:tc>
        <w:tc>
          <w:p>
            <w:r>
              <w:t>Диван прямой. Размеры дивана: Длина: 2200 мм (+/- 1мм); Глубина: 700 мм; Высота: 900мм. Внутреннее наполнение: ППУ или пружинный блок. Материал: искусственная замша Buffalo, с антивандальным эффектом "антикоготь", цвет коричневый. Основа сиденья и каркас: ДСП (ЛДПС). Механизм трансформации: без трансформации. Стойкость материала обивки к истиранию: не менее 50 000 циклов. Особенности: тип подлокотника-мягкие; высота на ножке 600 мм; ширина -150мм; Сиденье ширина 190 мм; глубина 52 мм; высота от пола на ножке 430 мм; толщина нижнего монолитного блока 200мм; Спинка: высота - 500 мм. Высота ножек 100мм, цвет- металлик, материал-металл, форма-цилиндрическая.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- 26.01.2026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Уфа, ул. Р. Зорге, 5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