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Савина Анатолия Алексеевича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49"/>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50"/>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251"/>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52"/>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53"/>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54"/>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Москва, 117312, ул. Вавилова, д. 19</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Категорийный директор</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255"/>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256"/>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257"/>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444128522" o:hralign="left" o:insetmode="custom" o:connectortype="straight" o:ole="">
            <v:imagedata o:title="" r:id="rId12"/>
          </v:shape>
          <o:OLEObject Type="Embed" ProgID="Excel.Sheet.12" ShapeID="_s444128522" DrawAspect="Icon" ObjectID="_558210330" r:id="rId11"/>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4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5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5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5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5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5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55">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256">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257">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ECCF0ACA56C550F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278D688B25E064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213CB43B63CB5DA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BFA7CCBCDFF7B8D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E751FAD76EA3D25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564D7157BE12E83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A0DFCCB64A7C6A0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pK/sSSOTpF9NuPEo51pS5zKg+TDYDIDr6YYhUe7W5vZ8iJe8teXoDkbs6YDM5QGb3keRbaSaoyxdRSkEvw2YQQ==" w:salt="PnAK9wBJrfNiOzCqv/7Cvg=="/>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embeddings/Microsoft_Excel_Worksheet1.xlsx" Type="http://schemas.openxmlformats.org/officeDocument/2006/relationships/package" Id="rId11"/>
    <Relationship Target="media/document_image_rId12.png" Type="http://schemas.openxmlformats.org/officeDocument/2006/relationships/image" Id="rId12"/>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