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6F5" w:rsidRPr="00AB56F5" w:rsidRDefault="00AB56F5" w:rsidP="00AB56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B56F5">
        <w:rPr>
          <w:rFonts w:ascii="Times New Roman" w:eastAsia="Times New Roman" w:hAnsi="Times New Roman" w:cs="Times New Roman"/>
          <w:b/>
          <w:bCs/>
          <w:lang w:eastAsia="ru-RU"/>
        </w:rPr>
        <w:t>ТЕХНИЧЕСКОЕ ЗАДАНИЕ</w:t>
      </w:r>
    </w:p>
    <w:p w:rsidR="00AB56F5" w:rsidRPr="00AB56F5" w:rsidRDefault="00AB56F5" w:rsidP="00AB56F5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AB56F5">
        <w:rPr>
          <w:rFonts w:ascii="Times New Roman" w:eastAsia="Times New Roman" w:hAnsi="Times New Roman" w:cs="Times New Roman"/>
          <w:lang w:eastAsia="ru-RU"/>
        </w:rPr>
        <w:t>на поставку бутилированной питьевой воды</w:t>
      </w:r>
    </w:p>
    <w:p w:rsidR="00AB56F5" w:rsidRPr="00AB56F5" w:rsidRDefault="00AB56F5" w:rsidP="00AB56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7"/>
        <w:gridCol w:w="4728"/>
      </w:tblGrid>
      <w:tr w:rsidR="00AB56F5" w:rsidRPr="00AB56F5" w:rsidTr="00513C64">
        <w:trPr>
          <w:trHeight w:val="241"/>
          <w:jc w:val="center"/>
        </w:trPr>
        <w:tc>
          <w:tcPr>
            <w:tcW w:w="4821" w:type="dxa"/>
          </w:tcPr>
          <w:p w:rsidR="00AB56F5" w:rsidRPr="00AB56F5" w:rsidRDefault="00AB56F5" w:rsidP="00AB56F5">
            <w:pPr>
              <w:shd w:val="clear" w:color="auto" w:fill="FFFFFF"/>
              <w:spacing w:after="0" w:line="240" w:lineRule="auto"/>
              <w:ind w:left="-17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AB56F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товара</w:t>
            </w:r>
          </w:p>
        </w:tc>
        <w:tc>
          <w:tcPr>
            <w:tcW w:w="4961" w:type="dxa"/>
          </w:tcPr>
          <w:p w:rsidR="008B6238" w:rsidRPr="00AB56F5" w:rsidRDefault="00AB56F5" w:rsidP="008B6238">
            <w:pPr>
              <w:shd w:val="clear" w:color="auto" w:fill="FFFFFF"/>
              <w:spacing w:after="0" w:line="240" w:lineRule="auto"/>
              <w:ind w:left="-17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AB56F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Количество </w:t>
            </w:r>
          </w:p>
        </w:tc>
      </w:tr>
      <w:tr w:rsidR="001F501C" w:rsidRPr="001F501C" w:rsidTr="00513C64">
        <w:trPr>
          <w:trHeight w:val="894"/>
          <w:jc w:val="center"/>
        </w:trPr>
        <w:tc>
          <w:tcPr>
            <w:tcW w:w="4821" w:type="dxa"/>
            <w:vAlign w:val="center"/>
          </w:tcPr>
          <w:p w:rsidR="00AB56F5" w:rsidRPr="001F501C" w:rsidRDefault="00AB56F5" w:rsidP="00AB56F5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01C">
              <w:rPr>
                <w:rFonts w:ascii="Times New Roman" w:eastAsia="Times New Roman" w:hAnsi="Times New Roman" w:cs="Times New Roman"/>
                <w:lang w:eastAsia="ru-RU"/>
              </w:rPr>
              <w:t>Вода питьевая в бутылях емкостью не менее 18,9 и не более 20 литров</w:t>
            </w:r>
          </w:p>
        </w:tc>
        <w:tc>
          <w:tcPr>
            <w:tcW w:w="4961" w:type="dxa"/>
            <w:vAlign w:val="center"/>
          </w:tcPr>
          <w:p w:rsidR="00AB56F5" w:rsidRPr="001F501C" w:rsidRDefault="00E40557" w:rsidP="0039104F">
            <w:pPr>
              <w:shd w:val="clear" w:color="auto" w:fill="FFFFFF"/>
              <w:spacing w:after="0" w:line="240" w:lineRule="auto"/>
              <w:ind w:left="-17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01C">
              <w:rPr>
                <w:rFonts w:ascii="Times New Roman" w:eastAsia="Times New Roman" w:hAnsi="Times New Roman" w:cs="Times New Roman"/>
                <w:lang w:eastAsia="ru-RU"/>
              </w:rPr>
              <w:t xml:space="preserve">Конкретный объем не известен. </w:t>
            </w:r>
          </w:p>
        </w:tc>
      </w:tr>
    </w:tbl>
    <w:p w:rsidR="00AB56F5" w:rsidRPr="001F501C" w:rsidRDefault="00AB56F5" w:rsidP="00AB56F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F501C">
        <w:rPr>
          <w:rFonts w:ascii="Times New Roman" w:eastAsia="Times New Roman" w:hAnsi="Times New Roman" w:cs="Times New Roman"/>
          <w:b/>
          <w:lang w:eastAsia="ru-RU"/>
        </w:rPr>
        <w:t>Место поставки товара:</w:t>
      </w:r>
      <w:r w:rsidRPr="001F501C">
        <w:rPr>
          <w:rFonts w:ascii="Times New Roman" w:eastAsia="Times New Roman" w:hAnsi="Times New Roman" w:cs="Times New Roman"/>
          <w:lang w:eastAsia="ru-RU"/>
        </w:rPr>
        <w:t xml:space="preserve"> г. </w:t>
      </w:r>
      <w:r w:rsidR="001F501C" w:rsidRPr="001F501C">
        <w:rPr>
          <w:rFonts w:ascii="Times New Roman" w:eastAsia="Times New Roman" w:hAnsi="Times New Roman" w:cs="Times New Roman"/>
          <w:lang w:eastAsia="ru-RU"/>
        </w:rPr>
        <w:t>Воронеж</w:t>
      </w:r>
      <w:r w:rsidRPr="001F501C">
        <w:rPr>
          <w:rFonts w:ascii="Times New Roman" w:eastAsia="Times New Roman" w:hAnsi="Times New Roman" w:cs="Times New Roman"/>
          <w:lang w:eastAsia="ru-RU"/>
        </w:rPr>
        <w:t>, Московск</w:t>
      </w:r>
      <w:r w:rsidR="001F501C" w:rsidRPr="001F501C">
        <w:rPr>
          <w:rFonts w:ascii="Times New Roman" w:eastAsia="Times New Roman" w:hAnsi="Times New Roman" w:cs="Times New Roman"/>
          <w:lang w:eastAsia="ru-RU"/>
        </w:rPr>
        <w:t>ий проспект</w:t>
      </w:r>
      <w:r w:rsidRPr="001F501C">
        <w:rPr>
          <w:rFonts w:ascii="Times New Roman" w:eastAsia="Times New Roman" w:hAnsi="Times New Roman" w:cs="Times New Roman"/>
          <w:lang w:eastAsia="ru-RU"/>
        </w:rPr>
        <w:t xml:space="preserve"> д.</w:t>
      </w:r>
      <w:r w:rsidR="001F501C" w:rsidRPr="001F501C">
        <w:rPr>
          <w:rFonts w:ascii="Times New Roman" w:eastAsia="Times New Roman" w:hAnsi="Times New Roman" w:cs="Times New Roman"/>
          <w:lang w:eastAsia="ru-RU"/>
        </w:rPr>
        <w:t>4</w:t>
      </w:r>
      <w:r w:rsidRPr="001F501C">
        <w:rPr>
          <w:rFonts w:ascii="Times New Roman" w:eastAsia="Times New Roman" w:hAnsi="Times New Roman" w:cs="Times New Roman"/>
          <w:lang w:eastAsia="ru-RU"/>
        </w:rPr>
        <w:t xml:space="preserve">  </w:t>
      </w:r>
    </w:p>
    <w:p w:rsidR="00AB56F5" w:rsidRPr="001F501C" w:rsidRDefault="00AB56F5" w:rsidP="00AB56F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F501C">
        <w:rPr>
          <w:rFonts w:ascii="Times New Roman" w:eastAsia="Times New Roman" w:hAnsi="Times New Roman" w:cs="Times New Roman"/>
          <w:b/>
          <w:lang w:eastAsia="ru-RU"/>
        </w:rPr>
        <w:t xml:space="preserve">Срок поставки товара: </w:t>
      </w:r>
      <w:r w:rsidRPr="001F501C">
        <w:rPr>
          <w:rFonts w:ascii="Times New Roman" w:eastAsia="Times New Roman" w:hAnsi="Times New Roman" w:cs="Times New Roman"/>
          <w:lang w:eastAsia="ru-RU"/>
        </w:rPr>
        <w:t>1 год с даты заключения договора.</w:t>
      </w:r>
    </w:p>
    <w:p w:rsidR="00B625D1" w:rsidRPr="001F501C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b/>
          <w:lang w:eastAsia="ru-RU"/>
        </w:rPr>
      </w:pPr>
      <w:r w:rsidRPr="001F501C">
        <w:rPr>
          <w:rFonts w:ascii="Times New Roman" w:eastAsia="Times New Roman" w:hAnsi="Times New Roman" w:cs="Times New Roman"/>
          <w:b/>
          <w:lang w:eastAsia="ru-RU"/>
        </w:rPr>
        <w:t xml:space="preserve">3. </w:t>
      </w:r>
      <w:r w:rsidR="001F501C" w:rsidRPr="001F501C">
        <w:rPr>
          <w:rFonts w:ascii="Times New Roman" w:eastAsia="Times New Roman" w:hAnsi="Times New Roman" w:cs="Times New Roman"/>
          <w:b/>
          <w:lang w:eastAsia="ru-RU"/>
        </w:rPr>
        <w:t>Ориентировочная</w:t>
      </w:r>
      <w:r w:rsidR="00B625D1" w:rsidRPr="001F501C">
        <w:rPr>
          <w:rFonts w:ascii="Times New Roman" w:eastAsia="Times New Roman" w:hAnsi="Times New Roman" w:cs="Times New Roman"/>
          <w:b/>
          <w:lang w:eastAsia="ru-RU"/>
        </w:rPr>
        <w:t xml:space="preserve"> цена договора: </w:t>
      </w:r>
      <w:r w:rsidR="001F501C" w:rsidRPr="001F501C">
        <w:rPr>
          <w:rFonts w:ascii="Times New Roman" w:eastAsia="Times New Roman" w:hAnsi="Times New Roman" w:cs="Times New Roman"/>
          <w:lang w:eastAsia="ru-RU"/>
        </w:rPr>
        <w:t>300</w:t>
      </w:r>
      <w:r w:rsidR="00B625D1" w:rsidRPr="001F501C">
        <w:rPr>
          <w:rFonts w:ascii="Times New Roman" w:eastAsia="Times New Roman" w:hAnsi="Times New Roman" w:cs="Times New Roman"/>
          <w:lang w:eastAsia="ru-RU"/>
        </w:rPr>
        <w:t> 000,00 рублей, включая все налоги и сборы.</w:t>
      </w:r>
    </w:p>
    <w:p w:rsidR="00AB56F5" w:rsidRPr="00AB56F5" w:rsidRDefault="00B625D1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4. </w:t>
      </w:r>
      <w:r w:rsidR="00AB56F5" w:rsidRPr="00AB56F5">
        <w:rPr>
          <w:rFonts w:ascii="Times New Roman" w:eastAsia="Times New Roman" w:hAnsi="Times New Roman" w:cs="Times New Roman"/>
          <w:b/>
          <w:color w:val="000000"/>
          <w:lang w:eastAsia="ru-RU"/>
        </w:rPr>
        <w:t>Порядок поставки:</w:t>
      </w:r>
      <w:r w:rsidR="00AB56F5"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 с понедельника по пятницу в рабочие дни с 9-00 до 1</w:t>
      </w:r>
      <w:r w:rsidR="00AB56F5">
        <w:rPr>
          <w:rFonts w:ascii="Times New Roman" w:eastAsia="Times New Roman" w:hAnsi="Times New Roman" w:cs="Times New Roman"/>
          <w:color w:val="000000"/>
          <w:lang w:eastAsia="ru-RU"/>
        </w:rPr>
        <w:t>5-0</w:t>
      </w:r>
      <w:r w:rsidR="00AB56F5" w:rsidRPr="00AB56F5">
        <w:rPr>
          <w:rFonts w:ascii="Times New Roman" w:eastAsia="Times New Roman" w:hAnsi="Times New Roman" w:cs="Times New Roman"/>
          <w:color w:val="000000"/>
          <w:lang w:eastAsia="ru-RU"/>
        </w:rPr>
        <w:t>0 по заявке уполномоченного представителя Заказчика.</w:t>
      </w:r>
      <w:r w:rsidR="001F501C">
        <w:rPr>
          <w:rFonts w:ascii="Times New Roman" w:eastAsia="Times New Roman" w:hAnsi="Times New Roman" w:cs="Times New Roman"/>
          <w:color w:val="000000"/>
          <w:lang w:eastAsia="ru-RU"/>
        </w:rPr>
        <w:t xml:space="preserve"> Доставка осуществляется силами и за счет поставщика</w:t>
      </w:r>
      <w:bookmarkStart w:id="0" w:name="_GoBack"/>
      <w:bookmarkEnd w:id="0"/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Тип </w:t>
      </w:r>
      <w:proofErr w:type="spellStart"/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водоисточника</w:t>
      </w:r>
      <w:proofErr w:type="spellEnd"/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 -  подземная артезианская скважина или родник.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b/>
          <w:color w:val="000000"/>
          <w:lang w:eastAsia="ru-RU"/>
        </w:rPr>
        <w:t>4. Требования к   качеству бутилированной воды: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4.1. Качество воды должно соответствовать требованиям СанПиН 2.1.4.1116-02 "Питьевая вода. Гигиенические требования к качеству воды, расфасованной в емкости. Контроль качества" СанПиН 2.3.2.1078-01 «Гигиенические требования  к  безопасности  и  пищевой ценности  пищевых продуктов»,  соответствующая  ГОСТ 32220-2013;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4.2. Качество воды должно соответствовать гигиеническим нормативам для воды высшей категории;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4.3. Не допускается: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- присутствие в расфасованной воде различных видимых невооруженным глазом включений, поверхностной пленки и осадка;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- содержание основных солевых компонентов;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- содержание токсичных металлов I, II и III классов опасности;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- содержание токсичных неметаллических элементов и галогенов;</w:t>
      </w:r>
    </w:p>
    <w:p w:rsidR="00AB56F5" w:rsidRPr="00AB56F5" w:rsidRDefault="00AB56F5" w:rsidP="00F75BD4">
      <w:pPr>
        <w:shd w:val="clear" w:color="auto" w:fill="FFFFFF"/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- содержание органических веществ антропогенного и природного происхождения по обобщенным и отдельным показателям.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4.4. Безопасность питьевой воды в эпидемическом отношении </w:t>
      </w:r>
      <w:r w:rsidR="00F75BD4" w:rsidRPr="00AB56F5">
        <w:rPr>
          <w:rFonts w:ascii="Times New Roman" w:eastAsia="Times New Roman" w:hAnsi="Times New Roman" w:cs="Times New Roman"/>
          <w:color w:val="000000"/>
          <w:lang w:eastAsia="ru-RU"/>
        </w:rPr>
        <w:t>должна соответствовать</w:t>
      </w: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 нормативам по микробиологическим </w:t>
      </w:r>
      <w:r w:rsidR="00F75BD4"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proofErr w:type="spellStart"/>
      <w:r w:rsidR="00F75BD4" w:rsidRPr="00AB56F5">
        <w:rPr>
          <w:rFonts w:ascii="Times New Roman" w:eastAsia="Times New Roman" w:hAnsi="Times New Roman" w:cs="Times New Roman"/>
          <w:color w:val="000000"/>
          <w:lang w:eastAsia="ru-RU"/>
        </w:rPr>
        <w:t>паразитологическим</w:t>
      </w:r>
      <w:proofErr w:type="spellEnd"/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 показателям.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5. Вода питьевая должна быть разлита в потребительскую тару, разрешенную в установленном порядке для </w:t>
      </w:r>
      <w:r w:rsidR="00F75BD4">
        <w:rPr>
          <w:rFonts w:ascii="Times New Roman" w:eastAsia="Times New Roman" w:hAnsi="Times New Roman" w:cs="Times New Roman"/>
          <w:color w:val="000000"/>
          <w:lang w:eastAsia="ru-RU"/>
        </w:rPr>
        <w:t>использования</w:t>
      </w: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 с пищевыми продуктами. Маркировка расфасованной воды должна содержать информацию в соответствии с требованиями законодательства.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Требования к пластиковой бутыли: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Тара-бутыль поликарбонатная, упакованная в транспортную пленку. Горлышко бутыли укупоривается </w:t>
      </w:r>
      <w:proofErr w:type="spellStart"/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термоусадочной</w:t>
      </w:r>
      <w:proofErr w:type="spellEnd"/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 пленкой и защитной гигиенической наклейкой, закрывающей клапанную нишу на пробке бутыли. Пробка должна иметь заглушку (см. рис. 1).</w:t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D73C3C9" wp14:editId="1D2ADCC0">
            <wp:extent cx="3022979" cy="1385248"/>
            <wp:effectExtent l="0" t="0" r="6350" b="571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534" cy="13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6F5" w:rsidRPr="00AB56F5" w:rsidRDefault="00AB56F5" w:rsidP="00AB56F5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b/>
          <w:color w:val="000000"/>
          <w:lang w:eastAsia="ru-RU"/>
        </w:rPr>
        <w:t>6. Требования к Поставщику:</w:t>
      </w:r>
    </w:p>
    <w:p w:rsidR="00AB56F5" w:rsidRPr="00AB56F5" w:rsidRDefault="00AB56F5" w:rsidP="00DE3222">
      <w:pPr>
        <w:shd w:val="clear" w:color="auto" w:fill="FFFFFF"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6.1. Поставщик расфасованной воды обязан обеспечить обе</w:t>
      </w:r>
      <w:r w:rsidR="00DE3222">
        <w:rPr>
          <w:rFonts w:ascii="Times New Roman" w:eastAsia="Times New Roman" w:hAnsi="Times New Roman" w:cs="Times New Roman"/>
          <w:color w:val="000000"/>
          <w:lang w:eastAsia="ru-RU"/>
        </w:rPr>
        <w:t xml:space="preserve">ззараживание Тары для розлива и </w:t>
      </w: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обеззараживание или консервирование воды, гарантирующие их безопасность в эпидемиологическом отношении и безвредность по химическому составу в соответствии санитарно-эпидемиологическими требованиями.</w:t>
      </w:r>
    </w:p>
    <w:p w:rsidR="00AB56F5" w:rsidRPr="00AB56F5" w:rsidRDefault="00AB56F5" w:rsidP="00DE3222">
      <w:pPr>
        <w:shd w:val="clear" w:color="auto" w:fill="FFFFFF"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6.2. Поставщик обязан осуществлять замену тары, не соответствующую санитарным нормам, за свой счет.</w:t>
      </w:r>
    </w:p>
    <w:p w:rsidR="00AB56F5" w:rsidRPr="00AB56F5" w:rsidRDefault="00AB56F5" w:rsidP="00DE322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2"/>
          <w:lang w:eastAsia="ru-RU"/>
        </w:rPr>
      </w:pPr>
    </w:p>
    <w:p w:rsidR="00B15E8B" w:rsidRPr="00B15E8B" w:rsidRDefault="00B15E8B" w:rsidP="00DE3222">
      <w:pPr>
        <w:pStyle w:val="a3"/>
        <w:jc w:val="both"/>
        <w:rPr>
          <w:sz w:val="24"/>
          <w:szCs w:val="24"/>
        </w:rPr>
      </w:pPr>
    </w:p>
    <w:sectPr w:rsidR="00B15E8B" w:rsidRPr="00B15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0FA3"/>
    <w:multiLevelType w:val="hybridMultilevel"/>
    <w:tmpl w:val="254893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8B01EE"/>
    <w:multiLevelType w:val="hybridMultilevel"/>
    <w:tmpl w:val="7B1C7C56"/>
    <w:lvl w:ilvl="0" w:tplc="D618088E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10746657"/>
    <w:multiLevelType w:val="hybridMultilevel"/>
    <w:tmpl w:val="D4346D18"/>
    <w:lvl w:ilvl="0" w:tplc="9BAEF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11577F"/>
    <w:multiLevelType w:val="hybridMultilevel"/>
    <w:tmpl w:val="0D608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071"/>
    <w:rsid w:val="00162A9D"/>
    <w:rsid w:val="001F501C"/>
    <w:rsid w:val="0039104F"/>
    <w:rsid w:val="0048216B"/>
    <w:rsid w:val="005367FC"/>
    <w:rsid w:val="00622334"/>
    <w:rsid w:val="0064786F"/>
    <w:rsid w:val="00745323"/>
    <w:rsid w:val="008B6238"/>
    <w:rsid w:val="00940257"/>
    <w:rsid w:val="00A9285D"/>
    <w:rsid w:val="00AB56F5"/>
    <w:rsid w:val="00B15E8B"/>
    <w:rsid w:val="00B625D1"/>
    <w:rsid w:val="00C21071"/>
    <w:rsid w:val="00DE3222"/>
    <w:rsid w:val="00E40557"/>
    <w:rsid w:val="00F7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EA85E"/>
  <w15:chartTrackingRefBased/>
  <w15:docId w15:val="{657D95B3-5639-4746-9B89-FBE20E23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Гуманицкая Александра Витальевна</dc:creator>
  <cp:keywords/>
  <dc:description/>
  <cp:lastModifiedBy>Карташов Артем Владимирович</cp:lastModifiedBy>
  <cp:revision>6</cp:revision>
  <dcterms:created xsi:type="dcterms:W3CDTF">2025-07-03T14:06:00Z</dcterms:created>
  <dcterms:modified xsi:type="dcterms:W3CDTF">2025-10-24T15:29:00Z</dcterms:modified>
</cp:coreProperties>
</file>