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36684" w14:textId="77777777" w:rsidR="00902A2F" w:rsidRPr="004A0304" w:rsidRDefault="00902A2F" w:rsidP="00902A2F">
      <w:pPr>
        <w:spacing w:afterLines="60" w:after="144" w:line="240" w:lineRule="auto"/>
        <w:jc w:val="center"/>
        <w:rPr>
          <w:b/>
          <w:bCs/>
          <w:sz w:val="24"/>
          <w:lang w:eastAsia="ru-RU"/>
        </w:rPr>
      </w:pPr>
      <w:r>
        <w:rPr>
          <w:b/>
          <w:bCs/>
          <w:sz w:val="24"/>
          <w:lang w:eastAsia="ru-RU"/>
        </w:rPr>
        <w:t>Т</w:t>
      </w:r>
      <w:r w:rsidRPr="004A0304">
        <w:rPr>
          <w:b/>
          <w:bCs/>
          <w:sz w:val="24"/>
          <w:lang w:eastAsia="ru-RU"/>
        </w:rPr>
        <w:t>ехническая часть конкурсной документации</w:t>
      </w:r>
    </w:p>
    <w:p w14:paraId="2CF0D52F" w14:textId="77777777" w:rsidR="00902A2F" w:rsidRDefault="00902A2F" w:rsidP="00902A2F">
      <w:pPr>
        <w:pStyle w:val="a3"/>
        <w:spacing w:afterLines="60" w:after="144"/>
        <w:ind w:left="0"/>
        <w:contextualSpacing w:val="0"/>
        <w:rPr>
          <w:sz w:val="20"/>
          <w:szCs w:val="20"/>
        </w:rPr>
      </w:pPr>
      <w:r>
        <w:rPr>
          <w:sz w:val="20"/>
          <w:szCs w:val="20"/>
        </w:rPr>
        <w:t>Наименование услуг –</w:t>
      </w:r>
      <w:r w:rsidRPr="00036B92">
        <w:rPr>
          <w:sz w:val="20"/>
          <w:szCs w:val="20"/>
        </w:rPr>
        <w:t xml:space="preserve"> оказание услуг по проведению обязательного аудита годовой бухгалтерской (финансовой) отчетности </w:t>
      </w:r>
      <w:r>
        <w:rPr>
          <w:sz w:val="20"/>
          <w:szCs w:val="20"/>
        </w:rPr>
        <w:t>Заказчика (</w:t>
      </w:r>
      <w:r w:rsidRPr="00036B92">
        <w:rPr>
          <w:sz w:val="20"/>
          <w:szCs w:val="20"/>
        </w:rPr>
        <w:t>ООО «Страховой брокер Сбербанка»</w:t>
      </w:r>
      <w:r>
        <w:rPr>
          <w:sz w:val="20"/>
          <w:szCs w:val="20"/>
        </w:rPr>
        <w:t>) для собственных нужд</w:t>
      </w:r>
      <w:r w:rsidRPr="00036B92">
        <w:rPr>
          <w:sz w:val="20"/>
          <w:szCs w:val="20"/>
        </w:rPr>
        <w:t>.</w:t>
      </w:r>
    </w:p>
    <w:p w14:paraId="2E2F3009" w14:textId="77777777" w:rsidR="00902A2F" w:rsidRPr="00036B92" w:rsidRDefault="00902A2F" w:rsidP="00902A2F">
      <w:pPr>
        <w:pStyle w:val="a3"/>
        <w:spacing w:afterLines="60" w:after="144"/>
        <w:ind w:left="0"/>
        <w:contextualSpacing w:val="0"/>
        <w:rPr>
          <w:sz w:val="20"/>
          <w:szCs w:val="20"/>
        </w:rPr>
      </w:pPr>
      <w:r>
        <w:rPr>
          <w:sz w:val="20"/>
          <w:szCs w:val="20"/>
        </w:rPr>
        <w:t>Заказчик является страховым брокером – лицензируемым субъектом страхового дела и входит в перечень некредитных финансовых организаций. Правила составления бухгалтерской (финансовой) отчетности и ведения бухгалтерского учета некредитных финансовых организаций установлены Центральным банком Российской Федерации.</w:t>
      </w:r>
    </w:p>
    <w:p w14:paraId="63529971" w14:textId="77777777" w:rsidR="00902A2F" w:rsidRPr="00036B92" w:rsidRDefault="00902A2F" w:rsidP="00902A2F">
      <w:pPr>
        <w:pStyle w:val="a3"/>
        <w:spacing w:afterLines="60" w:after="144"/>
        <w:ind w:left="0"/>
        <w:contextualSpacing w:val="0"/>
        <w:rPr>
          <w:sz w:val="20"/>
          <w:szCs w:val="20"/>
        </w:rPr>
      </w:pPr>
      <w:r w:rsidRPr="00036B92">
        <w:rPr>
          <w:sz w:val="20"/>
          <w:szCs w:val="20"/>
        </w:rPr>
        <w:t xml:space="preserve">Аудиту подлежит бухгалтерская (финансовая) отчетность Заказчика, подготовленная в соответствии с Положением Банка России от 25 октября 2017 г. N 613-П "О формах раскрытия информации в бухгалтерской (финансовой) отчетности некредитных финансовых организаций и порядке группировки счетов бухгалтерского учета в соответствии с показателями бухгалтерской (финансовой) отчетности", за год, заканчивающийся 31 декабря </w:t>
      </w:r>
      <w:r>
        <w:rPr>
          <w:sz w:val="20"/>
          <w:szCs w:val="20"/>
        </w:rPr>
        <w:t>2024 год</w:t>
      </w:r>
      <w:r w:rsidRPr="00036B92">
        <w:rPr>
          <w:sz w:val="20"/>
          <w:szCs w:val="20"/>
        </w:rPr>
        <w:t xml:space="preserve">а (далее – </w:t>
      </w:r>
      <w:r w:rsidRPr="00680F27">
        <w:rPr>
          <w:sz w:val="20"/>
          <w:szCs w:val="20"/>
        </w:rPr>
        <w:t>Отчетность</w:t>
      </w:r>
      <w:r w:rsidRPr="00036B92">
        <w:rPr>
          <w:sz w:val="20"/>
          <w:szCs w:val="20"/>
        </w:rPr>
        <w:t>).</w:t>
      </w:r>
    </w:p>
    <w:p w14:paraId="72D56B86" w14:textId="77777777" w:rsidR="00902A2F" w:rsidRPr="00F85D77" w:rsidRDefault="00902A2F" w:rsidP="00902A2F">
      <w:pPr>
        <w:pStyle w:val="a3"/>
        <w:spacing w:afterLines="60" w:after="144"/>
        <w:ind w:left="0"/>
        <w:contextualSpacing w:val="0"/>
        <w:rPr>
          <w:b/>
          <w:sz w:val="20"/>
          <w:szCs w:val="20"/>
        </w:rPr>
      </w:pPr>
      <w:r w:rsidRPr="00F85D77">
        <w:rPr>
          <w:b/>
          <w:sz w:val="20"/>
          <w:szCs w:val="20"/>
        </w:rPr>
        <w:t xml:space="preserve">Срок оказания услуг: с </w:t>
      </w:r>
      <w:r>
        <w:rPr>
          <w:b/>
          <w:sz w:val="20"/>
          <w:szCs w:val="20"/>
        </w:rPr>
        <w:t>24</w:t>
      </w:r>
      <w:r w:rsidRPr="00F85D7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февраля 2025 год</w:t>
      </w:r>
      <w:r w:rsidRPr="00F85D77">
        <w:rPr>
          <w:b/>
          <w:sz w:val="20"/>
          <w:szCs w:val="20"/>
        </w:rPr>
        <w:t xml:space="preserve">а по </w:t>
      </w:r>
      <w:r>
        <w:rPr>
          <w:b/>
          <w:sz w:val="20"/>
          <w:szCs w:val="20"/>
        </w:rPr>
        <w:t>25 марта 2025 год</w:t>
      </w:r>
      <w:r w:rsidRPr="00F85D77">
        <w:rPr>
          <w:b/>
          <w:sz w:val="20"/>
          <w:szCs w:val="20"/>
        </w:rPr>
        <w:t>а.</w:t>
      </w:r>
    </w:p>
    <w:p w14:paraId="008AEDF8" w14:textId="77777777" w:rsidR="00902A2F" w:rsidRPr="00036B92" w:rsidRDefault="00902A2F" w:rsidP="00902A2F">
      <w:pPr>
        <w:pStyle w:val="a3"/>
        <w:spacing w:afterLines="60" w:after="144"/>
        <w:ind w:left="0"/>
        <w:contextualSpacing w:val="0"/>
        <w:rPr>
          <w:sz w:val="20"/>
          <w:szCs w:val="20"/>
        </w:rPr>
      </w:pPr>
      <w:r w:rsidRPr="00036B92">
        <w:rPr>
          <w:sz w:val="20"/>
          <w:szCs w:val="20"/>
        </w:rPr>
        <w:t xml:space="preserve">Место оказания услуг: 121096, г. Москва, ул. Василисы Кожиной, д.1, </w:t>
      </w:r>
      <w:r>
        <w:rPr>
          <w:bCs/>
        </w:rPr>
        <w:t>корп.1, эт.11. ком.30</w:t>
      </w:r>
      <w:r w:rsidRPr="00036B92">
        <w:rPr>
          <w:sz w:val="20"/>
          <w:szCs w:val="20"/>
        </w:rPr>
        <w:t>.</w:t>
      </w:r>
    </w:p>
    <w:p w14:paraId="6CD7E0FD" w14:textId="77777777" w:rsidR="00902A2F" w:rsidRPr="00036B92" w:rsidRDefault="00902A2F" w:rsidP="00902A2F">
      <w:pPr>
        <w:pStyle w:val="a3"/>
        <w:spacing w:afterLines="60" w:after="144"/>
        <w:ind w:left="0"/>
        <w:contextualSpacing w:val="0"/>
        <w:rPr>
          <w:sz w:val="20"/>
          <w:szCs w:val="20"/>
        </w:rPr>
      </w:pPr>
      <w:r w:rsidRPr="00036B92">
        <w:rPr>
          <w:sz w:val="20"/>
          <w:szCs w:val="20"/>
        </w:rPr>
        <w:t xml:space="preserve">Цели оказания услуг: формирование и выражение мнения аудитора о том, отражает ли Отчетность Заказчика достоверно во всех существенных отношениях его финансовое положение по состоянию на 31 декабря </w:t>
      </w:r>
      <w:r>
        <w:rPr>
          <w:sz w:val="20"/>
          <w:szCs w:val="20"/>
        </w:rPr>
        <w:t>2024 год</w:t>
      </w:r>
      <w:r w:rsidRPr="00036B92">
        <w:rPr>
          <w:sz w:val="20"/>
          <w:szCs w:val="20"/>
        </w:rPr>
        <w:t xml:space="preserve">а, результаты его финансово-хозяйственной деятельности и движение денежных средств за </w:t>
      </w:r>
      <w:r>
        <w:rPr>
          <w:sz w:val="20"/>
          <w:szCs w:val="20"/>
        </w:rPr>
        <w:t>2024 год</w:t>
      </w:r>
      <w:r w:rsidRPr="00036B92">
        <w:rPr>
          <w:sz w:val="20"/>
          <w:szCs w:val="20"/>
        </w:rPr>
        <w:t>, в соответствии с установленным порядком составления бухгалтерской отчетности.</w:t>
      </w:r>
    </w:p>
    <w:p w14:paraId="30DF35F6" w14:textId="77777777" w:rsidR="00902A2F" w:rsidRPr="00036B92" w:rsidRDefault="00902A2F" w:rsidP="00902A2F">
      <w:pPr>
        <w:pStyle w:val="a3"/>
        <w:spacing w:after="0"/>
        <w:ind w:left="0"/>
        <w:contextualSpacing w:val="0"/>
        <w:rPr>
          <w:sz w:val="20"/>
          <w:szCs w:val="20"/>
        </w:rPr>
      </w:pPr>
      <w:r w:rsidRPr="00036B92">
        <w:rPr>
          <w:sz w:val="20"/>
          <w:szCs w:val="20"/>
        </w:rPr>
        <w:t>Услуги</w:t>
      </w:r>
      <w:r>
        <w:rPr>
          <w:sz w:val="20"/>
          <w:szCs w:val="20"/>
        </w:rPr>
        <w:t xml:space="preserve"> должны оказываться</w:t>
      </w:r>
      <w:r w:rsidRPr="00036B92">
        <w:rPr>
          <w:sz w:val="20"/>
          <w:szCs w:val="20"/>
        </w:rPr>
        <w:t xml:space="preserve"> с учетом требований следующих нормативно-правовых актов:</w:t>
      </w:r>
    </w:p>
    <w:p w14:paraId="7E25DA88" w14:textId="77777777" w:rsidR="00902A2F" w:rsidRPr="00036B92" w:rsidRDefault="00902A2F" w:rsidP="00902A2F">
      <w:pPr>
        <w:pStyle w:val="a3"/>
        <w:numPr>
          <w:ilvl w:val="0"/>
          <w:numId w:val="1"/>
        </w:numPr>
        <w:spacing w:afterLines="60" w:after="144"/>
        <w:rPr>
          <w:sz w:val="20"/>
          <w:szCs w:val="20"/>
        </w:rPr>
      </w:pPr>
      <w:r w:rsidRPr="00036B92">
        <w:rPr>
          <w:sz w:val="20"/>
          <w:szCs w:val="20"/>
        </w:rPr>
        <w:t>Федерального закона от 06.12.2011 № 402-ФЗ "О бухгалтерском учете";</w:t>
      </w:r>
    </w:p>
    <w:p w14:paraId="0D3D8E24" w14:textId="77777777" w:rsidR="00902A2F" w:rsidRPr="00036B92" w:rsidRDefault="00902A2F" w:rsidP="00902A2F">
      <w:pPr>
        <w:pStyle w:val="a3"/>
        <w:numPr>
          <w:ilvl w:val="0"/>
          <w:numId w:val="1"/>
        </w:numPr>
        <w:spacing w:afterLines="60" w:after="144"/>
        <w:rPr>
          <w:sz w:val="20"/>
          <w:szCs w:val="20"/>
        </w:rPr>
      </w:pPr>
      <w:r w:rsidRPr="00036B92">
        <w:rPr>
          <w:rFonts w:eastAsia="Times New Roman"/>
          <w:sz w:val="20"/>
          <w:szCs w:val="20"/>
        </w:rPr>
        <w:t xml:space="preserve">Закона РФ от 27.11.1992 </w:t>
      </w:r>
      <w:r w:rsidRPr="00036B92">
        <w:rPr>
          <w:rFonts w:eastAsia="Times New Roman"/>
          <w:sz w:val="20"/>
          <w:szCs w:val="20"/>
          <w:lang w:val="en-US"/>
        </w:rPr>
        <w:t>N</w:t>
      </w:r>
      <w:r w:rsidRPr="00036B92">
        <w:rPr>
          <w:rFonts w:eastAsia="Times New Roman"/>
          <w:sz w:val="20"/>
          <w:szCs w:val="20"/>
        </w:rPr>
        <w:t xml:space="preserve"> 4015-1 "Об организации страхового дела в Российской Федерации";</w:t>
      </w:r>
    </w:p>
    <w:p w14:paraId="0D82C2F0" w14:textId="77777777" w:rsidR="00902A2F" w:rsidRPr="00036B92" w:rsidRDefault="00902A2F" w:rsidP="00902A2F">
      <w:pPr>
        <w:pStyle w:val="a3"/>
        <w:numPr>
          <w:ilvl w:val="0"/>
          <w:numId w:val="1"/>
        </w:numPr>
        <w:spacing w:afterLines="60" w:after="144"/>
        <w:rPr>
          <w:sz w:val="20"/>
          <w:szCs w:val="20"/>
        </w:rPr>
      </w:pPr>
      <w:r w:rsidRPr="00036B92">
        <w:rPr>
          <w:sz w:val="20"/>
          <w:szCs w:val="20"/>
        </w:rPr>
        <w:t>Положения Банка России от 25.10.2017 N 613-П "О формах раскрытия информации в бухгалтерской (финансовой) отчетности некредитных финансовых организаций и порядке группировки счетов бухгалтерского учета в соответствии с показателями бухгалтерской (финансовой) отчетности";</w:t>
      </w:r>
    </w:p>
    <w:p w14:paraId="6C7D2C14" w14:textId="77777777" w:rsidR="00902A2F" w:rsidRPr="00036B92" w:rsidRDefault="00902A2F" w:rsidP="00902A2F">
      <w:pPr>
        <w:pStyle w:val="a3"/>
        <w:numPr>
          <w:ilvl w:val="0"/>
          <w:numId w:val="1"/>
        </w:numPr>
        <w:spacing w:afterLines="60" w:after="144"/>
        <w:rPr>
          <w:sz w:val="20"/>
          <w:szCs w:val="20"/>
        </w:rPr>
      </w:pPr>
      <w:r w:rsidRPr="00036B92">
        <w:rPr>
          <w:sz w:val="20"/>
          <w:szCs w:val="20"/>
        </w:rPr>
        <w:t>Положения Банка России от 25.10.2017 N 612-П "О порядке отражения на счетах бухгалтерского учета объектов бухгалтерского учета некредитными финансовыми организациями";</w:t>
      </w:r>
    </w:p>
    <w:p w14:paraId="1910F2A1" w14:textId="77777777" w:rsidR="00902A2F" w:rsidRPr="00036B92" w:rsidRDefault="00902A2F" w:rsidP="00902A2F">
      <w:pPr>
        <w:pStyle w:val="a3"/>
        <w:numPr>
          <w:ilvl w:val="0"/>
          <w:numId w:val="1"/>
        </w:numPr>
        <w:spacing w:afterLines="60" w:after="144"/>
        <w:rPr>
          <w:sz w:val="20"/>
          <w:szCs w:val="20"/>
        </w:rPr>
      </w:pPr>
      <w:r w:rsidRPr="00036B92">
        <w:rPr>
          <w:sz w:val="20"/>
          <w:szCs w:val="20"/>
        </w:rPr>
        <w:t>Положения Банка России от 02.09.2015 N 486-П "О Плане счетов бухгалтерского учета в некредитных финансовых организациях и порядке его применения";</w:t>
      </w:r>
    </w:p>
    <w:p w14:paraId="3A38CB9A" w14:textId="77777777" w:rsidR="00902A2F" w:rsidRPr="00036B92" w:rsidRDefault="00902A2F" w:rsidP="00902A2F">
      <w:pPr>
        <w:pStyle w:val="a3"/>
        <w:numPr>
          <w:ilvl w:val="0"/>
          <w:numId w:val="1"/>
        </w:numPr>
        <w:tabs>
          <w:tab w:val="left" w:pos="1014"/>
        </w:tabs>
        <w:spacing w:afterLines="60" w:after="144"/>
        <w:rPr>
          <w:sz w:val="20"/>
          <w:szCs w:val="20"/>
        </w:rPr>
      </w:pPr>
      <w:r w:rsidRPr="00036B92">
        <w:rPr>
          <w:sz w:val="20"/>
          <w:szCs w:val="20"/>
        </w:rPr>
        <w:t>Федерального закона от 30.12.2008 № 307-ФЗ "Об аудиторской деятельности";</w:t>
      </w:r>
    </w:p>
    <w:p w14:paraId="2FE7A6DE" w14:textId="77777777" w:rsidR="00902A2F" w:rsidRPr="00036B92" w:rsidRDefault="00902A2F" w:rsidP="00902A2F">
      <w:pPr>
        <w:pStyle w:val="a3"/>
        <w:numPr>
          <w:ilvl w:val="0"/>
          <w:numId w:val="1"/>
        </w:numPr>
        <w:spacing w:afterLines="60" w:after="144"/>
        <w:rPr>
          <w:sz w:val="20"/>
          <w:szCs w:val="20"/>
        </w:rPr>
      </w:pPr>
      <w:r w:rsidRPr="00036B92">
        <w:rPr>
          <w:sz w:val="20"/>
          <w:szCs w:val="20"/>
        </w:rPr>
        <w:t>Международных стандартов аудита (МСА), утвержденных Приказом Минфина России от 09.01.</w:t>
      </w:r>
      <w:r>
        <w:rPr>
          <w:sz w:val="20"/>
          <w:szCs w:val="20"/>
        </w:rPr>
        <w:t>2020</w:t>
      </w:r>
      <w:r w:rsidRPr="00036B92">
        <w:rPr>
          <w:sz w:val="20"/>
          <w:szCs w:val="20"/>
        </w:rPr>
        <w:t xml:space="preserve"> N 2н "О введении в действие международных стандартов аудита на территории Российской Федерации и о признании утратившими силу некоторых приказов Министерства Финансов Российской Федерации" (Зарегистрировано в Минюсте России 31 января </w:t>
      </w:r>
      <w:r>
        <w:rPr>
          <w:sz w:val="20"/>
          <w:szCs w:val="20"/>
        </w:rPr>
        <w:t>2020</w:t>
      </w:r>
      <w:r w:rsidRPr="00036B92">
        <w:rPr>
          <w:sz w:val="20"/>
          <w:szCs w:val="20"/>
        </w:rPr>
        <w:t xml:space="preserve"> г. N 53639);</w:t>
      </w:r>
    </w:p>
    <w:p w14:paraId="64F956E8" w14:textId="77777777" w:rsidR="00902A2F" w:rsidRPr="00036B92" w:rsidRDefault="00902A2F" w:rsidP="00902A2F">
      <w:pPr>
        <w:spacing w:after="0"/>
        <w:rPr>
          <w:sz w:val="20"/>
          <w:szCs w:val="20"/>
        </w:rPr>
      </w:pPr>
      <w:r w:rsidRPr="00036B92">
        <w:rPr>
          <w:sz w:val="20"/>
          <w:szCs w:val="20"/>
        </w:rPr>
        <w:t>Результатом оказания услуг должны являться:</w:t>
      </w:r>
    </w:p>
    <w:p w14:paraId="4C87EE54" w14:textId="77777777" w:rsidR="00902A2F" w:rsidRPr="00036B92" w:rsidRDefault="00902A2F" w:rsidP="00902A2F">
      <w:pPr>
        <w:pStyle w:val="a3"/>
        <w:numPr>
          <w:ilvl w:val="0"/>
          <w:numId w:val="2"/>
        </w:numPr>
        <w:spacing w:afterLines="60" w:after="144"/>
        <w:rPr>
          <w:sz w:val="20"/>
          <w:szCs w:val="20"/>
        </w:rPr>
      </w:pPr>
      <w:r w:rsidRPr="00036B92">
        <w:rPr>
          <w:sz w:val="20"/>
          <w:szCs w:val="20"/>
        </w:rPr>
        <w:t xml:space="preserve">Аудиторское заключение, подготовленное в соответствии с </w:t>
      </w:r>
      <w:r w:rsidRPr="009576CC">
        <w:rPr>
          <w:sz w:val="20"/>
          <w:szCs w:val="20"/>
        </w:rPr>
        <w:t xml:space="preserve">соответствием </w:t>
      </w:r>
      <w:r>
        <w:rPr>
          <w:sz w:val="20"/>
          <w:szCs w:val="20"/>
        </w:rPr>
        <w:t>нормативными-правовыми актами;</w:t>
      </w:r>
    </w:p>
    <w:p w14:paraId="15CEE383" w14:textId="77777777" w:rsidR="00902A2F" w:rsidRPr="00036B92" w:rsidRDefault="00902A2F" w:rsidP="00902A2F">
      <w:pPr>
        <w:pStyle w:val="a3"/>
        <w:numPr>
          <w:ilvl w:val="0"/>
          <w:numId w:val="2"/>
        </w:numPr>
        <w:spacing w:afterLines="60" w:after="144"/>
        <w:ind w:left="714" w:hanging="357"/>
        <w:contextualSpacing w:val="0"/>
        <w:rPr>
          <w:sz w:val="20"/>
          <w:szCs w:val="20"/>
        </w:rPr>
      </w:pPr>
      <w:r w:rsidRPr="00036B92">
        <w:rPr>
          <w:sz w:val="20"/>
          <w:szCs w:val="20"/>
        </w:rPr>
        <w:t xml:space="preserve">Письменная информация по результатам аудита (аудиторский отчет), </w:t>
      </w:r>
      <w:r>
        <w:rPr>
          <w:sz w:val="20"/>
          <w:szCs w:val="20"/>
        </w:rPr>
        <w:t xml:space="preserve">подготовленная с учетом требований </w:t>
      </w:r>
      <w:r w:rsidRPr="00036B92">
        <w:rPr>
          <w:sz w:val="20"/>
          <w:szCs w:val="20"/>
        </w:rPr>
        <w:t>МСА 260 (пересмотренный) "Информационное взаимодействие с лицами, отвечающими за корпоративное управление" и МСА 265 "Информирование лиц, отвечающих за корпоративное управление, и руководства о недостатках в системе внутреннего контроля".</w:t>
      </w:r>
    </w:p>
    <w:p w14:paraId="3CFAC7A5" w14:textId="77777777" w:rsidR="00902A2F" w:rsidRPr="00036B92" w:rsidRDefault="00902A2F" w:rsidP="00902A2F">
      <w:pPr>
        <w:pStyle w:val="a3"/>
        <w:spacing w:after="0"/>
        <w:ind w:left="0"/>
        <w:contextualSpacing w:val="0"/>
        <w:rPr>
          <w:sz w:val="20"/>
          <w:szCs w:val="20"/>
        </w:rPr>
      </w:pPr>
      <w:r w:rsidRPr="00036B92">
        <w:rPr>
          <w:sz w:val="20"/>
          <w:szCs w:val="20"/>
        </w:rPr>
        <w:t>При формировании мнения о достоверности бухгалтерской (финансовой) отчетности аудитору следует оценить, в частности:</w:t>
      </w:r>
    </w:p>
    <w:p w14:paraId="7BC9E179" w14:textId="77777777" w:rsidR="00902A2F" w:rsidRPr="00036B92" w:rsidRDefault="00902A2F" w:rsidP="00902A2F">
      <w:pPr>
        <w:pStyle w:val="a3"/>
        <w:numPr>
          <w:ilvl w:val="1"/>
          <w:numId w:val="3"/>
        </w:numPr>
        <w:spacing w:afterLines="60" w:after="144"/>
        <w:ind w:left="709" w:hanging="283"/>
        <w:rPr>
          <w:sz w:val="20"/>
          <w:szCs w:val="20"/>
        </w:rPr>
      </w:pPr>
      <w:r w:rsidRPr="00036B92">
        <w:rPr>
          <w:sz w:val="20"/>
          <w:szCs w:val="20"/>
        </w:rPr>
        <w:t>общий порядок составления и представления бухгалтерской (финансовой) отчетности, ее состав и содержание;</w:t>
      </w:r>
    </w:p>
    <w:p w14:paraId="0ADBEBAD" w14:textId="77777777" w:rsidR="00902A2F" w:rsidRPr="00036B92" w:rsidRDefault="00902A2F" w:rsidP="00902A2F">
      <w:pPr>
        <w:pStyle w:val="a3"/>
        <w:numPr>
          <w:ilvl w:val="1"/>
          <w:numId w:val="3"/>
        </w:numPr>
        <w:spacing w:afterLines="60" w:after="144"/>
        <w:ind w:left="709" w:hanging="283"/>
        <w:rPr>
          <w:sz w:val="20"/>
          <w:szCs w:val="20"/>
        </w:rPr>
      </w:pPr>
      <w:r w:rsidRPr="00036B92">
        <w:rPr>
          <w:sz w:val="20"/>
          <w:szCs w:val="20"/>
        </w:rPr>
        <w:t>соответствие отраженной в бухгалтерской (финансовой) отчетности информации принятым аудируемым лицом способам ведения бухгалтерского учета, существенно влияющим на оценку и принятие решений заинтересованными пользователями бухгалтерской отчетности;</w:t>
      </w:r>
    </w:p>
    <w:p w14:paraId="31ED041F" w14:textId="77777777" w:rsidR="00902A2F" w:rsidRPr="00036B92" w:rsidRDefault="00902A2F" w:rsidP="00902A2F">
      <w:pPr>
        <w:pStyle w:val="a3"/>
        <w:numPr>
          <w:ilvl w:val="1"/>
          <w:numId w:val="3"/>
        </w:numPr>
        <w:spacing w:afterLines="60" w:after="144"/>
        <w:ind w:left="709" w:hanging="283"/>
        <w:rPr>
          <w:sz w:val="20"/>
          <w:szCs w:val="20"/>
        </w:rPr>
      </w:pPr>
      <w:r w:rsidRPr="00036B92">
        <w:rPr>
          <w:sz w:val="20"/>
          <w:szCs w:val="20"/>
        </w:rPr>
        <w:t>обоснованность принятой учетной политики;</w:t>
      </w:r>
    </w:p>
    <w:p w14:paraId="6CC3DC8B" w14:textId="77777777" w:rsidR="00902A2F" w:rsidRPr="00036B92" w:rsidRDefault="00902A2F" w:rsidP="00902A2F">
      <w:pPr>
        <w:pStyle w:val="a3"/>
        <w:numPr>
          <w:ilvl w:val="1"/>
          <w:numId w:val="3"/>
        </w:numPr>
        <w:spacing w:afterLines="60" w:after="144"/>
        <w:ind w:left="709" w:hanging="283"/>
        <w:rPr>
          <w:sz w:val="20"/>
          <w:szCs w:val="20"/>
        </w:rPr>
      </w:pPr>
      <w:r w:rsidRPr="00036B92">
        <w:rPr>
          <w:sz w:val="20"/>
          <w:szCs w:val="20"/>
        </w:rPr>
        <w:t>обоснованность оценочных показателей, полученных руководством аудируемого лица;</w:t>
      </w:r>
    </w:p>
    <w:p w14:paraId="30F0C50C" w14:textId="77777777" w:rsidR="00902A2F" w:rsidRPr="00036B92" w:rsidRDefault="00902A2F" w:rsidP="00902A2F">
      <w:pPr>
        <w:pStyle w:val="a3"/>
        <w:numPr>
          <w:ilvl w:val="1"/>
          <w:numId w:val="3"/>
        </w:numPr>
        <w:spacing w:afterLines="60" w:after="144"/>
        <w:ind w:left="709" w:hanging="283"/>
        <w:rPr>
          <w:sz w:val="20"/>
          <w:szCs w:val="20"/>
        </w:rPr>
      </w:pPr>
      <w:r w:rsidRPr="00036B92">
        <w:rPr>
          <w:sz w:val="20"/>
          <w:szCs w:val="20"/>
        </w:rPr>
        <w:t>является ли информация, отраженная в бухгалтерской (финансовой) отчетности, надежной, сопоставимой, понятной и уместной;</w:t>
      </w:r>
    </w:p>
    <w:p w14:paraId="1FC41D47" w14:textId="77777777" w:rsidR="00902A2F" w:rsidRPr="00036B92" w:rsidRDefault="00902A2F" w:rsidP="00902A2F">
      <w:pPr>
        <w:pStyle w:val="a3"/>
        <w:numPr>
          <w:ilvl w:val="1"/>
          <w:numId w:val="3"/>
        </w:numPr>
        <w:spacing w:afterLines="60" w:after="144"/>
        <w:ind w:left="709" w:hanging="283"/>
        <w:rPr>
          <w:sz w:val="20"/>
          <w:szCs w:val="20"/>
        </w:rPr>
      </w:pPr>
      <w:r w:rsidRPr="00036B92">
        <w:rPr>
          <w:sz w:val="20"/>
          <w:szCs w:val="20"/>
        </w:rPr>
        <w:lastRenderedPageBreak/>
        <w:t>дает ли бухгалтерская отчетность, в том числе отраженная в ней информация, достоверное представление об имевших место хозяйственных операциях и событиях, и позволяет ли эта отчетность предполагаемым пользователям судить о влиянии существенных операций и событий на финансовую (бухгалтерскую) отчетность;</w:t>
      </w:r>
    </w:p>
    <w:p w14:paraId="41A3DDF2" w14:textId="77777777" w:rsidR="00902A2F" w:rsidRPr="00036B92" w:rsidRDefault="00902A2F" w:rsidP="00902A2F">
      <w:pPr>
        <w:pStyle w:val="a3"/>
        <w:numPr>
          <w:ilvl w:val="1"/>
          <w:numId w:val="3"/>
        </w:numPr>
        <w:spacing w:afterLines="60" w:after="144"/>
        <w:ind w:left="709" w:hanging="283"/>
        <w:rPr>
          <w:sz w:val="20"/>
          <w:szCs w:val="20"/>
        </w:rPr>
      </w:pPr>
      <w:r w:rsidRPr="00036B92">
        <w:rPr>
          <w:sz w:val="20"/>
          <w:szCs w:val="20"/>
        </w:rPr>
        <w:t>уместна ли используемая в бухгалтерской (финансовой) отчетности терминология, включая наименование каждой составляющей бухгалтерской отчетности.</w:t>
      </w:r>
    </w:p>
    <w:p w14:paraId="46866CBF" w14:textId="77777777" w:rsidR="00902A2F" w:rsidRDefault="00902A2F" w:rsidP="00902A2F">
      <w:pPr>
        <w:pStyle w:val="a3"/>
        <w:spacing w:afterLines="60" w:after="144"/>
        <w:ind w:left="0"/>
        <w:contextualSpacing w:val="0"/>
        <w:rPr>
          <w:sz w:val="20"/>
          <w:szCs w:val="20"/>
        </w:rPr>
      </w:pPr>
    </w:p>
    <w:p w14:paraId="2E06C171" w14:textId="77777777" w:rsidR="00902A2F" w:rsidRPr="009576CC" w:rsidRDefault="00902A2F" w:rsidP="00902A2F">
      <w:pPr>
        <w:tabs>
          <w:tab w:val="left" w:pos="0"/>
          <w:tab w:val="left" w:pos="1701"/>
        </w:tabs>
        <w:spacing w:afterLines="60" w:after="144"/>
        <w:rPr>
          <w:sz w:val="20"/>
          <w:szCs w:val="20"/>
        </w:rPr>
      </w:pPr>
      <w:r w:rsidRPr="009576CC">
        <w:rPr>
          <w:sz w:val="20"/>
          <w:szCs w:val="20"/>
        </w:rPr>
        <w:t>Краткие сведения о виде деятельности и финансово-экономических показателях Заказчика: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51"/>
        <w:gridCol w:w="3819"/>
        <w:gridCol w:w="2619"/>
        <w:gridCol w:w="2456"/>
      </w:tblGrid>
      <w:tr w:rsidR="00902A2F" w:rsidRPr="00E60556" w14:paraId="5361BA45" w14:textId="77777777" w:rsidTr="005E2BBD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5437CEA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7C00159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Организационно-правовая форма</w:t>
            </w:r>
          </w:p>
        </w:tc>
        <w:tc>
          <w:tcPr>
            <w:tcW w:w="5267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A4926C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Общество с ограниченной ответственностью</w:t>
            </w:r>
          </w:p>
        </w:tc>
      </w:tr>
      <w:tr w:rsidR="00902A2F" w:rsidRPr="00E60556" w14:paraId="5F56B665" w14:textId="77777777" w:rsidTr="005E2BBD">
        <w:tc>
          <w:tcPr>
            <w:tcW w:w="475" w:type="dxa"/>
            <w:tcBorders>
              <w:top w:val="single" w:sz="6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6733CD5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49589DF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Период функционирования</w:t>
            </w:r>
          </w:p>
        </w:tc>
        <w:tc>
          <w:tcPr>
            <w:tcW w:w="2671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15BD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Менее 1 года</w:t>
            </w:r>
          </w:p>
        </w:tc>
        <w:tc>
          <w:tcPr>
            <w:tcW w:w="2596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A1CD65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7C6E4609" w14:textId="77777777" w:rsidTr="005E2BBD">
        <w:tc>
          <w:tcPr>
            <w:tcW w:w="47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1CA019C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4509E65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27D7A6C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1-3 года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1724DE3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234E0C54" w14:textId="77777777" w:rsidTr="005E2BBD">
        <w:tc>
          <w:tcPr>
            <w:tcW w:w="47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2D81C7D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66DC9DF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38A5915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Более 3 лет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2C539F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V</w:t>
            </w:r>
          </w:p>
        </w:tc>
      </w:tr>
      <w:tr w:rsidR="00902A2F" w:rsidRPr="00E60556" w14:paraId="3334F9B3" w14:textId="77777777" w:rsidTr="005E2BBD">
        <w:trPr>
          <w:trHeight w:val="1708"/>
        </w:trPr>
        <w:tc>
          <w:tcPr>
            <w:tcW w:w="475" w:type="dxa"/>
            <w:tcBorders>
              <w:top w:val="single" w:sz="6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043BCA8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04D693D7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 xml:space="preserve">Особенности функционирования 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36F241F3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 xml:space="preserve">отсутствуют </w:t>
            </w:r>
          </w:p>
          <w:p w14:paraId="06D8CC8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 xml:space="preserve">приватизация </w:t>
            </w:r>
          </w:p>
          <w:p w14:paraId="462A9123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 xml:space="preserve">реорганизация </w:t>
            </w:r>
          </w:p>
          <w:p w14:paraId="6A0EB37E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 xml:space="preserve">ликвидация </w:t>
            </w:r>
          </w:p>
          <w:p w14:paraId="5108E96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 xml:space="preserve">процедура банкротства </w:t>
            </w:r>
          </w:p>
          <w:p w14:paraId="5DEFCFB7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другие (указать)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5400868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V</w:t>
            </w:r>
          </w:p>
        </w:tc>
      </w:tr>
      <w:tr w:rsidR="00902A2F" w:rsidRPr="00E60556" w14:paraId="377A9B5C" w14:textId="77777777" w:rsidTr="005E2BBD">
        <w:tc>
          <w:tcPr>
            <w:tcW w:w="475" w:type="dxa"/>
            <w:tcBorders>
              <w:top w:val="single" w:sz="6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125C250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7404CDE3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Дочерние или зависимые организации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775B699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Количество, шт.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08EE7D8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1</w:t>
            </w:r>
          </w:p>
          <w:p w14:paraId="40527C6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5AF3F03A" w14:textId="77777777" w:rsidTr="005E2BBD">
        <w:tc>
          <w:tcPr>
            <w:tcW w:w="475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5A6F78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171FCF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Общее количество штатных и внештатных сотрудников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2D022ED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менее 50 человек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47CB3D1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14B550AC" w14:textId="77777777" w:rsidTr="005E2BBD">
        <w:tc>
          <w:tcPr>
            <w:tcW w:w="475" w:type="dxa"/>
            <w:vMerge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B53BC7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672AB9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682E028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50-</w:t>
            </w:r>
            <w:r>
              <w:rPr>
                <w:sz w:val="18"/>
              </w:rPr>
              <w:t>4</w:t>
            </w:r>
            <w:r w:rsidRPr="00E60556">
              <w:rPr>
                <w:sz w:val="18"/>
              </w:rPr>
              <w:t>00 человек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48237E69" w14:textId="77777777" w:rsidR="00902A2F" w:rsidRPr="00D13302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V</w:t>
            </w:r>
          </w:p>
        </w:tc>
      </w:tr>
      <w:tr w:rsidR="00902A2F" w:rsidRPr="00E60556" w14:paraId="05C8964E" w14:textId="77777777" w:rsidTr="005E2BBD">
        <w:tc>
          <w:tcPr>
            <w:tcW w:w="475" w:type="dxa"/>
            <w:vMerge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AE497C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E9E5C3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26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C4598E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>
              <w:rPr>
                <w:sz w:val="18"/>
              </w:rPr>
              <w:t>401</w:t>
            </w:r>
            <w:r w:rsidRPr="00E60556">
              <w:rPr>
                <w:sz w:val="18"/>
              </w:rPr>
              <w:t>-1000 человек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C2C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7B4E4D33" w14:textId="77777777" w:rsidTr="005E2BBD">
        <w:tc>
          <w:tcPr>
            <w:tcW w:w="475" w:type="dxa"/>
            <w:vMerge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B3AD66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B40CDE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26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02789F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более 1000 человек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4459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008F0BEE" w14:textId="77777777" w:rsidTr="005E2BBD">
        <w:tc>
          <w:tcPr>
            <w:tcW w:w="475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4A933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ACD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Общее состояние постановки системы бухгалтерского учета</w:t>
            </w:r>
          </w:p>
        </w:tc>
        <w:tc>
          <w:tcPr>
            <w:tcW w:w="26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58F1BCF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хорошее</w:t>
            </w:r>
          </w:p>
          <w:p w14:paraId="4CEB574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среднее</w:t>
            </w:r>
          </w:p>
          <w:p w14:paraId="7B8008D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неудовлетворительное</w:t>
            </w:r>
          </w:p>
        </w:tc>
        <w:tc>
          <w:tcPr>
            <w:tcW w:w="2596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9DF4BC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V</w:t>
            </w:r>
          </w:p>
          <w:p w14:paraId="066C373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2AD59C4F" w14:textId="77777777" w:rsidTr="005E2BBD">
        <w:tc>
          <w:tcPr>
            <w:tcW w:w="4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AC95FD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A6F4FD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Виды деятельности организации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B55E28C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Перечень указать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8E1004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 xml:space="preserve"> Основной ОКВЭД 66.21</w:t>
            </w:r>
          </w:p>
        </w:tc>
      </w:tr>
      <w:tr w:rsidR="00902A2F" w:rsidRPr="00E60556" w14:paraId="1EC72C07" w14:textId="77777777" w:rsidTr="005E2BBD"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FDA52B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5A45CB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Форма бухгалтерского учета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D86E78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Автоматизированная (бухгалтерская программа)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B6DCFB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V</w:t>
            </w:r>
          </w:p>
        </w:tc>
      </w:tr>
      <w:tr w:rsidR="00902A2F" w:rsidRPr="00E60556" w14:paraId="64A3D1C7" w14:textId="77777777" w:rsidTr="005E2BBD">
        <w:tc>
          <w:tcPr>
            <w:tcW w:w="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9F0BC0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369DD7E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2DDCE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Ручной учет (полностью/частично)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CFB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2B8A8502" w14:textId="77777777" w:rsidTr="005E2BBD">
        <w:tc>
          <w:tcPr>
            <w:tcW w:w="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BB3B1A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7B274BC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24E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Смешанная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51B7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3ECA908D" w14:textId="77777777" w:rsidTr="005E2BBD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7C1D781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4E67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Общее количество работников бухгалтерии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9600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Количество человек</w:t>
            </w:r>
          </w:p>
        </w:tc>
        <w:tc>
          <w:tcPr>
            <w:tcW w:w="2596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37C5EAB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4</w:t>
            </w:r>
          </w:p>
        </w:tc>
      </w:tr>
      <w:tr w:rsidR="00902A2F" w:rsidRPr="00E60556" w14:paraId="14D37C9F" w14:textId="77777777" w:rsidTr="005E2BBD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7C1846C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9DD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Наличие отдела внутреннего аудита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B8BE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Да/нет</w:t>
            </w:r>
          </w:p>
        </w:tc>
        <w:tc>
          <w:tcPr>
            <w:tcW w:w="2596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1F80373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Нет</w:t>
            </w:r>
          </w:p>
        </w:tc>
      </w:tr>
    </w:tbl>
    <w:p w14:paraId="10609D5B" w14:textId="77777777" w:rsidR="00902A2F" w:rsidRPr="00E60556" w:rsidRDefault="00902A2F" w:rsidP="00902A2F">
      <w:pPr>
        <w:tabs>
          <w:tab w:val="left" w:pos="0"/>
          <w:tab w:val="left" w:pos="1701"/>
        </w:tabs>
        <w:spacing w:afterLines="60" w:after="144"/>
        <w:rPr>
          <w:b/>
          <w:sz w:val="18"/>
        </w:rPr>
      </w:pP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531"/>
        <w:gridCol w:w="3086"/>
        <w:gridCol w:w="3264"/>
        <w:gridCol w:w="2464"/>
      </w:tblGrid>
      <w:tr w:rsidR="00902A2F" w:rsidRPr="00E60556" w14:paraId="314858D9" w14:textId="77777777" w:rsidTr="005E2BBD">
        <w:trPr>
          <w:jc w:val="center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65816B5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 w:val="restart"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3101080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Наличие валютной кассы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F9D0F2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да/нет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75BA15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нет</w:t>
            </w:r>
          </w:p>
        </w:tc>
      </w:tr>
      <w:tr w:rsidR="00902A2F" w:rsidRPr="00E60556" w14:paraId="7354456C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3F854E0E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78104507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335047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Эпизодическое использование, да/нет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3FA45C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нет</w:t>
            </w:r>
          </w:p>
        </w:tc>
      </w:tr>
      <w:tr w:rsidR="00902A2F" w:rsidRPr="00E60556" w14:paraId="453ED8EF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02F847C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09E68DC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3DF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Использование для поступления торговой выручки, да/нет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328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нет</w:t>
            </w:r>
          </w:p>
        </w:tc>
      </w:tr>
      <w:tr w:rsidR="00902A2F" w:rsidRPr="00E60556" w14:paraId="430F7BE0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17152BE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2241358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F26E7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от 4 до 10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441DC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1EB01EE6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44100A0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365D9D9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64A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более 10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0AE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40B442EB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659E2A2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7FC3264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F658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от 4 до 6</w:t>
            </w:r>
          </w:p>
        </w:tc>
        <w:tc>
          <w:tcPr>
            <w:tcW w:w="255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A06C4B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24C83BD4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5E7806F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3DAF0FA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8A48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более 6</w:t>
            </w:r>
          </w:p>
        </w:tc>
        <w:tc>
          <w:tcPr>
            <w:tcW w:w="255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0CBC81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05EC410B" w14:textId="77777777" w:rsidTr="005E2BBD">
        <w:trPr>
          <w:jc w:val="center"/>
        </w:trPr>
        <w:tc>
          <w:tcPr>
            <w:tcW w:w="5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0ABF83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2</w:t>
            </w:r>
          </w:p>
        </w:tc>
        <w:tc>
          <w:tcPr>
            <w:tcW w:w="31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05DAD1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Количество расчетных и иных счетов</w:t>
            </w:r>
          </w:p>
        </w:tc>
        <w:tc>
          <w:tcPr>
            <w:tcW w:w="3346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6CE9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Расчетные (рублевые)</w:t>
            </w:r>
          </w:p>
        </w:tc>
        <w:tc>
          <w:tcPr>
            <w:tcW w:w="255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9EF8C7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3</w:t>
            </w:r>
          </w:p>
        </w:tc>
      </w:tr>
      <w:tr w:rsidR="00902A2F" w:rsidRPr="00E60556" w14:paraId="3D0BB52E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38802FC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3E75C0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27A9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Расчетные (валютные)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8E6E5D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4</w:t>
            </w:r>
          </w:p>
        </w:tc>
      </w:tr>
      <w:tr w:rsidR="00902A2F" w:rsidRPr="00E60556" w14:paraId="41952C0F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532844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E092DBE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12CDAB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Депозитные и специальные счета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0CE9E2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</w:tr>
    </w:tbl>
    <w:p w14:paraId="12C80DCC" w14:textId="77777777" w:rsidR="00902A2F" w:rsidRPr="00E60556" w:rsidRDefault="00902A2F" w:rsidP="00902A2F">
      <w:pPr>
        <w:tabs>
          <w:tab w:val="left" w:pos="0"/>
          <w:tab w:val="left" w:pos="1701"/>
        </w:tabs>
        <w:spacing w:afterLines="60" w:after="144"/>
        <w:rPr>
          <w:b/>
          <w:sz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534"/>
        <w:gridCol w:w="3103"/>
        <w:gridCol w:w="3234"/>
        <w:gridCol w:w="2474"/>
      </w:tblGrid>
      <w:tr w:rsidR="00902A2F" w:rsidRPr="00E60556" w14:paraId="2A93DFDF" w14:textId="77777777" w:rsidTr="005E2BBD">
        <w:trPr>
          <w:jc w:val="center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167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1</w:t>
            </w:r>
          </w:p>
        </w:tc>
        <w:tc>
          <w:tcPr>
            <w:tcW w:w="31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988E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Количество основных средств (инвентарных объектов на балансе)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621C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Менее 10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A5537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36CA7F93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02D0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C362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D42E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10-100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46CA46" w14:textId="77777777" w:rsidR="00902A2F" w:rsidRPr="008E3BE2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V</w:t>
            </w:r>
          </w:p>
        </w:tc>
      </w:tr>
      <w:tr w:rsidR="00902A2F" w:rsidRPr="00E60556" w14:paraId="1EA50EDC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0153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839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E6CF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100-500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7F3E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74D86997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7BFE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BA5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6E2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Более 500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76E8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787AFA60" w14:textId="77777777" w:rsidTr="005E2BBD">
        <w:trPr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7AE4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2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6C84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Количество объектов НМА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DC20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Указать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A5567" w14:textId="77777777" w:rsidR="00902A2F" w:rsidRPr="00B03B7D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rPr>
                <w:sz w:val="18"/>
                <w:lang w:val="en-US"/>
              </w:rPr>
            </w:pPr>
            <w:r>
              <w:rPr>
                <w:sz w:val="18"/>
              </w:rPr>
              <w:t>59</w:t>
            </w:r>
          </w:p>
        </w:tc>
      </w:tr>
      <w:tr w:rsidR="00902A2F" w:rsidRPr="00E60556" w14:paraId="21579AD6" w14:textId="77777777" w:rsidTr="005E2BBD">
        <w:trPr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42A4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3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724A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Примерное количество позиций материалов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54D3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Указать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EF31D6" w14:textId="77777777" w:rsidR="00902A2F" w:rsidRPr="00B03B7D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186</w:t>
            </w:r>
          </w:p>
        </w:tc>
      </w:tr>
      <w:tr w:rsidR="00902A2F" w:rsidRPr="00E60556" w14:paraId="2ACF8117" w14:textId="77777777" w:rsidTr="005E2BBD">
        <w:trPr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BD12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br w:type="page"/>
              <w:t>4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3444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Примерное количество номенклатурных позиций готовой продукции/товаров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EDE0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Указать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7F5DA" w14:textId="77777777" w:rsidR="00902A2F" w:rsidRPr="007936BA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X</w:t>
            </w:r>
          </w:p>
        </w:tc>
      </w:tr>
      <w:tr w:rsidR="00902A2F" w:rsidRPr="00E60556" w14:paraId="0CF0D168" w14:textId="77777777" w:rsidTr="005E2BBD">
        <w:trPr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8217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5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9222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Наличие финансовых вложений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0347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да/нет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D9B48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Да, депозиты</w:t>
            </w:r>
          </w:p>
        </w:tc>
      </w:tr>
      <w:tr w:rsidR="00902A2F" w:rsidRPr="00E60556" w14:paraId="62CD89E5" w14:textId="77777777" w:rsidTr="005E2BBD">
        <w:trPr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353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6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C157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Количественный состав основных дебиторов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0163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До 10</w:t>
            </w:r>
          </w:p>
          <w:p w14:paraId="56E1780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10-50</w:t>
            </w:r>
          </w:p>
          <w:p w14:paraId="22C7616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Более 50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0FF6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  <w:p w14:paraId="1983728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V</w:t>
            </w:r>
          </w:p>
        </w:tc>
      </w:tr>
      <w:tr w:rsidR="00902A2F" w:rsidRPr="00E60556" w14:paraId="16B3DC3C" w14:textId="77777777" w:rsidTr="005E2BBD">
        <w:trPr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002C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7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6D44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Количественный состав основных кредиторов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53D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До 10</w:t>
            </w:r>
          </w:p>
          <w:p w14:paraId="43C1957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10-50</w:t>
            </w:r>
          </w:p>
          <w:p w14:paraId="748EEBC3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Более 50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77E4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V</w:t>
            </w:r>
          </w:p>
        </w:tc>
      </w:tr>
      <w:tr w:rsidR="00902A2F" w:rsidRPr="00E60556" w14:paraId="16C4DF19" w14:textId="77777777" w:rsidTr="005E2BBD">
        <w:trPr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4A1F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8.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76FF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Наличие источников целевого финансирования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C5F3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да/нет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ECBAB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нет</w:t>
            </w:r>
          </w:p>
        </w:tc>
      </w:tr>
      <w:tr w:rsidR="00902A2F" w:rsidRPr="00E60556" w14:paraId="7B6E907D" w14:textId="77777777" w:rsidTr="005E2BBD">
        <w:trPr>
          <w:jc w:val="center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F6E1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9</w:t>
            </w:r>
          </w:p>
        </w:tc>
        <w:tc>
          <w:tcPr>
            <w:tcW w:w="31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E4D8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Ведение экспортно-импортных (таможенных) операций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101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да/нет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EB3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нет</w:t>
            </w:r>
          </w:p>
        </w:tc>
      </w:tr>
      <w:tr w:rsidR="00902A2F" w:rsidRPr="00E60556" w14:paraId="379BC706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9F58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5DDC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8E67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единичные (от 1 до 3 в месяц) операции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8B1D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56E5B743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F37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E893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23E4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регулярные операции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C79C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 xml:space="preserve"> </w:t>
            </w:r>
          </w:p>
        </w:tc>
      </w:tr>
    </w:tbl>
    <w:p w14:paraId="45B46E77" w14:textId="77777777" w:rsidR="00902A2F" w:rsidRPr="00E60556" w:rsidRDefault="00902A2F" w:rsidP="00902A2F">
      <w:pPr>
        <w:tabs>
          <w:tab w:val="left" w:pos="0"/>
          <w:tab w:val="left" w:pos="1701"/>
        </w:tabs>
        <w:spacing w:afterLines="60" w:after="144"/>
        <w:rPr>
          <w:b/>
          <w:sz w:val="18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573"/>
        <w:gridCol w:w="3772"/>
      </w:tblGrid>
      <w:tr w:rsidR="00902A2F" w:rsidRPr="00E60556" w14:paraId="58C8F0DD" w14:textId="77777777" w:rsidTr="005E2BBD">
        <w:trPr>
          <w:trHeight w:val="20"/>
          <w:jc w:val="center"/>
        </w:trPr>
        <w:tc>
          <w:tcPr>
            <w:tcW w:w="5828" w:type="dxa"/>
            <w:vAlign w:val="center"/>
          </w:tcPr>
          <w:p w14:paraId="35FE9F00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>Показатель</w:t>
            </w:r>
          </w:p>
        </w:tc>
        <w:tc>
          <w:tcPr>
            <w:tcW w:w="3942" w:type="dxa"/>
            <w:vAlign w:val="center"/>
          </w:tcPr>
          <w:p w14:paraId="04269FB1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>На 31.12.</w:t>
            </w:r>
            <w:r>
              <w:rPr>
                <w:sz w:val="18"/>
              </w:rPr>
              <w:t>23</w:t>
            </w:r>
            <w:r w:rsidRPr="00152850">
              <w:rPr>
                <w:sz w:val="18"/>
              </w:rPr>
              <w:t xml:space="preserve"> / За </w:t>
            </w:r>
            <w:r>
              <w:rPr>
                <w:sz w:val="18"/>
              </w:rPr>
              <w:t>2023</w:t>
            </w:r>
            <w:r w:rsidRPr="00152850">
              <w:rPr>
                <w:sz w:val="18"/>
              </w:rPr>
              <w:t xml:space="preserve"> год. (тыс. руб.)</w:t>
            </w:r>
          </w:p>
        </w:tc>
      </w:tr>
      <w:tr w:rsidR="00902A2F" w:rsidRPr="00E60556" w14:paraId="3734D33F" w14:textId="77777777" w:rsidTr="005E2BBD">
        <w:trPr>
          <w:trHeight w:val="20"/>
          <w:jc w:val="center"/>
        </w:trPr>
        <w:tc>
          <w:tcPr>
            <w:tcW w:w="5828" w:type="dxa"/>
          </w:tcPr>
          <w:p w14:paraId="2FCD2487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>Выручка от оказания услуг</w:t>
            </w:r>
          </w:p>
        </w:tc>
        <w:tc>
          <w:tcPr>
            <w:tcW w:w="3942" w:type="dxa"/>
          </w:tcPr>
          <w:p w14:paraId="6BFF2B81" w14:textId="3AB4FD1B" w:rsidR="00902A2F" w:rsidRPr="000E7293" w:rsidRDefault="0027235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27235F">
              <w:rPr>
                <w:sz w:val="18"/>
              </w:rPr>
              <w:t>https://insurancebroker.ru/statistika</w:t>
            </w:r>
          </w:p>
        </w:tc>
      </w:tr>
      <w:tr w:rsidR="00902A2F" w:rsidRPr="00E60556" w14:paraId="089B7904" w14:textId="77777777" w:rsidTr="005E2BBD">
        <w:trPr>
          <w:trHeight w:val="20"/>
          <w:jc w:val="center"/>
        </w:trPr>
        <w:tc>
          <w:tcPr>
            <w:tcW w:w="5828" w:type="dxa"/>
          </w:tcPr>
          <w:p w14:paraId="0098FA92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>Итого совокупный доход (расход)</w:t>
            </w:r>
          </w:p>
        </w:tc>
        <w:tc>
          <w:tcPr>
            <w:tcW w:w="3942" w:type="dxa"/>
          </w:tcPr>
          <w:p w14:paraId="07D16EFC" w14:textId="0B349A84" w:rsidR="00902A2F" w:rsidRPr="000E7293" w:rsidRDefault="0027235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Будет предоставлена по запросу</w:t>
            </w:r>
          </w:p>
        </w:tc>
      </w:tr>
      <w:tr w:rsidR="00902A2F" w:rsidRPr="00E60556" w14:paraId="413FAB6A" w14:textId="77777777" w:rsidTr="005E2BBD">
        <w:trPr>
          <w:trHeight w:val="20"/>
          <w:jc w:val="center"/>
        </w:trPr>
        <w:tc>
          <w:tcPr>
            <w:tcW w:w="5828" w:type="dxa"/>
          </w:tcPr>
          <w:p w14:paraId="4F7E47A9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  <w:lang w:val="en-US"/>
              </w:rPr>
            </w:pPr>
            <w:r w:rsidRPr="00152850">
              <w:rPr>
                <w:sz w:val="18"/>
              </w:rPr>
              <w:t>Активы, из них:</w:t>
            </w:r>
          </w:p>
        </w:tc>
        <w:tc>
          <w:tcPr>
            <w:tcW w:w="3942" w:type="dxa"/>
          </w:tcPr>
          <w:p w14:paraId="3A8FFF3D" w14:textId="6B693FCC" w:rsidR="00902A2F" w:rsidRPr="000E7293" w:rsidRDefault="0027235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27235F">
              <w:rPr>
                <w:sz w:val="18"/>
              </w:rPr>
              <w:t>Будет предоставлена по запросу</w:t>
            </w:r>
          </w:p>
        </w:tc>
      </w:tr>
      <w:tr w:rsidR="00902A2F" w:rsidRPr="00E60556" w14:paraId="4FA2ECC9" w14:textId="77777777" w:rsidTr="005E2BBD">
        <w:trPr>
          <w:trHeight w:val="20"/>
          <w:jc w:val="center"/>
        </w:trPr>
        <w:tc>
          <w:tcPr>
            <w:tcW w:w="5828" w:type="dxa"/>
          </w:tcPr>
          <w:p w14:paraId="429FDCB2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 xml:space="preserve">           денежные средства</w:t>
            </w:r>
          </w:p>
        </w:tc>
        <w:tc>
          <w:tcPr>
            <w:tcW w:w="3942" w:type="dxa"/>
          </w:tcPr>
          <w:p w14:paraId="09E274AE" w14:textId="47F9A1B7" w:rsidR="00902A2F" w:rsidRPr="000E7293" w:rsidRDefault="0027235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27235F">
              <w:rPr>
                <w:sz w:val="18"/>
              </w:rPr>
              <w:t>Будет предоставлена по запросу</w:t>
            </w:r>
          </w:p>
        </w:tc>
      </w:tr>
      <w:tr w:rsidR="00902A2F" w:rsidRPr="00E60556" w14:paraId="371E16B7" w14:textId="77777777" w:rsidTr="005E2BBD">
        <w:trPr>
          <w:trHeight w:val="20"/>
          <w:jc w:val="center"/>
        </w:trPr>
        <w:tc>
          <w:tcPr>
            <w:tcW w:w="5828" w:type="dxa"/>
          </w:tcPr>
          <w:p w14:paraId="3862AFFD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 xml:space="preserve">            депозиты</w:t>
            </w:r>
          </w:p>
        </w:tc>
        <w:tc>
          <w:tcPr>
            <w:tcW w:w="3942" w:type="dxa"/>
          </w:tcPr>
          <w:p w14:paraId="3D065600" w14:textId="1AB55A60" w:rsidR="00902A2F" w:rsidRDefault="0027235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27235F">
              <w:rPr>
                <w:sz w:val="18"/>
              </w:rPr>
              <w:t>Будет предоставлена по запросу</w:t>
            </w:r>
          </w:p>
        </w:tc>
      </w:tr>
      <w:tr w:rsidR="00902A2F" w:rsidRPr="00E60556" w14:paraId="751FF7C1" w14:textId="77777777" w:rsidTr="005E2BBD">
        <w:trPr>
          <w:trHeight w:val="20"/>
          <w:jc w:val="center"/>
        </w:trPr>
        <w:tc>
          <w:tcPr>
            <w:tcW w:w="5828" w:type="dxa"/>
          </w:tcPr>
          <w:p w14:paraId="185A46B8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 xml:space="preserve">           дебиторская задолженность покупателей</w:t>
            </w:r>
          </w:p>
        </w:tc>
        <w:tc>
          <w:tcPr>
            <w:tcW w:w="3942" w:type="dxa"/>
          </w:tcPr>
          <w:p w14:paraId="5A57CB52" w14:textId="6155026E" w:rsidR="00902A2F" w:rsidRPr="000E7293" w:rsidRDefault="0027235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27235F">
              <w:rPr>
                <w:sz w:val="18"/>
              </w:rPr>
              <w:t>Будет предоставлена по запросу</w:t>
            </w:r>
          </w:p>
        </w:tc>
      </w:tr>
      <w:tr w:rsidR="00902A2F" w:rsidRPr="00E60556" w14:paraId="019DC9EE" w14:textId="77777777" w:rsidTr="005E2BBD">
        <w:trPr>
          <w:trHeight w:val="20"/>
          <w:jc w:val="center"/>
        </w:trPr>
        <w:tc>
          <w:tcPr>
            <w:tcW w:w="5828" w:type="dxa"/>
          </w:tcPr>
          <w:p w14:paraId="6670A7B0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>Обязательства, из них:</w:t>
            </w:r>
          </w:p>
        </w:tc>
        <w:tc>
          <w:tcPr>
            <w:tcW w:w="3942" w:type="dxa"/>
          </w:tcPr>
          <w:p w14:paraId="0ADDFF74" w14:textId="23563F0C" w:rsidR="00902A2F" w:rsidRPr="00010C28" w:rsidRDefault="0027235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  <w:lang w:val="en-US"/>
              </w:rPr>
            </w:pPr>
            <w:r w:rsidRPr="0027235F">
              <w:rPr>
                <w:sz w:val="18"/>
                <w:lang w:val="en-US"/>
              </w:rPr>
              <w:t>Будет предоставлена по запросу</w:t>
            </w:r>
          </w:p>
        </w:tc>
      </w:tr>
      <w:tr w:rsidR="00902A2F" w:rsidRPr="00E60556" w14:paraId="2293B107" w14:textId="77777777" w:rsidTr="005E2BBD">
        <w:trPr>
          <w:trHeight w:val="20"/>
          <w:jc w:val="center"/>
        </w:trPr>
        <w:tc>
          <w:tcPr>
            <w:tcW w:w="5828" w:type="dxa"/>
          </w:tcPr>
          <w:p w14:paraId="1D585933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 xml:space="preserve">          </w:t>
            </w:r>
            <w:r>
              <w:rPr>
                <w:sz w:val="18"/>
              </w:rPr>
              <w:t>о</w:t>
            </w:r>
            <w:r w:rsidRPr="00C60804">
              <w:rPr>
                <w:sz w:val="18"/>
              </w:rPr>
              <w:t>бязательства по текущему налогу на прибыль</w:t>
            </w:r>
          </w:p>
        </w:tc>
        <w:tc>
          <w:tcPr>
            <w:tcW w:w="3942" w:type="dxa"/>
          </w:tcPr>
          <w:p w14:paraId="6162B3AC" w14:textId="3656AB35" w:rsidR="00902A2F" w:rsidRPr="000E7293" w:rsidRDefault="0027235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27235F">
              <w:rPr>
                <w:sz w:val="18"/>
              </w:rPr>
              <w:t>Будет предоставлена по запросу</w:t>
            </w:r>
          </w:p>
        </w:tc>
      </w:tr>
      <w:tr w:rsidR="00902A2F" w:rsidRPr="00E60556" w14:paraId="4D6F1F6D" w14:textId="77777777" w:rsidTr="005E2BBD">
        <w:trPr>
          <w:trHeight w:val="20"/>
          <w:jc w:val="center"/>
        </w:trPr>
        <w:tc>
          <w:tcPr>
            <w:tcW w:w="5828" w:type="dxa"/>
          </w:tcPr>
          <w:p w14:paraId="16FB2C1E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 xml:space="preserve">          расчеты по налогам и сборам, кроме налога на прибыль</w:t>
            </w:r>
          </w:p>
        </w:tc>
        <w:tc>
          <w:tcPr>
            <w:tcW w:w="3942" w:type="dxa"/>
          </w:tcPr>
          <w:p w14:paraId="3CD834D2" w14:textId="2C990E7D" w:rsidR="00902A2F" w:rsidRPr="000E7293" w:rsidRDefault="0027235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27235F">
              <w:rPr>
                <w:sz w:val="18"/>
              </w:rPr>
              <w:t>Будет предоставлена по запросу</w:t>
            </w:r>
          </w:p>
        </w:tc>
      </w:tr>
      <w:tr w:rsidR="00902A2F" w:rsidRPr="00E60556" w14:paraId="7D8324CE" w14:textId="77777777" w:rsidTr="005E2BBD">
        <w:trPr>
          <w:trHeight w:val="20"/>
          <w:jc w:val="center"/>
        </w:trPr>
        <w:tc>
          <w:tcPr>
            <w:tcW w:w="5828" w:type="dxa"/>
          </w:tcPr>
          <w:p w14:paraId="3B1568D9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 xml:space="preserve">          Расчеты по социальному страхованию</w:t>
            </w:r>
          </w:p>
        </w:tc>
        <w:tc>
          <w:tcPr>
            <w:tcW w:w="3942" w:type="dxa"/>
          </w:tcPr>
          <w:p w14:paraId="3F6414EA" w14:textId="0819F170" w:rsidR="00902A2F" w:rsidRPr="000E7293" w:rsidRDefault="0027235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27235F">
              <w:rPr>
                <w:sz w:val="18"/>
              </w:rPr>
              <w:t>Будет предоставлена по запросу</w:t>
            </w:r>
          </w:p>
        </w:tc>
      </w:tr>
      <w:tr w:rsidR="00902A2F" w:rsidRPr="00E60556" w14:paraId="553FB2AB" w14:textId="77777777" w:rsidTr="005E2BBD">
        <w:trPr>
          <w:trHeight w:val="20"/>
          <w:jc w:val="center"/>
        </w:trPr>
        <w:tc>
          <w:tcPr>
            <w:tcW w:w="5828" w:type="dxa"/>
          </w:tcPr>
          <w:p w14:paraId="2B27DDD6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 xml:space="preserve">          расчеты с персоналом</w:t>
            </w:r>
          </w:p>
        </w:tc>
        <w:tc>
          <w:tcPr>
            <w:tcW w:w="3942" w:type="dxa"/>
          </w:tcPr>
          <w:p w14:paraId="33761CE8" w14:textId="78B10651" w:rsidR="00902A2F" w:rsidRPr="000E7293" w:rsidRDefault="0027235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27235F">
              <w:rPr>
                <w:sz w:val="18"/>
              </w:rPr>
              <w:t>Будет предоставлена по запросу</w:t>
            </w:r>
          </w:p>
        </w:tc>
      </w:tr>
    </w:tbl>
    <w:p w14:paraId="0F7003F7" w14:textId="77777777" w:rsidR="00E62551" w:rsidRDefault="00E62551"/>
    <w:sectPr w:rsidR="00E625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F6A0B"/>
    <w:multiLevelType w:val="hybridMultilevel"/>
    <w:tmpl w:val="F0AED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451681"/>
    <w:multiLevelType w:val="hybridMultilevel"/>
    <w:tmpl w:val="F516D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732A98"/>
    <w:multiLevelType w:val="multilevel"/>
    <w:tmpl w:val="8FF8A17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/>
        <w:b w:val="0"/>
        <w:i w:val="0"/>
        <w:sz w:val="1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2F"/>
    <w:rsid w:val="0027235F"/>
    <w:rsid w:val="00902A2F"/>
    <w:rsid w:val="00A675AC"/>
    <w:rsid w:val="00E62551"/>
    <w:rsid w:val="00F6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8559E"/>
  <w15:chartTrackingRefBased/>
  <w15:docId w15:val="{4DA634D3-415E-48A2-832D-C8AE57681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A2F"/>
    <w:pPr>
      <w:jc w:val="both"/>
    </w:pPr>
    <w:rPr>
      <w:rFonts w:ascii="Times New Roman" w:eastAsia="Calibri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2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1067</Words>
  <Characters>6084</Characters>
  <Application>Microsoft Office Word</Application>
  <DocSecurity>0</DocSecurity>
  <Lines>50</Lines>
  <Paragraphs>14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Якунина Лилия Игоревна</dc:creator>
  <cp:keywords/>
  <dc:description/>
  <cp:lastModifiedBy>Борцов Дмитрий Борисович</cp:lastModifiedBy>
  <cp:revision>2</cp:revision>
  <dcterms:created xsi:type="dcterms:W3CDTF">2024-11-27T13:10:00Z</dcterms:created>
  <dcterms:modified xsi:type="dcterms:W3CDTF">2024-11-27T13:10:00Z</dcterms:modified>
</cp:coreProperties>
</file>