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E87" w:rsidRDefault="008B3F8E">
      <w:pPr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Разъяснения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на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запрос</w:t>
      </w:r>
      <w:proofErr w:type="spellEnd"/>
    </w:p>
    <w:tbl>
      <w:tblPr>
        <w:tblStyle w:val="requestReviewTable"/>
        <w:tblW w:w="5208" w:type="pct"/>
        <w:tblInd w:w="46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5191"/>
        <w:gridCol w:w="4884"/>
      </w:tblGrid>
      <w:tr w:rsidR="00FF3E87" w:rsidTr="008B3F8E">
        <w:trPr>
          <w:trHeight w:val="750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1.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Информация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закупке</w:t>
            </w:r>
            <w:proofErr w:type="spellEnd"/>
          </w:p>
        </w:tc>
      </w:tr>
      <w:tr w:rsidR="00FF3E87" w:rsidRPr="000A413F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Способ определения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</w:tc>
      </w:tr>
      <w:tr w:rsidR="00FF3E87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Номер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извещения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1895000000824000001</w:t>
            </w:r>
          </w:p>
        </w:tc>
      </w:tr>
      <w:tr w:rsidR="00FF3E87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Идентификационный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код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FF3E87">
            <w:pPr>
              <w:rPr>
                <w:color w:val="000000"/>
                <w:sz w:val="26"/>
                <w:szCs w:val="26"/>
              </w:rPr>
            </w:pPr>
          </w:p>
        </w:tc>
      </w:tr>
      <w:tr w:rsidR="00FF3E87" w:rsidRPr="000A413F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Наименование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объекта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Оказание аудиторских услуг ПАО Сбербанк</w:t>
            </w:r>
          </w:p>
        </w:tc>
      </w:tr>
      <w:tr w:rsidR="00FF3E87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Адрес электронной площадки с сети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www.sberbank-ast.ru</w:t>
            </w:r>
          </w:p>
        </w:tc>
      </w:tr>
      <w:tr w:rsidR="00FF3E87" w:rsidTr="008B3F8E"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Реквизиты запроса о разъяснении положений извещения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1608153 06.12.2024 18:09:48</w:t>
            </w:r>
          </w:p>
        </w:tc>
      </w:tr>
      <w:tr w:rsidR="00FF3E87" w:rsidRPr="000A413F" w:rsidTr="008B3F8E">
        <w:trPr>
          <w:trHeight w:val="750"/>
        </w:trPr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FF3E87" w:rsidRDefault="008B3F8E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Вопрос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участника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b/>
                <w:bCs/>
                <w:color w:val="000000"/>
                <w:sz w:val="26"/>
                <w:szCs w:val="26"/>
                <w:lang w:val="ru-RU"/>
              </w:rPr>
              <w:t>Разъяснение положений извещения об осуществлении закупки</w:t>
            </w:r>
          </w:p>
        </w:tc>
      </w:tr>
      <w:tr w:rsidR="00FF3E87" w:rsidRPr="000A413F" w:rsidTr="008B3F8E">
        <w:trPr>
          <w:trHeight w:val="656"/>
        </w:trPr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EF4DB7" w:rsidRDefault="008B3F8E">
            <w:pPr>
              <w:rPr>
                <w:color w:val="000000"/>
                <w:sz w:val="26"/>
                <w:szCs w:val="26"/>
                <w:lang w:val="ru-RU"/>
              </w:rPr>
            </w:pPr>
            <w:r w:rsidRPr="00EF4DB7">
              <w:rPr>
                <w:color w:val="000000"/>
                <w:sz w:val="26"/>
                <w:szCs w:val="26"/>
                <w:lang w:val="ru-RU"/>
              </w:rPr>
              <w:t>Согласно Приложению № 2 к извещению о проведении открытого конкурса в электронной форме третья часть заявки на участие в открытом конкурсе должна содержать требуемые заказчиком в извещении о проведении открытого конкурса в электронной форме информацию и документы, а именно: предложение Участника открытого конкурса в электронной форме о цене контракта подается Участником на ЭТП отдельно, в составе третьей части заявки, на основании рекомендуемого шаблона по форме 1 (форма коммерческого предложения) Приложения №3 к извещению о проведении открытого конкурса в электронной форме. Технический функционал площадки не позволяет размещать в третьей части какие-либо документы. Может ли победитель конкурса направить данную форму по эл. почте после подведения итогов?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FF3E87" w:rsidRPr="000A413F" w:rsidRDefault="000A413F">
            <w:pPr>
              <w:rPr>
                <w:color w:val="000000"/>
                <w:sz w:val="26"/>
                <w:szCs w:val="26"/>
                <w:lang w:val="ru-RU"/>
              </w:rPr>
            </w:pPr>
            <w:r w:rsidRPr="000A413F">
              <w:rPr>
                <w:color w:val="000000"/>
                <w:sz w:val="26"/>
                <w:szCs w:val="26"/>
                <w:lang w:val="ru-RU"/>
              </w:rPr>
              <w:t>Коммерческое предложение не входит в первую или вторую часть заявки, его необходимо будет подать победителю конкурса (или иному участнику, с которым заключается контракт в соответствии с ФЗ от 5 апреля 2013 года N 44-ФЗ) при подписании контракта.</w:t>
            </w:r>
            <w:bookmarkStart w:id="0" w:name="_GoBack"/>
            <w:bookmarkEnd w:id="0"/>
          </w:p>
        </w:tc>
      </w:tr>
    </w:tbl>
    <w:p w:rsidR="00FF3E87" w:rsidRPr="00EF4DB7" w:rsidRDefault="00FF3E87">
      <w:pPr>
        <w:rPr>
          <w:b/>
          <w:bCs/>
          <w:sz w:val="28"/>
          <w:szCs w:val="28"/>
          <w:lang w:val="ru-RU"/>
        </w:rPr>
      </w:pPr>
    </w:p>
    <w:sectPr w:rsidR="00FF3E87" w:rsidRPr="00EF4DB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A413F"/>
    <w:rsid w:val="008B3F8E"/>
    <w:rsid w:val="00A77B3E"/>
    <w:rsid w:val="00CA2A55"/>
    <w:rsid w:val="00EF4DB7"/>
    <w:rsid w:val="00FF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7514564-9F50-443B-9207-9440D7C5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equestReviewTable">
    <w:name w:val="requestReview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1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Слободяник Виталий Викторович</dc:creator>
  <cp:lastModifiedBy>Слободяник Виталий Викторович</cp:lastModifiedBy>
  <cp:revision>4</cp:revision>
  <dcterms:created xsi:type="dcterms:W3CDTF">2024-12-09T08:18:00Z</dcterms:created>
  <dcterms:modified xsi:type="dcterms:W3CDTF">2024-12-09T08:28:00Z</dcterms:modified>
</cp:coreProperties>
</file>