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entury Gothic" w:hAnsi="Century Gothic"/>
          <w:b/>
          <w:color w:val="000000"/>
          <w:sz w:val="44"/>
        </w:rPr>
        <w:t>MANUAL DE USO: NOTEBOOKLM</w:t>
      </w:r>
    </w:p>
    <w:p>
      <w:pPr>
        <w:spacing w:after="400"/>
        <w:jc w:val="center"/>
      </w:pPr>
      <w:r>
        <w:rPr>
          <w:rFonts w:ascii="Century Gothic" w:hAnsi="Century Gothic"/>
          <w:b/>
          <w:color w:val="000000"/>
          <w:sz w:val="24"/>
        </w:rPr>
        <w:t>Documento de Capacitación: Guía Teórica de Operación</w:t>
        <w:br/>
        <w:t>Universidad Mayor Real y Pontificia de San Francisco Xavier de Chuquisaca</w:t>
      </w:r>
    </w:p>
    <w:p>
      <w:pPr>
        <w:spacing w:after="480"/>
        <w:ind w:left="720"/>
        <w:jc w:val="left"/>
      </w:pPr>
      <w:r>
        <w:rPr>
          <w:rFonts w:ascii="Century Gothic" w:hAnsi="Century Gothic"/>
          <w:b/>
          <w:color w:val="000000"/>
          <w:sz w:val="24"/>
        </w:rPr>
        <w:t xml:space="preserve">Dirigido a: </w:t>
      </w:r>
      <w:r>
        <w:rPr>
          <w:rFonts w:ascii="Century Gothic" w:hAnsi="Century Gothic"/>
          <w:color w:val="000000"/>
          <w:sz w:val="24"/>
        </w:rPr>
        <w:t>Estudiantes y Docentes de la Carrera de Ingeniería de Sistemas</w:t>
        <w:br/>
      </w:r>
      <w:r>
        <w:rPr>
          <w:rFonts w:ascii="Century Gothic" w:hAnsi="Century Gothic"/>
          <w:b/>
          <w:color w:val="000000"/>
          <w:sz w:val="24"/>
        </w:rPr>
        <w:t xml:space="preserve">Autora de Contenidos: </w:t>
      </w:r>
      <w:r>
        <w:rPr>
          <w:rFonts w:ascii="Century Gothic" w:hAnsi="Century Gothic"/>
          <w:color w:val="000000"/>
          <w:sz w:val="24"/>
        </w:rPr>
        <w:t>Ing. Marianela Saravia Ortega</w:t>
        <w:br/>
      </w:r>
      <w:r>
        <w:rPr>
          <w:rFonts w:ascii="Century Gothic" w:hAnsi="Century Gothic"/>
          <w:b/>
          <w:color w:val="000000"/>
          <w:sz w:val="24"/>
        </w:rPr>
        <w:t xml:space="preserve">Fecha de Publicación: </w:t>
      </w:r>
      <w:r>
        <w:rPr>
          <w:rFonts w:ascii="Century Gothic" w:hAnsi="Century Gothic"/>
          <w:color w:val="000000"/>
          <w:sz w:val="24"/>
        </w:rPr>
        <w:t>Agosto de 2026</w:t>
        <w:br/>
      </w:r>
      <w:r>
        <w:rPr>
          <w:rFonts w:ascii="Century Gothic" w:hAnsi="Century Gothic"/>
          <w:b/>
          <w:color w:val="000000"/>
          <w:sz w:val="24"/>
        </w:rPr>
        <w:t xml:space="preserve">Entorno de Estudio: </w:t>
      </w:r>
      <w:r>
        <w:rPr>
          <w:rFonts w:ascii="Century Gothic" w:hAnsi="Century Gothic"/>
          <w:color w:val="000000"/>
          <w:sz w:val="24"/>
        </w:rPr>
        <w:t>Taller Intensivo de Inteligencia Artificial (Propuesta B)</w:t>
      </w:r>
    </w:p>
    <w:p>
      <w:pPr>
        <w:pStyle w:val="Heading2"/>
        <w:keepNext/>
        <w:spacing w:before="280" w:after="120"/>
      </w:pPr>
      <w:r>
        <w:rPr>
          <w:rFonts w:ascii="Century Gothic" w:hAnsi="Century Gothic"/>
          <w:b/>
          <w:color w:val="000000"/>
          <w:sz w:val="28"/>
        </w:rPr>
        <w:t>1. La Arquitectura RAG en el Ámbito Académico</w:t>
      </w:r>
    </w:p>
    <w:p>
      <w:pPr>
        <w:spacing w:after="160"/>
      </w:pPr>
      <w:r>
        <w:rPr>
          <w:rFonts w:ascii="Century Gothic" w:hAnsi="Century Gothic"/>
          <w:color w:val="000000"/>
          <w:sz w:val="24"/>
        </w:rPr>
        <w:t>NotebookLM representa la consolidación comercial del marco RAG (Retrieval-Augmented Generation / Generación Aumentada por Recuperación) desarrollado por Lewis et al. en 2020. A diferencia de los chatbots tradicionales que alucinan datos ficticios al apoyarse únicamente en los conocimientos de su entrenamiento, RAG restringe el espacio de búsqueda del modelo a las fuentes suministradas por el usuario.</w:t>
      </w:r>
    </w:p>
    <w:p>
      <w:pPr>
        <w:pStyle w:val="Heading2"/>
        <w:keepNext/>
        <w:spacing w:before="280" w:after="120"/>
      </w:pPr>
      <w:r>
        <w:rPr>
          <w:rFonts w:ascii="Century Gothic" w:hAnsi="Century Gothic"/>
          <w:b/>
          <w:color w:val="000000"/>
          <w:sz w:val="28"/>
        </w:rPr>
        <w:t>2. Creación y Carga de Fuentes</w:t>
      </w:r>
    </w:p>
    <w:p>
      <w:pPr>
        <w:spacing w:after="160"/>
      </w:pPr>
      <w:r>
        <w:rPr>
          <w:rFonts w:ascii="Century Gothic" w:hAnsi="Century Gothic"/>
          <w:color w:val="000000"/>
          <w:sz w:val="24"/>
        </w:rPr>
        <w:t>Para iniciar una libreta, accede a notebooklm.google e inicia sesión. Puedes cargar archivos PDFs locales, documentos de Word, sitios web de referencia o enlaces de YouTube. Al procesar videos de YouTube, el sistema extrae automáticamente la transcripción de audio y la añade como texto vectorial de soporte, lo que permite estudiar conferencias y clases virtuales grabadas.</w:t>
      </w:r>
    </w:p>
    <w:p>
      <w:pPr>
        <w:pStyle w:val="Heading2"/>
        <w:keepNext/>
        <w:spacing w:before="280" w:after="120"/>
      </w:pPr>
      <w:r>
        <w:rPr>
          <w:rFonts w:ascii="Century Gothic" w:hAnsi="Century Gothic"/>
          <w:b/>
          <w:color w:val="000000"/>
          <w:sz w:val="28"/>
        </w:rPr>
        <w:t>3. Citas Documentales e Interacción Fija</w:t>
      </w:r>
    </w:p>
    <w:p>
      <w:pPr>
        <w:spacing w:after="160"/>
      </w:pPr>
      <w:r>
        <w:rPr>
          <w:rFonts w:ascii="Century Gothic" w:hAnsi="Century Gothic"/>
          <w:color w:val="000000"/>
          <w:sz w:val="24"/>
        </w:rPr>
        <w:t>Al realizar preguntas en el chat de la libreta, la IA devuelve respuestas referenciadas con notas interactivas al pie de página. Hacer clic en una nota resalta el fragmento exacto en el panel de la fuente izquierda, facilitando la auditoría y verificación científica.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color w:val="000000"/>
        <w:sz w:val="17"/>
      </w:rPr>
      <w:t>Elaborado por Ing. Marianela Saravia Ortega — Carrera de Ingeniería de Sistemas (USFX)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