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747E" w14:textId="77777777" w:rsidR="009442D1" w:rsidRPr="009442D1" w:rsidRDefault="009442D1" w:rsidP="009442D1">
      <w:pPr>
        <w:rPr>
          <w:b/>
          <w:bCs/>
        </w:rPr>
      </w:pPr>
      <w:r w:rsidRPr="009442D1">
        <w:rPr>
          <w:b/>
          <w:bCs/>
        </w:rPr>
        <w:t>Business Insights Report</w:t>
      </w:r>
    </w:p>
    <w:p w14:paraId="3ED7F2F2" w14:textId="77777777" w:rsidR="009442D1" w:rsidRPr="009442D1" w:rsidRDefault="009442D1" w:rsidP="009442D1">
      <w:proofErr w:type="spellStart"/>
      <w:r w:rsidRPr="009442D1">
        <w:rPr>
          <w:b/>
          <w:bCs/>
        </w:rPr>
        <w:t>SkillCraft</w:t>
      </w:r>
      <w:proofErr w:type="spellEnd"/>
      <w:r w:rsidRPr="009442D1">
        <w:rPr>
          <w:b/>
          <w:bCs/>
        </w:rPr>
        <w:t xml:space="preserve"> Technology — Task 4: Marketing Campaign EDA</w:t>
      </w:r>
    </w:p>
    <w:p w14:paraId="7D8FFA56" w14:textId="77777777" w:rsidR="009442D1" w:rsidRPr="009442D1" w:rsidRDefault="009442D1" w:rsidP="009442D1">
      <w:pPr>
        <w:rPr>
          <w:b/>
          <w:bCs/>
        </w:rPr>
      </w:pPr>
      <w:r w:rsidRPr="009442D1">
        <w:rPr>
          <w:b/>
          <w:bCs/>
        </w:rPr>
        <w:t>1. Objective</w:t>
      </w:r>
    </w:p>
    <w:p w14:paraId="1783BFF0" w14:textId="77777777" w:rsidR="009442D1" w:rsidRPr="009442D1" w:rsidRDefault="009442D1" w:rsidP="009442D1">
      <w:r w:rsidRPr="009442D1">
        <w:t xml:space="preserve">The objective of this project was to perform Exploratory Data Analysis (EDA) on a marketing campaign dataset to evaluate channel performance, </w:t>
      </w:r>
      <w:proofErr w:type="spellStart"/>
      <w:r w:rsidRPr="009442D1">
        <w:t>analyze</w:t>
      </w:r>
      <w:proofErr w:type="spellEnd"/>
      <w:r w:rsidRPr="009442D1">
        <w:t xml:space="preserve"> the customer conversion funnel, and recommend budget allocation based on return on investment (ROI).</w:t>
      </w:r>
    </w:p>
    <w:p w14:paraId="3467160E" w14:textId="77777777" w:rsidR="009442D1" w:rsidRPr="009442D1" w:rsidRDefault="009442D1" w:rsidP="009442D1">
      <w:pPr>
        <w:rPr>
          <w:b/>
          <w:bCs/>
        </w:rPr>
      </w:pPr>
      <w:r w:rsidRPr="009442D1">
        <w:rPr>
          <w:b/>
          <w:bCs/>
        </w:rPr>
        <w:t>2. Data Cleaning and Methodology</w:t>
      </w:r>
    </w:p>
    <w:p w14:paraId="71C5F5F1" w14:textId="77777777" w:rsidR="009442D1" w:rsidRPr="009442D1" w:rsidRDefault="009442D1" w:rsidP="009442D1">
      <w:r w:rsidRPr="009442D1">
        <w:t>The dataset contained 150 campaign records across five marketing channels: Email Marketing, Google Ads, LinkedIn Ads, Instagram Ads, and Facebook Ads. Data preparation included checking missing values and duplicates, standardizing data types, and calculating key performance indicators. Channel-level spending, revenue, clicks, conversions, return on ad spend (ROAS), ROI, and cost per acquisition (CPA) were compared using summary tables and visualizations.</w:t>
      </w:r>
    </w:p>
    <w:p w14:paraId="52791D1B" w14:textId="77777777" w:rsidR="009442D1" w:rsidRPr="009442D1" w:rsidRDefault="009442D1" w:rsidP="009442D1">
      <w:pPr>
        <w:rPr>
          <w:b/>
          <w:bCs/>
        </w:rPr>
      </w:pPr>
      <w:r w:rsidRPr="009442D1">
        <w:rPr>
          <w:b/>
          <w:bCs/>
        </w:rPr>
        <w:t>3. Key Findings</w:t>
      </w:r>
    </w:p>
    <w:p w14:paraId="0B5E66B5" w14:textId="77777777" w:rsidR="009442D1" w:rsidRPr="009442D1" w:rsidRDefault="009442D1" w:rsidP="009442D1">
      <w:r w:rsidRPr="009442D1">
        <w:t>Email Marketing was the best-performing channel, with a ROAS of 55.61×, an ROI of 5,461.19%, and a CPA of 1.15 currency units. Google Ads generated the highest revenue of 1,534,722.46 and the most conversions (14,768), making it an important channel for business growth. LinkedIn Ads generated 920,941.80 in revenue but had a comparatively high CPA of 9.32. Instagram Ads and Facebook Ads had the lowest ROAS values, at 8.49× and 8.30×, respectively.</w:t>
      </w:r>
    </w:p>
    <w:p w14:paraId="3F96F5AF" w14:textId="77777777" w:rsidR="009442D1" w:rsidRPr="009442D1" w:rsidRDefault="009442D1" w:rsidP="009442D1">
      <w:pPr>
        <w:rPr>
          <w:b/>
          <w:bCs/>
        </w:rPr>
      </w:pPr>
      <w:r w:rsidRPr="009442D1">
        <w:rPr>
          <w:b/>
          <w:bCs/>
        </w:rPr>
        <w:t>4. Recommendations</w:t>
      </w:r>
    </w:p>
    <w:p w14:paraId="1D5C22CD" w14:textId="77777777" w:rsidR="009442D1" w:rsidRPr="009442D1" w:rsidRDefault="009442D1" w:rsidP="009442D1">
      <w:r w:rsidRPr="009442D1">
        <w:t>Prioritize Email Marketing and test gradual budget increases while monitoring its performance and audience reach. Continue investing in Google Ads because of its high revenue and conversion volume. Optimize LinkedIn Ads by reviewing targeting and acquisition costs. Improve Instagram and Facebook campaign performance through creative testing, audience refinement, and landing-page improvements before allocating additional budget. Monitor ROAS, CPA, conversion rates, and incremental revenue to evaluate the impact of these changes.</w:t>
      </w:r>
    </w:p>
    <w:p w14:paraId="72AFDF59" w14:textId="77777777" w:rsidR="009442D1" w:rsidRPr="009442D1" w:rsidRDefault="009442D1" w:rsidP="009442D1">
      <w:pPr>
        <w:rPr>
          <w:b/>
          <w:bCs/>
        </w:rPr>
      </w:pPr>
      <w:r w:rsidRPr="009442D1">
        <w:rPr>
          <w:b/>
          <w:bCs/>
        </w:rPr>
        <w:t>5. Conclusion</w:t>
      </w:r>
    </w:p>
    <w:p w14:paraId="6018411B" w14:textId="77777777" w:rsidR="009442D1" w:rsidRPr="009442D1" w:rsidRDefault="009442D1" w:rsidP="009442D1">
      <w:r w:rsidRPr="009442D1">
        <w:t>The analysis indicates that marketing channels differ considerably in efficiency and revenue contribution. Email Marketing offers the strongest return relative to spending, while Google Ads contributes the highest total revenue. A data-driven allocation strategy, supported by controlled experiments and ongoing performance monitoring, can help improve marketing efficiency.</w:t>
      </w:r>
    </w:p>
    <w:p w14:paraId="1D8698AE" w14:textId="77777777" w:rsidR="009442D1" w:rsidRPr="009442D1" w:rsidRDefault="009442D1" w:rsidP="009442D1">
      <w:r w:rsidRPr="009442D1">
        <w:rPr>
          <w:b/>
          <w:bCs/>
        </w:rPr>
        <w:t>Dataset note:</w:t>
      </w:r>
      <w:r w:rsidRPr="009442D1">
        <w:t xml:space="preserve"> The dataset used for this exercise is synthetic and intended for educational analysis. Results do not represent verified company performance.</w:t>
      </w:r>
    </w:p>
    <w:p w14:paraId="1353A7C4" w14:textId="77777777" w:rsidR="00712B5D" w:rsidRPr="009442D1" w:rsidRDefault="00712B5D" w:rsidP="009442D1"/>
    <w:sectPr w:rsidR="00712B5D" w:rsidRPr="009442D1" w:rsidSect="009442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2D1"/>
    <w:rsid w:val="004233D9"/>
    <w:rsid w:val="00712B5D"/>
    <w:rsid w:val="009442D1"/>
    <w:rsid w:val="00950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B6F1"/>
  <w15:chartTrackingRefBased/>
  <w15:docId w15:val="{A3949C07-4B9F-4271-85E3-C803ED4F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2D1"/>
    <w:rPr>
      <w:rFonts w:eastAsiaTheme="majorEastAsia" w:cstheme="majorBidi"/>
      <w:color w:val="272727" w:themeColor="text1" w:themeTint="D8"/>
    </w:rPr>
  </w:style>
  <w:style w:type="paragraph" w:styleId="Title">
    <w:name w:val="Title"/>
    <w:basedOn w:val="Normal"/>
    <w:next w:val="Normal"/>
    <w:link w:val="TitleChar"/>
    <w:uiPriority w:val="10"/>
    <w:qFormat/>
    <w:rsid w:val="0094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2D1"/>
    <w:pPr>
      <w:spacing w:before="160"/>
      <w:jc w:val="center"/>
    </w:pPr>
    <w:rPr>
      <w:i/>
      <w:iCs/>
      <w:color w:val="404040" w:themeColor="text1" w:themeTint="BF"/>
    </w:rPr>
  </w:style>
  <w:style w:type="character" w:customStyle="1" w:styleId="QuoteChar">
    <w:name w:val="Quote Char"/>
    <w:basedOn w:val="DefaultParagraphFont"/>
    <w:link w:val="Quote"/>
    <w:uiPriority w:val="29"/>
    <w:rsid w:val="009442D1"/>
    <w:rPr>
      <w:i/>
      <w:iCs/>
      <w:color w:val="404040" w:themeColor="text1" w:themeTint="BF"/>
    </w:rPr>
  </w:style>
  <w:style w:type="paragraph" w:styleId="ListParagraph">
    <w:name w:val="List Paragraph"/>
    <w:basedOn w:val="Normal"/>
    <w:uiPriority w:val="34"/>
    <w:qFormat/>
    <w:rsid w:val="009442D1"/>
    <w:pPr>
      <w:ind w:left="720"/>
      <w:contextualSpacing/>
    </w:pPr>
  </w:style>
  <w:style w:type="character" w:styleId="IntenseEmphasis">
    <w:name w:val="Intense Emphasis"/>
    <w:basedOn w:val="DefaultParagraphFont"/>
    <w:uiPriority w:val="21"/>
    <w:qFormat/>
    <w:rsid w:val="009442D1"/>
    <w:rPr>
      <w:i/>
      <w:iCs/>
      <w:color w:val="2F5496" w:themeColor="accent1" w:themeShade="BF"/>
    </w:rPr>
  </w:style>
  <w:style w:type="paragraph" w:styleId="IntenseQuote">
    <w:name w:val="Intense Quote"/>
    <w:basedOn w:val="Normal"/>
    <w:next w:val="Normal"/>
    <w:link w:val="IntenseQuoteChar"/>
    <w:uiPriority w:val="30"/>
    <w:qFormat/>
    <w:rsid w:val="00944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2D1"/>
    <w:rPr>
      <w:i/>
      <w:iCs/>
      <w:color w:val="2F5496" w:themeColor="accent1" w:themeShade="BF"/>
    </w:rPr>
  </w:style>
  <w:style w:type="character" w:styleId="IntenseReference">
    <w:name w:val="Intense Reference"/>
    <w:basedOn w:val="DefaultParagraphFont"/>
    <w:uiPriority w:val="32"/>
    <w:qFormat/>
    <w:rsid w:val="009442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nelakurthi</dc:creator>
  <cp:keywords/>
  <dc:description/>
  <cp:lastModifiedBy>sathvika nelakurthi</cp:lastModifiedBy>
  <cp:revision>1</cp:revision>
  <dcterms:created xsi:type="dcterms:W3CDTF">2026-10-25T06:23:00Z</dcterms:created>
  <dcterms:modified xsi:type="dcterms:W3CDTF">2026-10-25T06:25:00Z</dcterms:modified>
</cp:coreProperties>
</file>