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SOP-001: Hand Washing Procedure</w:t>
      </w:r>
    </w:p>
    <w:p/>
    <w:p>
      <w:r>
        <w:t>Scope</w:t>
      </w:r>
    </w:p>
    <w:p>
      <w:r>
        <w:t>This procedure applies to all production areas at Cranswick sites.</w:t>
      </w:r>
    </w:p>
    <w:p/>
    <w:p>
      <w:r>
        <w:t>Responsibilities</w:t>
      </w:r>
    </w:p>
    <w:p>
      <w:r>
        <w:t>- Site Managers: ensure compliance</w:t>
      </w:r>
    </w:p>
    <w:p>
      <w:r>
        <w:t>- Operatives: follow the procedure</w:t>
      </w:r>
    </w:p>
    <w:p/>
    <w:p>
      <w:r>
        <w:t>Procedure</w:t>
      </w:r>
    </w:p>
    <w:p>
      <w:r>
        <w:t>1. Wet hands under running water.</w:t>
      </w:r>
    </w:p>
    <w:p>
      <w:r>
        <w:t>2. Apply soap and scrub for at least 20 seconds.</w:t>
      </w:r>
    </w:p>
    <w:p>
      <w:r>
        <w:t>3. Rinse thoroughly under clean water.</w:t>
      </w:r>
    </w:p>
    <w:p>
      <w:r>
        <w:t>4. Dry hands with disposable paper towels.</w:t>
      </w:r>
    </w:p>
    <w:p>
      <w:r>
        <w:t>5. Use hand sanitiser before entering production area.</w:t>
      </w:r>
    </w:p>
    <w:p/>
    <w:p>
      <w:r>
        <w:t>Records</w:t>
      </w:r>
    </w:p>
    <w:p>
      <w:r>
        <w:t>Complete the Hand Washing Log after each wash.</w:t>
      </w:r>
    </w:p>
    <w:p/>
    <w:p>
      <w:r>
        <w:t>Related Documents</w:t>
      </w:r>
    </w:p>
    <w:p>
      <w:r>
        <w:t>- Policy P-001: Food Safety</w:t>
      </w:r>
    </w:p>
    <w:p>
      <w:r>
        <w:t>- Work Instruction WI-012: Hand Sanitiser Application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