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792" w:hRule="exact"/>
          <w:tblHeader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Authors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Intervention Type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Intervention Method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Study Type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Sample Size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Abraham (2012)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training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instructional strategies of component display theory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experiment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151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Amo (2016)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training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cyber security related activity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quasi-experiment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34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Mamonov et al. (2016)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exposure to messages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government surveillance news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experiment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442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Abraham et al. (2019)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training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instructional control elements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experiment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197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Clark (2013)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awareness campaign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compliance communication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quasi-experiment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202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McGill et al. (2021)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course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cyber security related activity; career awareness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quasi-experiment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19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Arachchilage (2016)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game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cyber security related activity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quasi-experiment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20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Booth (2019)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exposure to messages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cyber privacy risk awareness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experiment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Chen et al. (2020)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game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cyber security related activity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experiment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178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He et al. (2020)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training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text and video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experiment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119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Mwagwabi et al. (2018)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training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fear appeals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experiment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210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Smith et al. (2018)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training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in-house and third-party video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quasi-experiment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204</w:t>
            </w:r>
          </w:p>
        </w:tc>
      </w:tr>
      <w:tr>
        <w:trPr>
          <w:cantSplit/>
          <w:trHeight w:val="792" w:hRule="exact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Zarouali et al. (2018)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exposure to messages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privacy control salience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experiment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178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2022-11-02T09:41:10Z</dcterms:modified>
  <cp:category/>
</cp:coreProperties>
</file>