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3F8F3" w14:textId="661CB065" w:rsidR="00B14030" w:rsidRDefault="00B14030">
      <w:r>
        <w:rPr>
          <w:noProof/>
        </w:rPr>
        <mc:AlternateContent>
          <mc:Choice Requires="wps">
            <w:drawing>
              <wp:anchor distT="0" distB="0" distL="114300" distR="114300" simplePos="0" relativeHeight="251659264" behindDoc="0" locked="0" layoutInCell="1" allowOverlap="1" wp14:anchorId="01B25DA1" wp14:editId="48DBD00A">
                <wp:simplePos x="0" y="0"/>
                <wp:positionH relativeFrom="column">
                  <wp:posOffset>-184124</wp:posOffset>
                </wp:positionH>
                <wp:positionV relativeFrom="paragraph">
                  <wp:posOffset>-751205</wp:posOffset>
                </wp:positionV>
                <wp:extent cx="2167003" cy="10941415"/>
                <wp:effectExtent l="0" t="0" r="5080" b="0"/>
                <wp:wrapNone/>
                <wp:docPr id="241177724" name="Rectangle 2"/>
                <wp:cNvGraphicFramePr/>
                <a:graphic xmlns:a="http://schemas.openxmlformats.org/drawingml/2006/main">
                  <a:graphicData uri="http://schemas.microsoft.com/office/word/2010/wordprocessingShape">
                    <wps:wsp>
                      <wps:cNvSpPr/>
                      <wps:spPr>
                        <a:xfrm>
                          <a:off x="0" y="0"/>
                          <a:ext cx="2167003" cy="10941415"/>
                        </a:xfrm>
                        <a:prstGeom prst="rect">
                          <a:avLst/>
                        </a:prstGeom>
                        <a:solidFill>
                          <a:schemeClr val="bg1"/>
                        </a:solidFill>
                        <a:ln>
                          <a:noFill/>
                        </a:ln>
                        <a:effectLst>
                          <a:softEdge rad="635000"/>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568C95" id="Rectangle 2" o:spid="_x0000_s1026" style="position:absolute;margin-left:-14.5pt;margin-top:-59.15pt;width:170.65pt;height:861.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e2MkQIAAJUFAAAOAAAAZHJzL2Uyb0RvYy54bWysVMFu2zAMvQ/YPwi6r7bTpF2DOkWQrsOA&#10;og3WDj0rshQbkEVNUuJkXz9Kcpy0K3YYdrEpkXwkn0he3+xaRbbCugZ0SYuznBKhOVSNXpf0x/Pd&#10;p8+UOM90xRRoUdK9cPRm9vHDdWemYgQ1qEpYgiDaTTtT0tp7M80yx2vRMncGRmhUSrAt83i066yy&#10;rEP0VmWjPL/IOrCVscCFc3h7m5R0FvGlFNw/SumEJ6qkmJuPXxu/q/DNZtdsurbM1A3v02D/kEXL&#10;Go1BB6hb5hnZ2OYPqLbhFhxIf8ahzUDKhotYA1ZT5G+qeaqZEbEWJMeZgSb3/2D5w/bJLC3S0Bk3&#10;dSiGKnbStuGP+ZFdJGs/kCV2nnC8HBUXl3l+TglHXZFfjYtxMQl8Zkd/Y53/KqAlQSipxeeILLHt&#10;vfPJ9GASwjlQTXXXKBUPoQXEQlmyZfh4q3XRg7+yUjrYagheCTDdiPj2GCXhSv+lWgtiWVXSi/NJ&#10;nseXx0xP7LIjA1HyeyWCt9LfhSRNFWqO2cfmPGbGOBfaF0lVs0qkhIuTKINHZCcCBmSJSQ/YPcDr&#10;qg/YqbTePrimvAfn/G+JJefBI0YG7QfnttFg3wNQWFUfOdlj+ifUBHEF1X5piYU0Wc7wuwbf+p45&#10;v2QWRwmHDteDf8SPVNCVFHqJkhrsr/fugz12OGop6XA0S+p+bpgVlKhvGnv/qhiPwyzHw3hyOcKD&#10;PdWsTjV60y4AG6jARWR4FIO9VwdRWmhfcIvMQ1RUMc0xdkm5t4fDwqeVgXuIi/k8muH8Gubv9ZPh&#10;ATywGnr5effCrOkb3uOwPMBhjNn0Td8n2+CpYb7xIJs4FEdee75x9mPj9HsqLJfTc7Q6btPZbwAA&#10;AP//AwBQSwMEFAAGAAgAAAAhAE3QKIziAAAADQEAAA8AAABkcnMvZG93bnJldi54bWxMj0FLxDAQ&#10;he+C/yGM4EV20zay1Np0UUHw4sF1EY/ZJjZhm0lpsm3XX+940tt7zMeb9+rt4ns2mTG6gBLydQbM&#10;YBu0w07C/v15VQKLSaFWfUAj4WwibJvLi1pVOsz4ZqZd6hiFYKyUBJvSUHEeW2u8iuswGKTbVxi9&#10;SmTHjutRzRTue15k2YZ75ZA+WDWYJ2va4+7kJbyehXiZbsRx3jvRuW/++fhhg5TXV8vDPbBklvQH&#10;w299qg4NdTqEE+rIegmr4o62JBJ5XgpghIi8IHEgdpPdlsCbmv9f0fwAAAD//wMAUEsBAi0AFAAG&#10;AAgAAAAhALaDOJL+AAAA4QEAABMAAAAAAAAAAAAAAAAAAAAAAFtDb250ZW50X1R5cGVzXS54bWxQ&#10;SwECLQAUAAYACAAAACEAOP0h/9YAAACUAQAACwAAAAAAAAAAAAAAAAAvAQAAX3JlbHMvLnJlbHNQ&#10;SwECLQAUAAYACAAAACEAKgHtjJECAACVBQAADgAAAAAAAAAAAAAAAAAuAgAAZHJzL2Uyb0RvYy54&#10;bWxQSwECLQAUAAYACAAAACEATdAojOIAAAANAQAADwAAAAAAAAAAAAAAAADrBAAAZHJzL2Rvd25y&#10;ZXYueG1sUEsFBgAAAAAEAAQA8wAAAPoFAAAAAA==&#10;" fillcolor="white [3212]" stroked="f" strokeweight="1pt"/>
            </w:pict>
          </mc:Fallback>
        </mc:AlternateContent>
      </w:r>
    </w:p>
    <w:p w14:paraId="5F14A803" w14:textId="6AA7299A" w:rsidR="00B14030" w:rsidRDefault="00B14030"/>
    <w:p w14:paraId="6F7F6DDC" w14:textId="5208B6B6" w:rsidR="00B14030" w:rsidRDefault="00B14030"/>
    <w:p w14:paraId="287BC1B0" w14:textId="68368B71" w:rsidR="00B14030" w:rsidRDefault="00B14030">
      <w:r>
        <w:rPr>
          <w:noProof/>
        </w:rPr>
        <w:drawing>
          <wp:anchor distT="0" distB="0" distL="114300" distR="114300" simplePos="0" relativeHeight="251658240" behindDoc="1" locked="0" layoutInCell="1" allowOverlap="1" wp14:anchorId="1BAF5991" wp14:editId="0FF990C3">
            <wp:simplePos x="0" y="0"/>
            <wp:positionH relativeFrom="column">
              <wp:posOffset>-8677031</wp:posOffset>
            </wp:positionH>
            <wp:positionV relativeFrom="paragraph">
              <wp:posOffset>-2209774</wp:posOffset>
            </wp:positionV>
            <wp:extent cx="21833948" cy="12276000"/>
            <wp:effectExtent l="0" t="0" r="0" b="0"/>
            <wp:wrapNone/>
            <wp:docPr id="194018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82442" name="Picture 1940182442"/>
                    <pic:cNvPicPr/>
                  </pic:nvPicPr>
                  <pic:blipFill>
                    <a:blip r:embed="rId8">
                      <a:extLst>
                        <a:ext uri="{28A0092B-C50C-407E-A947-70E740481C1C}">
                          <a14:useLocalDpi xmlns:a14="http://schemas.microsoft.com/office/drawing/2010/main" val="0"/>
                        </a:ext>
                      </a:extLst>
                    </a:blip>
                    <a:stretch>
                      <a:fillRect/>
                    </a:stretch>
                  </pic:blipFill>
                  <pic:spPr>
                    <a:xfrm>
                      <a:off x="0" y="0"/>
                      <a:ext cx="21833948" cy="12276000"/>
                    </a:xfrm>
                    <a:prstGeom prst="rect">
                      <a:avLst/>
                    </a:prstGeom>
                  </pic:spPr>
                </pic:pic>
              </a:graphicData>
            </a:graphic>
            <wp14:sizeRelH relativeFrom="margin">
              <wp14:pctWidth>0</wp14:pctWidth>
            </wp14:sizeRelH>
            <wp14:sizeRelV relativeFrom="margin">
              <wp14:pctHeight>0</wp14:pctHeight>
            </wp14:sizeRelV>
          </wp:anchor>
        </w:drawing>
      </w:r>
    </w:p>
    <w:p w14:paraId="4AC8CDBC" w14:textId="5D31E31F" w:rsidR="00B14030" w:rsidRDefault="00B14030"/>
    <w:p w14:paraId="3E5C92E8" w14:textId="2FB2FAEE" w:rsidR="00B14030" w:rsidRDefault="00B14030"/>
    <w:p w14:paraId="0582699C" w14:textId="61484DE5" w:rsidR="00B14030" w:rsidRDefault="00B14030"/>
    <w:p w14:paraId="782772A2" w14:textId="77777777" w:rsidR="00B14030" w:rsidRDefault="00B14030"/>
    <w:p w14:paraId="07D4A8CA" w14:textId="72667FF8" w:rsidR="00B14030" w:rsidRDefault="00B14030"/>
    <w:p w14:paraId="3DEF78A0" w14:textId="1B78BACE" w:rsidR="00E95B6A" w:rsidRDefault="00E95B6A"/>
    <w:p w14:paraId="6411D4F0" w14:textId="77777777" w:rsidR="00B14030" w:rsidRDefault="00B14030"/>
    <w:p w14:paraId="25417D76" w14:textId="77777777" w:rsidR="00B14030" w:rsidRDefault="00B14030"/>
    <w:p w14:paraId="59DBA1A8" w14:textId="3725620F" w:rsidR="00B14030" w:rsidRDefault="00B14030"/>
    <w:p w14:paraId="73108710" w14:textId="77777777" w:rsidR="00B14030" w:rsidRDefault="00B14030"/>
    <w:p w14:paraId="7D041D0E" w14:textId="77777777" w:rsidR="00B14030" w:rsidRDefault="00B14030"/>
    <w:p w14:paraId="03CDCD1C" w14:textId="4642F796" w:rsidR="00B14030" w:rsidRDefault="00B14030"/>
    <w:p w14:paraId="0C026C59" w14:textId="77777777" w:rsidR="002A4EA3" w:rsidRDefault="00B85170" w:rsidP="002A4EA3">
      <w:r>
        <w:rPr>
          <w:noProof/>
        </w:rPr>
        <mc:AlternateContent>
          <mc:Choice Requires="wps">
            <w:drawing>
              <wp:anchor distT="45720" distB="45720" distL="114300" distR="114300" simplePos="0" relativeHeight="251661312" behindDoc="0" locked="0" layoutInCell="1" allowOverlap="1" wp14:anchorId="58EBCDD9" wp14:editId="597EA208">
                <wp:simplePos x="0" y="0"/>
                <wp:positionH relativeFrom="column">
                  <wp:posOffset>65405</wp:posOffset>
                </wp:positionH>
                <wp:positionV relativeFrom="paragraph">
                  <wp:posOffset>528320</wp:posOffset>
                </wp:positionV>
                <wp:extent cx="5930900" cy="3162300"/>
                <wp:effectExtent l="19050" t="19050" r="1270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0900" cy="3162300"/>
                        </a:xfrm>
                        <a:prstGeom prst="rect">
                          <a:avLst/>
                        </a:prstGeom>
                        <a:noFill/>
                        <a:ln w="38100">
                          <a:solidFill>
                            <a:schemeClr val="tx1"/>
                          </a:solidFill>
                          <a:miter lim="800000"/>
                          <a:headEnd/>
                          <a:tailEnd/>
                        </a:ln>
                      </wps:spPr>
                      <wps:txbx>
                        <w:txbxContent>
                          <w:p w14:paraId="45B40872" w14:textId="2AD124F6" w:rsidR="00333D3D" w:rsidRPr="00B85170" w:rsidRDefault="00B85170" w:rsidP="00B85170">
                            <w:pPr>
                              <w:shd w:val="clear" w:color="auto" w:fill="FFFFFF" w:themeFill="background1"/>
                              <w:spacing w:line="240" w:lineRule="auto"/>
                              <w:rPr>
                                <w:rStyle w:val="Strong"/>
                                <w:rFonts w:ascii="Congenial Black" w:hAnsi="Congenial Black"/>
                                <w:b w:val="0"/>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Style w:val="Strong"/>
                                <w:rFonts w:ascii="Congenial Black" w:hAnsi="Congenial Black"/>
                                <w:b w:val="0"/>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B85170">
                              <w:rPr>
                                <w:rStyle w:val="Strong"/>
                                <w:rFonts w:ascii="Congenial Black" w:hAnsi="Congenial Black"/>
                                <w:b w:val="0"/>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COVID-19</w:t>
                            </w:r>
                            <w:r>
                              <w:rPr>
                                <w:rStyle w:val="Strong"/>
                                <w:rFonts w:ascii="Congenial Black" w:hAnsi="Congenial Black"/>
                                <w:b w:val="0"/>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333D3D" w:rsidRPr="00B85170">
                              <w:rPr>
                                <w:rStyle w:val="Strong"/>
                                <w:rFonts w:ascii="Arial" w:hAnsi="Arial" w:cs="Arial"/>
                                <w:b w:val="0"/>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2020 </w:t>
                            </w:r>
                            <w:r w:rsidRPr="00B85170">
                              <w:rPr>
                                <w:rStyle w:val="Strong"/>
                                <w:rFonts w:ascii="Arial" w:hAnsi="Arial" w:cs="Arial"/>
                                <w:b w:val="0"/>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t>
                            </w:r>
                            <w:r w:rsidR="00333D3D" w:rsidRPr="00B85170">
                              <w:rPr>
                                <w:rStyle w:val="Strong"/>
                                <w:rFonts w:ascii="Arial" w:hAnsi="Arial" w:cs="Arial"/>
                                <w:b w:val="0"/>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utbreak Machine Learning </w:t>
                            </w:r>
                            <w:r>
                              <w:rPr>
                                <w:rStyle w:val="Strong"/>
                                <w:rFonts w:ascii="Arial" w:hAnsi="Arial" w:cs="Arial"/>
                                <w:b w:val="0"/>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p>
                          <w:p w14:paraId="24B5FD2C" w14:textId="54B6F141" w:rsidR="00333D3D" w:rsidRDefault="00333D3D" w:rsidP="00B85170">
                            <w:pPr>
                              <w:shd w:val="clear" w:color="auto" w:fill="FFFFFF" w:themeFill="background1"/>
                              <w:spacing w:line="240" w:lineRule="auto"/>
                              <w:rPr>
                                <w:rStyle w:val="Strong"/>
                                <w:rFonts w:ascii="Arial" w:hAnsi="Arial" w:cs="Arial"/>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Style w:val="Strong"/>
                                <w:rFonts w:ascii="Arial" w:hAnsi="Arial" w:cs="Arial"/>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911C03">
                              <w:rPr>
                                <w:rStyle w:val="Strong"/>
                                <w:rFonts w:ascii="Arial" w:hAnsi="Arial" w:cs="Arial"/>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By </w:t>
                            </w:r>
                            <w:r>
                              <w:rPr>
                                <w:rStyle w:val="Strong"/>
                                <w:rFonts w:ascii="Arial" w:hAnsi="Arial" w:cs="Arial"/>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Neliah Goldstein</w:t>
                            </w:r>
                          </w:p>
                          <w:p w14:paraId="0C34E9B1" w14:textId="66978B4D" w:rsidR="00333D3D" w:rsidRPr="00333D3D" w:rsidRDefault="0088442B" w:rsidP="0088442B">
                            <w:pPr>
                              <w:shd w:val="clear" w:color="auto" w:fill="FFFFFF" w:themeFill="background1"/>
                              <w:spacing w:line="240" w:lineRule="auto"/>
                              <w:rPr>
                                <w:rStyle w:val="Strong"/>
                                <w:rFonts w:ascii="Arial" w:hAnsi="Arial" w:cs="Arial"/>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Style w:val="Strong"/>
                                <w:rFonts w:ascii="Arial" w:hAnsi="Arial" w:cs="Arial"/>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Bar Illan University | DS20 | </w:t>
                            </w:r>
                            <w:r w:rsidR="00B85170">
                              <w:rPr>
                                <w:rStyle w:val="Strong"/>
                                <w:rFonts w:ascii="Arial" w:hAnsi="Arial" w:cs="Arial"/>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12.11.2025</w:t>
                            </w:r>
                            <w:r w:rsidR="00333D3D">
                              <w:rPr>
                                <w:rStyle w:val="Strong"/>
                                <w:rFonts w:ascii="Arial" w:hAnsi="Arial" w:cs="Arial"/>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373FBD74" w14:textId="77777777" w:rsidR="00333D3D" w:rsidRPr="00333D3D" w:rsidRDefault="00333D3D" w:rsidP="00B85170">
                            <w:pPr>
                              <w:shd w:val="clear" w:color="auto" w:fill="FFFFFF" w:themeFill="background1"/>
                              <w:rPr>
                                <w:rStyle w:val="Strong"/>
                                <w:rFonts w:ascii="Congenial Black" w:hAnsi="Congenial Black"/>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495223" w14:textId="77777777" w:rsidR="00333D3D" w:rsidRDefault="00333D3D" w:rsidP="00B85170">
                            <w:pPr>
                              <w:shd w:val="clear" w:color="auto" w:fill="FFFFFF" w:themeFill="background1"/>
                              <w:rPr>
                                <w:rStyle w:val="Strong"/>
                                <w:rFonts w:ascii="Congenial Black" w:hAnsi="Congenial Black"/>
                                <w:b w:val="0"/>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4EDF21" w14:textId="77777777" w:rsidR="00333D3D" w:rsidRPr="00B14030" w:rsidRDefault="00333D3D" w:rsidP="00B85170">
                            <w:pPr>
                              <w:shd w:val="clear" w:color="auto" w:fill="FFFFFF" w:themeFill="background1"/>
                              <w:rPr>
                                <w:rStyle w:val="Strong"/>
                                <w:rFonts w:ascii="Congenial Black" w:hAnsi="Congenial Black"/>
                                <w:b w:val="0"/>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8EBCDD9" id="_x0000_t202" coordsize="21600,21600" o:spt="202" path="m,l,21600r21600,l21600,xe">
                <v:stroke joinstyle="miter"/>
                <v:path gradientshapeok="t" o:connecttype="rect"/>
              </v:shapetype>
              <v:shape id="Text Box 2" o:spid="_x0000_s1026" type="#_x0000_t202" style="position:absolute;margin-left:5.15pt;margin-top:41.6pt;width:467pt;height:249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r92CgIAAPcDAAAOAAAAZHJzL2Uyb0RvYy54bWysU9tu2zAMfR+wfxD0vthO0i4x4hRdug4D&#10;ugvQ7QMUWY6FyaJGKbGzry8lp2nQvQ3zg0Ca1CF5eLS6GTrDDgq9BlvxYpJzpqyEWttdxX/+uH+3&#10;4MwHYWthwKqKH5XnN+u3b1a9K9UUWjC1QkYg1pe9q3gbgiuzzMtWdcJPwClLwQawE4Fc3GU1ip7Q&#10;O5NN8/w66wFrhyCV9/T3bgzydcJvGiXDt6bxKjBTceotpBPTuY1ntl6JcofCtVqe2hD/0EUntKWi&#10;Z6g7EQTbo/4LqtMSwUMTJhK6DJpGS5VmoGmK/NU0j61wKs1C5Hh3psn/P1j59fDoviMLwwcYaIFp&#10;CO8eQP7yzMKmFXanbhGhb5WoqXARKct658vT1Ui1L30E2fZfoKYli32ABDQ02EVWaE5G6LSA45l0&#10;NQQm6efVcpYvcwpJis2K6+mMnFhDlM/XHfrwSUHHolFxpK0meHF48GFMfU6J1Szca2PSZo1lPaEu&#10;CsKMIQ9G1zGanCgytTHIDoLkEYZxtldZnQ6kUKO7ii/y+I2aiXR8tHWqEoQ2o01NG3viJ1IykhOG&#10;7UCJkact1EdiCmFUIr0cMlrAP5z1pMKK+997gYoz89kS28tiPo+yTc786v2UHLyMbC8jwkqCokk4&#10;G81NSFIfSbmlrTQ68fXSyalXUldi/PQSonwv/ZT18l7XTwAAAP//AwBQSwMEFAAGAAgAAAAhAEes&#10;+endAAAACQEAAA8AAABkcnMvZG93bnJldi54bWxMj0FLxDAQhe+C/yGM4M1N2l2l1qaLCB5EQXar&#10;97QZ22CTlCTtVn+940mPb97jzfeq/WpHtmCIxjsJ2UYAQ9d5bVwv4a15vCqAxaScVqN3KOELI+zr&#10;87NKldqf3AGXY+oZlbhYKglDSlPJeewGtCpu/ISOvA8frEokQ891UCcqtyPPhbjhVhlHHwY14cOA&#10;3edxthLaxsyvL4v4fn8KaLLl8GyxCVJeXqz3d8ASrukvDL/4hA41MbV+djqykbTYUlJCsc2BkX+7&#10;29GhlXBdZDnwuuL/F9Q/AAAA//8DAFBLAQItABQABgAIAAAAIQC2gziS/gAAAOEBAAATAAAAAAAA&#10;AAAAAAAAAAAAAABbQ29udGVudF9UeXBlc10ueG1sUEsBAi0AFAAGAAgAAAAhADj9If/WAAAAlAEA&#10;AAsAAAAAAAAAAAAAAAAALwEAAF9yZWxzLy5yZWxzUEsBAi0AFAAGAAgAAAAhAFjOv3YKAgAA9wMA&#10;AA4AAAAAAAAAAAAAAAAALgIAAGRycy9lMm9Eb2MueG1sUEsBAi0AFAAGAAgAAAAhAEes+endAAAA&#10;CQEAAA8AAAAAAAAAAAAAAAAAZAQAAGRycy9kb3ducmV2LnhtbFBLBQYAAAAABAAEAPMAAABuBQAA&#10;AAA=&#10;" filled="f" strokecolor="black [3213]" strokeweight="3pt">
                <v:textbox>
                  <w:txbxContent>
                    <w:p w14:paraId="45B40872" w14:textId="2AD124F6" w:rsidR="00333D3D" w:rsidRPr="00B85170" w:rsidRDefault="00B85170" w:rsidP="00B85170">
                      <w:pPr>
                        <w:shd w:val="clear" w:color="auto" w:fill="FFFFFF" w:themeFill="background1"/>
                        <w:spacing w:line="240" w:lineRule="auto"/>
                        <w:rPr>
                          <w:rStyle w:val="Strong"/>
                          <w:rFonts w:ascii="Congenial Black" w:hAnsi="Congenial Black"/>
                          <w:b w:val="0"/>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Style w:val="Strong"/>
                          <w:rFonts w:ascii="Congenial Black" w:hAnsi="Congenial Black"/>
                          <w:b w:val="0"/>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B85170">
                        <w:rPr>
                          <w:rStyle w:val="Strong"/>
                          <w:rFonts w:ascii="Congenial Black" w:hAnsi="Congenial Black"/>
                          <w:b w:val="0"/>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COVID-19</w:t>
                      </w:r>
                      <w:r>
                        <w:rPr>
                          <w:rStyle w:val="Strong"/>
                          <w:rFonts w:ascii="Congenial Black" w:hAnsi="Congenial Black"/>
                          <w:b w:val="0"/>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333D3D" w:rsidRPr="00B85170">
                        <w:rPr>
                          <w:rStyle w:val="Strong"/>
                          <w:rFonts w:ascii="Arial" w:hAnsi="Arial" w:cs="Arial"/>
                          <w:b w:val="0"/>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2020 </w:t>
                      </w:r>
                      <w:r w:rsidRPr="00B85170">
                        <w:rPr>
                          <w:rStyle w:val="Strong"/>
                          <w:rFonts w:ascii="Arial" w:hAnsi="Arial" w:cs="Arial"/>
                          <w:b w:val="0"/>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t>
                      </w:r>
                      <w:r w:rsidR="00333D3D" w:rsidRPr="00B85170">
                        <w:rPr>
                          <w:rStyle w:val="Strong"/>
                          <w:rFonts w:ascii="Arial" w:hAnsi="Arial" w:cs="Arial"/>
                          <w:b w:val="0"/>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utbreak Machine Learning </w:t>
                      </w:r>
                      <w:r>
                        <w:rPr>
                          <w:rStyle w:val="Strong"/>
                          <w:rFonts w:ascii="Arial" w:hAnsi="Arial" w:cs="Arial"/>
                          <w:b w:val="0"/>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p>
                    <w:p w14:paraId="24B5FD2C" w14:textId="54B6F141" w:rsidR="00333D3D" w:rsidRDefault="00333D3D" w:rsidP="00B85170">
                      <w:pPr>
                        <w:shd w:val="clear" w:color="auto" w:fill="FFFFFF" w:themeFill="background1"/>
                        <w:spacing w:line="240" w:lineRule="auto"/>
                        <w:rPr>
                          <w:rStyle w:val="Strong"/>
                          <w:rFonts w:ascii="Arial" w:hAnsi="Arial" w:cs="Arial"/>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Style w:val="Strong"/>
                          <w:rFonts w:ascii="Arial" w:hAnsi="Arial" w:cs="Arial"/>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911C03">
                        <w:rPr>
                          <w:rStyle w:val="Strong"/>
                          <w:rFonts w:ascii="Arial" w:hAnsi="Arial" w:cs="Arial"/>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By </w:t>
                      </w:r>
                      <w:r>
                        <w:rPr>
                          <w:rStyle w:val="Strong"/>
                          <w:rFonts w:ascii="Arial" w:hAnsi="Arial" w:cs="Arial"/>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Neliah Goldstein</w:t>
                      </w:r>
                    </w:p>
                    <w:p w14:paraId="0C34E9B1" w14:textId="66978B4D" w:rsidR="00333D3D" w:rsidRPr="00333D3D" w:rsidRDefault="0088442B" w:rsidP="0088442B">
                      <w:pPr>
                        <w:shd w:val="clear" w:color="auto" w:fill="FFFFFF" w:themeFill="background1"/>
                        <w:spacing w:line="240" w:lineRule="auto"/>
                        <w:rPr>
                          <w:rStyle w:val="Strong"/>
                          <w:rFonts w:ascii="Arial" w:hAnsi="Arial" w:cs="Arial"/>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Style w:val="Strong"/>
                          <w:rFonts w:ascii="Arial" w:hAnsi="Arial" w:cs="Arial"/>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Bar Illan University | DS20 | </w:t>
                      </w:r>
                      <w:r w:rsidR="00B85170">
                        <w:rPr>
                          <w:rStyle w:val="Strong"/>
                          <w:rFonts w:ascii="Arial" w:hAnsi="Arial" w:cs="Arial"/>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12.11.2025</w:t>
                      </w:r>
                      <w:r w:rsidR="00333D3D">
                        <w:rPr>
                          <w:rStyle w:val="Strong"/>
                          <w:rFonts w:ascii="Arial" w:hAnsi="Arial" w:cs="Arial"/>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373FBD74" w14:textId="77777777" w:rsidR="00333D3D" w:rsidRPr="00333D3D" w:rsidRDefault="00333D3D" w:rsidP="00B85170">
                      <w:pPr>
                        <w:shd w:val="clear" w:color="auto" w:fill="FFFFFF" w:themeFill="background1"/>
                        <w:rPr>
                          <w:rStyle w:val="Strong"/>
                          <w:rFonts w:ascii="Congenial Black" w:hAnsi="Congenial Black"/>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495223" w14:textId="77777777" w:rsidR="00333D3D" w:rsidRDefault="00333D3D" w:rsidP="00B85170">
                      <w:pPr>
                        <w:shd w:val="clear" w:color="auto" w:fill="FFFFFF" w:themeFill="background1"/>
                        <w:rPr>
                          <w:rStyle w:val="Strong"/>
                          <w:rFonts w:ascii="Congenial Black" w:hAnsi="Congenial Black"/>
                          <w:b w:val="0"/>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4EDF21" w14:textId="77777777" w:rsidR="00333D3D" w:rsidRPr="00B14030" w:rsidRDefault="00333D3D" w:rsidP="00B85170">
                      <w:pPr>
                        <w:shd w:val="clear" w:color="auto" w:fill="FFFFFF" w:themeFill="background1"/>
                        <w:rPr>
                          <w:rStyle w:val="Strong"/>
                          <w:rFonts w:ascii="Congenial Black" w:hAnsi="Congenial Black"/>
                          <w:b w:val="0"/>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type="square"/>
              </v:shape>
            </w:pict>
          </mc:Fallback>
        </mc:AlternateContent>
      </w:r>
    </w:p>
    <w:p w14:paraId="725635A9" w14:textId="57EBCC1D" w:rsidR="00B14030" w:rsidRPr="002A4EA3" w:rsidRDefault="00B14030" w:rsidP="002A4EA3">
      <w:pPr>
        <w:rPr>
          <w:rStyle w:val="Strong"/>
          <w:b w:val="0"/>
          <w:bCs w:val="0"/>
        </w:rPr>
      </w:pPr>
      <w:r w:rsidRPr="00B14030">
        <w:rPr>
          <w:rStyle w:val="Strong"/>
        </w:rPr>
        <w:lastRenderedPageBreak/>
        <w:t>Introduction</w:t>
      </w:r>
    </w:p>
    <w:p w14:paraId="3A423C93" w14:textId="6E9D8745" w:rsidR="00482D36" w:rsidRPr="00253B48" w:rsidRDefault="00482D36" w:rsidP="004538BA">
      <w:r w:rsidRPr="00253B48">
        <w:t xml:space="preserve">The COVID-19 pandemic took the world by storm, </w:t>
      </w:r>
      <w:r w:rsidR="00746AB6" w:rsidRPr="00253B48">
        <w:t>prompting sweeping restrictions, lockdowns, and an unprecedented global response involving public health measures, economic interventions, and vaccine development.</w:t>
      </w:r>
    </w:p>
    <w:p w14:paraId="141AC669" w14:textId="58877D19" w:rsidR="003F1FC5" w:rsidRPr="00253B48" w:rsidRDefault="003F1FC5" w:rsidP="003F1FC5">
      <w:r w:rsidRPr="00253B48">
        <w:t xml:space="preserve">The novel coronavirus, initially designated </w:t>
      </w:r>
      <w:r w:rsidRPr="00253B48">
        <w:rPr>
          <w:i/>
          <w:iCs/>
        </w:rPr>
        <w:t>2019-nCoV</w:t>
      </w:r>
      <w:r w:rsidRPr="00253B48">
        <w:t xml:space="preserve"> and later named </w:t>
      </w:r>
      <w:r w:rsidRPr="00253B48">
        <w:rPr>
          <w:i/>
          <w:iCs/>
        </w:rPr>
        <w:t>SARS-CoV-2</w:t>
      </w:r>
      <w:r w:rsidRPr="00253B48">
        <w:t>, was first identified in Wuhan, the capital of China’s Hubei province. Early patients developed pneumonia without a clear cause, for which existing vaccines and treatments were ineffective. Evidence soon confirmed human-to-human transmission, and by mid-January 2020, the rate of infection began to escalate rapidly. As of 22 January 2020, approximately 555 cases had been confirmed globally. By the end of July 2020, that number had surged to over 16 million worldwide, reshaping public health systems, economies, and daily life across the globe.</w:t>
      </w:r>
    </w:p>
    <w:p w14:paraId="3EB195C1" w14:textId="26F84F2E" w:rsidR="00F20B73" w:rsidRPr="00253B48" w:rsidRDefault="00E86ECA" w:rsidP="005E1579">
      <w:r w:rsidRPr="00253B48">
        <w:t>Yet, in the early months of 2020, the pace and pattern of the disease’s spread varied greatly across regions. Understanding the factors that contributed to this divergence remains critical for both retrospective analysis and future preparedness.</w:t>
      </w:r>
      <w:r w:rsidR="005E1579" w:rsidRPr="00253B48">
        <w:t xml:space="preserve"> </w:t>
      </w:r>
    </w:p>
    <w:p w14:paraId="3723A5E3" w14:textId="5E254421" w:rsidR="00F20B73" w:rsidRPr="00253B48" w:rsidRDefault="005E1579" w:rsidP="00F20B73">
      <w:r w:rsidRPr="00253B48">
        <w:t>This project</w:t>
      </w:r>
      <w:r w:rsidR="00A14054" w:rsidRPr="00253B48">
        <w:t xml:space="preserve"> attempts to do just that by applying</w:t>
      </w:r>
      <w:r w:rsidRPr="00253B48">
        <w:t xml:space="preserve"> machine learning methods to early outbreak data </w:t>
      </w:r>
      <w:proofErr w:type="gramStart"/>
      <w:r w:rsidRPr="00253B48">
        <w:t>in order to</w:t>
      </w:r>
      <w:proofErr w:type="gramEnd"/>
      <w:r w:rsidRPr="00253B48">
        <w:t xml:space="preserve"> model and predict daily COVID-19 mortality rates. By integrating epidemiological indicators with variables such as government policy responses, quarantine measures, healthcare expenditure, geographic characteristics, and demographic profiles, the study seeks to identify the drivers most strongly associated with mortality outcomes during the first half of 2020. </w:t>
      </w:r>
    </w:p>
    <w:p w14:paraId="37F32CE9" w14:textId="50C60F47" w:rsidR="005C2A8B" w:rsidRPr="00253B48" w:rsidRDefault="005E1579" w:rsidP="004B6FBE">
      <w:r w:rsidRPr="00253B48">
        <w:t>The findings aim to provide a data-driven understanding of how policy, health infrastructure, and population dynamics influenced the trajectory of the pandemic and to demonstrate the potential of machine learning as a tool for early outbreak assessment and intervention planning.</w:t>
      </w:r>
    </w:p>
    <w:p w14:paraId="6631B99A" w14:textId="0E390B2A" w:rsidR="005C2A8B" w:rsidRDefault="005C2A8B"/>
    <w:p w14:paraId="1F266A84" w14:textId="1661C9B7" w:rsidR="002A4EA3" w:rsidRDefault="00E6582A">
      <w:r>
        <w:t xml:space="preserve">Link to </w:t>
      </w:r>
      <w:proofErr w:type="spellStart"/>
      <w:r>
        <w:t>Github</w:t>
      </w:r>
      <w:proofErr w:type="spellEnd"/>
      <w:r>
        <w:t xml:space="preserve">: </w:t>
      </w:r>
      <w:hyperlink r:id="rId9" w:history="1">
        <w:r w:rsidRPr="00E6582A">
          <w:rPr>
            <w:rStyle w:val="Hyperlink"/>
          </w:rPr>
          <w:t>https://github.com/neliahg/ds20-covid-19</w:t>
        </w:r>
      </w:hyperlink>
    </w:p>
    <w:p w14:paraId="330F6EAC" w14:textId="77777777" w:rsidR="002A4EA3" w:rsidRDefault="002A4EA3"/>
    <w:p w14:paraId="52917532" w14:textId="77777777" w:rsidR="002A4EA3" w:rsidRDefault="002A4EA3"/>
    <w:p w14:paraId="78A3D234" w14:textId="77777777" w:rsidR="002A4EA3" w:rsidRDefault="002A4EA3"/>
    <w:p w14:paraId="620DB895" w14:textId="77777777" w:rsidR="002A4EA3" w:rsidRDefault="002A4EA3"/>
    <w:p w14:paraId="1D755FF2" w14:textId="77777777" w:rsidR="00014E93" w:rsidRDefault="00014E93"/>
    <w:p w14:paraId="6E4C6CC9" w14:textId="77777777" w:rsidR="00014E93" w:rsidRDefault="00014E93"/>
    <w:p w14:paraId="76EBCFEC" w14:textId="77777777" w:rsidR="00014E93" w:rsidRDefault="00014E93"/>
    <w:p w14:paraId="18108C91" w14:textId="77777777" w:rsidR="002A4EA3" w:rsidRDefault="002A4EA3"/>
    <w:p w14:paraId="12A1726E" w14:textId="678B03EC" w:rsidR="001D35AE" w:rsidRDefault="009903A4" w:rsidP="001D35AE">
      <w:pPr>
        <w:rPr>
          <w:rStyle w:val="Strong"/>
        </w:rPr>
      </w:pPr>
      <w:r>
        <w:rPr>
          <w:rStyle w:val="Strong"/>
        </w:rPr>
        <w:lastRenderedPageBreak/>
        <w:t>Data Sources</w:t>
      </w:r>
    </w:p>
    <w:p w14:paraId="02116766" w14:textId="4C2A2185" w:rsidR="003030E1" w:rsidRDefault="003030E1" w:rsidP="003030E1">
      <w:r w:rsidRPr="003030E1">
        <w:t xml:space="preserve">The initial </w:t>
      </w:r>
      <w:r w:rsidR="00E21580">
        <w:t xml:space="preserve">COVID-19 outbreak </w:t>
      </w:r>
      <w:r w:rsidRPr="003030E1">
        <w:t>dataset obtained from Kaggle served as the foundation for this project. However, it soon became evident that much of the content was derivative</w:t>
      </w:r>
      <w:r>
        <w:t>, or</w:t>
      </w:r>
      <w:r w:rsidRPr="003030E1">
        <w:t xml:space="preserve"> lacked the granularity required for the intended analysis. To ensure data reliability and comprehensiveness, two additional primary sources were incorporated</w:t>
      </w:r>
      <w:r w:rsidR="00FD09B9">
        <w:t>:</w:t>
      </w:r>
    </w:p>
    <w:p w14:paraId="4586AA8D" w14:textId="294BF44F" w:rsidR="00E21580" w:rsidRDefault="00E21580" w:rsidP="00FD09B9">
      <w:pPr>
        <w:pStyle w:val="ListParagraph"/>
        <w:numPr>
          <w:ilvl w:val="0"/>
          <w:numId w:val="6"/>
        </w:numPr>
        <w:rPr>
          <w:rStyle w:val="Strong"/>
          <w:b w:val="0"/>
          <w:bCs w:val="0"/>
        </w:rPr>
      </w:pPr>
      <w:r w:rsidRPr="00FD09B9">
        <w:rPr>
          <w:rStyle w:val="Strong"/>
          <w:b w:val="0"/>
          <w:bCs w:val="0"/>
        </w:rPr>
        <w:t>Our World in Data (OWID) is an open-access research platform that compiles and standardizes global statistics from verified institutions such as the World Health Organization (WHO) and the European Centre for Disease Prevention and Control (ECDC). The OWID COVID-19 dataset provides detailed pandemic-related indicators, including testing rates, government responses, and behavioral mobility trends</w:t>
      </w:r>
      <w:r w:rsidR="00FD09B9">
        <w:rPr>
          <w:rStyle w:val="Strong"/>
          <w:b w:val="0"/>
          <w:bCs w:val="0"/>
        </w:rPr>
        <w:t xml:space="preserve">, </w:t>
      </w:r>
      <w:r w:rsidRPr="00FD09B9">
        <w:rPr>
          <w:rStyle w:val="Strong"/>
          <w:b w:val="0"/>
          <w:bCs w:val="0"/>
        </w:rPr>
        <w:t>making it indispensable for capturing the evolving dynamics of the outbreak.</w:t>
      </w:r>
    </w:p>
    <w:p w14:paraId="74EAFD7A" w14:textId="7D72C2D0" w:rsidR="00FD09B9" w:rsidRDefault="00A2338C" w:rsidP="00FD09B9">
      <w:pPr>
        <w:pStyle w:val="ListParagraph"/>
        <w:numPr>
          <w:ilvl w:val="0"/>
          <w:numId w:val="6"/>
        </w:numPr>
        <w:rPr>
          <w:rStyle w:val="Strong"/>
          <w:b w:val="0"/>
          <w:bCs w:val="0"/>
        </w:rPr>
      </w:pPr>
      <w:r w:rsidRPr="00A2338C">
        <w:rPr>
          <w:rStyle w:val="Strong"/>
          <w:b w:val="0"/>
          <w:bCs w:val="0"/>
        </w:rPr>
        <w:t>The World Bank Open Data repository was used to supplement this information with extensive demographic, economic, and healthcare-related variables. These include population size and density, GDP per capita, healthcare expenditure, and age distribution, among others. Such variables were crucial for contextualizing the pandemic’s impact and for enabling the machine learning models to account for underlying socio-economic and structural differences between countries.</w:t>
      </w:r>
    </w:p>
    <w:p w14:paraId="2C796A3F" w14:textId="3D5EFE6E" w:rsidR="00A2338C" w:rsidRDefault="00A2338C" w:rsidP="00A2338C">
      <w:r w:rsidRPr="00A2338C">
        <w:t>Together, these datasets provided a robust foundation for exploring both epidemiological and contextual factors influencing the spread and severity of COVID-19 across regions.</w:t>
      </w:r>
    </w:p>
    <w:p w14:paraId="6052F19E" w14:textId="44B1AE19" w:rsidR="00217B20" w:rsidRDefault="00217B20" w:rsidP="001D35AE">
      <w:pPr>
        <w:rPr>
          <w:rStyle w:val="Strong"/>
        </w:rPr>
      </w:pPr>
    </w:p>
    <w:tbl>
      <w:tblPr>
        <w:tblStyle w:val="TableGrid"/>
        <w:tblW w:w="0" w:type="auto"/>
        <w:tblLook w:val="04A0" w:firstRow="1" w:lastRow="0" w:firstColumn="1" w:lastColumn="0" w:noHBand="0" w:noVBand="1"/>
      </w:tblPr>
      <w:tblGrid>
        <w:gridCol w:w="2414"/>
        <w:gridCol w:w="3427"/>
        <w:gridCol w:w="2455"/>
      </w:tblGrid>
      <w:tr w:rsidR="009A5C60" w14:paraId="51791078" w14:textId="77777777" w:rsidTr="00C6252D">
        <w:tc>
          <w:tcPr>
            <w:tcW w:w="2414" w:type="dxa"/>
          </w:tcPr>
          <w:p w14:paraId="0C3634AC" w14:textId="55600300" w:rsidR="009A5C60" w:rsidRPr="00785F56" w:rsidRDefault="009A5C60" w:rsidP="001D35AE">
            <w:pPr>
              <w:rPr>
                <w:rStyle w:val="Strong"/>
              </w:rPr>
            </w:pPr>
            <w:r w:rsidRPr="00785F56">
              <w:rPr>
                <w:rStyle w:val="Strong"/>
              </w:rPr>
              <w:t>Source</w:t>
            </w:r>
          </w:p>
        </w:tc>
        <w:tc>
          <w:tcPr>
            <w:tcW w:w="3427" w:type="dxa"/>
          </w:tcPr>
          <w:p w14:paraId="168F54BF" w14:textId="0A6AE8EE" w:rsidR="009A5C60" w:rsidRPr="00785F56" w:rsidRDefault="009A5C60" w:rsidP="001D35AE">
            <w:pPr>
              <w:rPr>
                <w:rStyle w:val="Strong"/>
              </w:rPr>
            </w:pPr>
            <w:r w:rsidRPr="00785F56">
              <w:rPr>
                <w:rStyle w:val="Strong"/>
              </w:rPr>
              <w:t>Files</w:t>
            </w:r>
          </w:p>
        </w:tc>
        <w:tc>
          <w:tcPr>
            <w:tcW w:w="2455" w:type="dxa"/>
          </w:tcPr>
          <w:p w14:paraId="13B2E7F3" w14:textId="76FE251E" w:rsidR="009A5C60" w:rsidRPr="00785F56" w:rsidRDefault="009A5C60" w:rsidP="001D35AE">
            <w:pPr>
              <w:rPr>
                <w:rStyle w:val="Strong"/>
              </w:rPr>
            </w:pPr>
            <w:r w:rsidRPr="00785F56">
              <w:rPr>
                <w:rStyle w:val="Strong"/>
              </w:rPr>
              <w:t>Description</w:t>
            </w:r>
          </w:p>
        </w:tc>
      </w:tr>
      <w:tr w:rsidR="003373C2" w14:paraId="222A60B1" w14:textId="77777777" w:rsidTr="00C6252D">
        <w:tc>
          <w:tcPr>
            <w:tcW w:w="2414" w:type="dxa"/>
          </w:tcPr>
          <w:p w14:paraId="3B6A6F36" w14:textId="3F9EEC33" w:rsidR="003373C2" w:rsidRDefault="009417BA" w:rsidP="001D35AE">
            <w:pPr>
              <w:rPr>
                <w:rStyle w:val="Strong"/>
              </w:rPr>
            </w:pPr>
            <w:hyperlink r:id="rId10" w:history="1">
              <w:r w:rsidR="003373C2" w:rsidRPr="009417BA">
                <w:rPr>
                  <w:rStyle w:val="Hyperlink"/>
                </w:rPr>
                <w:t>Kaggle Covid-19 Dataset</w:t>
              </w:r>
            </w:hyperlink>
          </w:p>
          <w:p w14:paraId="16214F6A" w14:textId="77777777" w:rsidR="003373C2" w:rsidRDefault="003373C2" w:rsidP="001D35AE">
            <w:pPr>
              <w:rPr>
                <w:rStyle w:val="Strong"/>
              </w:rPr>
            </w:pPr>
          </w:p>
          <w:p w14:paraId="1E9C55A6" w14:textId="77777777" w:rsidR="003373C2" w:rsidRDefault="003373C2" w:rsidP="001D35AE">
            <w:pPr>
              <w:rPr>
                <w:rStyle w:val="Strong"/>
              </w:rPr>
            </w:pPr>
          </w:p>
          <w:p w14:paraId="6ACF6691" w14:textId="77777777" w:rsidR="003373C2" w:rsidRDefault="003373C2" w:rsidP="001D35AE">
            <w:pPr>
              <w:rPr>
                <w:rStyle w:val="Strong"/>
              </w:rPr>
            </w:pPr>
          </w:p>
          <w:p w14:paraId="30F24F7D" w14:textId="77777777" w:rsidR="003373C2" w:rsidRDefault="003373C2" w:rsidP="001D35AE">
            <w:pPr>
              <w:rPr>
                <w:rStyle w:val="Strong"/>
              </w:rPr>
            </w:pPr>
          </w:p>
          <w:p w14:paraId="69C7AAD7" w14:textId="77777777" w:rsidR="003373C2" w:rsidRDefault="003373C2" w:rsidP="001D35AE">
            <w:pPr>
              <w:rPr>
                <w:rStyle w:val="Strong"/>
              </w:rPr>
            </w:pPr>
          </w:p>
          <w:p w14:paraId="1710AB8B" w14:textId="4F90E58A" w:rsidR="003373C2" w:rsidRDefault="003373C2" w:rsidP="001D35AE">
            <w:pPr>
              <w:rPr>
                <w:rStyle w:val="Strong"/>
              </w:rPr>
            </w:pPr>
          </w:p>
        </w:tc>
        <w:tc>
          <w:tcPr>
            <w:tcW w:w="3427" w:type="dxa"/>
          </w:tcPr>
          <w:p w14:paraId="3F4E6846" w14:textId="77777777" w:rsidR="008C2309" w:rsidRPr="00785F56" w:rsidRDefault="008C2309" w:rsidP="008C2309">
            <w:pPr>
              <w:rPr>
                <w:rStyle w:val="Strong"/>
                <w:b w:val="0"/>
                <w:bCs w:val="0"/>
              </w:rPr>
            </w:pPr>
            <w:r w:rsidRPr="00785F56">
              <w:rPr>
                <w:rStyle w:val="Strong"/>
                <w:b w:val="0"/>
                <w:bCs w:val="0"/>
              </w:rPr>
              <w:t xml:space="preserve">covid_19_clean_complete.csv  </w:t>
            </w:r>
          </w:p>
          <w:p w14:paraId="3E032976" w14:textId="77777777" w:rsidR="008C2309" w:rsidRPr="00785F56" w:rsidRDefault="008C2309" w:rsidP="008C2309">
            <w:pPr>
              <w:rPr>
                <w:rStyle w:val="Strong"/>
                <w:b w:val="0"/>
                <w:bCs w:val="0"/>
              </w:rPr>
            </w:pPr>
            <w:r w:rsidRPr="00785F56">
              <w:rPr>
                <w:rStyle w:val="Strong"/>
                <w:b w:val="0"/>
                <w:bCs w:val="0"/>
              </w:rPr>
              <w:t xml:space="preserve">day_wise.csv  </w:t>
            </w:r>
          </w:p>
          <w:p w14:paraId="5A3099FE" w14:textId="1590820A" w:rsidR="00C6252D" w:rsidRPr="00785F56" w:rsidRDefault="00C6252D" w:rsidP="008C2309">
            <w:pPr>
              <w:rPr>
                <w:rStyle w:val="Strong"/>
                <w:b w:val="0"/>
                <w:bCs w:val="0"/>
              </w:rPr>
            </w:pPr>
            <w:r w:rsidRPr="00785F56">
              <w:rPr>
                <w:rStyle w:val="Strong"/>
                <w:b w:val="0"/>
                <w:bCs w:val="0"/>
              </w:rPr>
              <w:t>worldometer_data.csv</w:t>
            </w:r>
          </w:p>
          <w:p w14:paraId="7591A77E" w14:textId="6AED1DD8" w:rsidR="003373C2" w:rsidRPr="00785F56" w:rsidRDefault="003373C2" w:rsidP="00C6252D">
            <w:pPr>
              <w:rPr>
                <w:rStyle w:val="Strong"/>
                <w:b w:val="0"/>
                <w:bCs w:val="0"/>
              </w:rPr>
            </w:pPr>
          </w:p>
        </w:tc>
        <w:tc>
          <w:tcPr>
            <w:tcW w:w="2455" w:type="dxa"/>
          </w:tcPr>
          <w:p w14:paraId="6FD38F39" w14:textId="28490728" w:rsidR="003373C2" w:rsidRPr="00785F56" w:rsidRDefault="00B67F95" w:rsidP="001D35AE">
            <w:pPr>
              <w:rPr>
                <w:rStyle w:val="Strong"/>
                <w:b w:val="0"/>
                <w:bCs w:val="0"/>
              </w:rPr>
            </w:pPr>
            <w:r w:rsidRPr="00B67F95">
              <w:rPr>
                <w:rStyle w:val="Strong"/>
                <w:b w:val="0"/>
                <w:bCs w:val="0"/>
              </w:rPr>
              <w:t>Daily global pandemic statistics at country level, including confirmed, active, recovered, and death counts, as well as derived features (growth rates, mortality ratios, and recovery rates). Serves as the foundation for temporal trend analysis.</w:t>
            </w:r>
          </w:p>
        </w:tc>
      </w:tr>
      <w:tr w:rsidR="003373C2" w14:paraId="11920F38" w14:textId="77777777" w:rsidTr="00C6252D">
        <w:tc>
          <w:tcPr>
            <w:tcW w:w="2414" w:type="dxa"/>
          </w:tcPr>
          <w:p w14:paraId="76CA0301" w14:textId="25E46E1E" w:rsidR="003373C2" w:rsidRDefault="009417BA" w:rsidP="001D35AE">
            <w:pPr>
              <w:rPr>
                <w:rStyle w:val="Strong"/>
              </w:rPr>
            </w:pPr>
            <w:hyperlink r:id="rId11" w:anchor="download-data" w:history="1">
              <w:r w:rsidR="009A5C60" w:rsidRPr="009417BA">
                <w:rPr>
                  <w:rStyle w:val="Hyperlink"/>
                </w:rPr>
                <w:t>Our World in Data (OWID)</w:t>
              </w:r>
            </w:hyperlink>
            <w:r w:rsidR="00785F56">
              <w:rPr>
                <w:rStyle w:val="Strong"/>
              </w:rPr>
              <w:t xml:space="preserve"> </w:t>
            </w:r>
          </w:p>
          <w:p w14:paraId="06610C72" w14:textId="77777777" w:rsidR="009A5C60" w:rsidRDefault="009A5C60" w:rsidP="001D35AE">
            <w:pPr>
              <w:rPr>
                <w:rStyle w:val="Strong"/>
              </w:rPr>
            </w:pPr>
          </w:p>
          <w:p w14:paraId="7E6B5D3A" w14:textId="77777777" w:rsidR="009A5C60" w:rsidRDefault="009A5C60" w:rsidP="001D35AE">
            <w:pPr>
              <w:rPr>
                <w:rStyle w:val="Strong"/>
              </w:rPr>
            </w:pPr>
          </w:p>
          <w:p w14:paraId="1319C26B" w14:textId="77777777" w:rsidR="009A5C60" w:rsidRDefault="009A5C60" w:rsidP="001D35AE">
            <w:pPr>
              <w:rPr>
                <w:rStyle w:val="Strong"/>
              </w:rPr>
            </w:pPr>
          </w:p>
          <w:p w14:paraId="4ECC17D4" w14:textId="3BBB5CE8" w:rsidR="009A5C60" w:rsidRPr="009A5C60" w:rsidRDefault="009A5C60" w:rsidP="001D35AE">
            <w:pPr>
              <w:rPr>
                <w:rStyle w:val="Strong"/>
              </w:rPr>
            </w:pPr>
          </w:p>
        </w:tc>
        <w:tc>
          <w:tcPr>
            <w:tcW w:w="3427" w:type="dxa"/>
          </w:tcPr>
          <w:p w14:paraId="48BBCDC0" w14:textId="77777777" w:rsidR="008C2309" w:rsidRPr="00785F56" w:rsidRDefault="008C2309" w:rsidP="008C2309">
            <w:pPr>
              <w:rPr>
                <w:rStyle w:val="Strong"/>
                <w:b w:val="0"/>
                <w:bCs w:val="0"/>
              </w:rPr>
            </w:pPr>
            <w:r w:rsidRPr="00785F56">
              <w:rPr>
                <w:rStyle w:val="Strong"/>
                <w:b w:val="0"/>
                <w:bCs w:val="0"/>
              </w:rPr>
              <w:t xml:space="preserve">google_mobility.csv  </w:t>
            </w:r>
          </w:p>
          <w:p w14:paraId="67D12493" w14:textId="77777777" w:rsidR="008C2309" w:rsidRPr="00785F56" w:rsidRDefault="008C2309" w:rsidP="008C2309">
            <w:pPr>
              <w:rPr>
                <w:rStyle w:val="Strong"/>
                <w:b w:val="0"/>
                <w:bCs w:val="0"/>
              </w:rPr>
            </w:pPr>
            <w:r w:rsidRPr="00785F56">
              <w:rPr>
                <w:rStyle w:val="Strong"/>
                <w:b w:val="0"/>
                <w:bCs w:val="0"/>
              </w:rPr>
              <w:t xml:space="preserve">gov_policy.csv  </w:t>
            </w:r>
          </w:p>
          <w:p w14:paraId="544D5ADC" w14:textId="77777777" w:rsidR="008C2309" w:rsidRPr="00785F56" w:rsidRDefault="008C2309" w:rsidP="008C2309">
            <w:pPr>
              <w:rPr>
                <w:rStyle w:val="Strong"/>
                <w:b w:val="0"/>
                <w:bCs w:val="0"/>
              </w:rPr>
            </w:pPr>
            <w:r w:rsidRPr="00785F56">
              <w:rPr>
                <w:rStyle w:val="Strong"/>
                <w:b w:val="0"/>
                <w:bCs w:val="0"/>
              </w:rPr>
              <w:t xml:space="preserve">tracking_r.csv  </w:t>
            </w:r>
          </w:p>
          <w:p w14:paraId="06BAFC55" w14:textId="77777777" w:rsidR="003373C2" w:rsidRPr="00785F56" w:rsidRDefault="003373C2" w:rsidP="001D35AE">
            <w:pPr>
              <w:rPr>
                <w:rStyle w:val="Strong"/>
                <w:b w:val="0"/>
                <w:bCs w:val="0"/>
              </w:rPr>
            </w:pPr>
          </w:p>
        </w:tc>
        <w:tc>
          <w:tcPr>
            <w:tcW w:w="2455" w:type="dxa"/>
          </w:tcPr>
          <w:p w14:paraId="4E6EF3F6" w14:textId="35335A00" w:rsidR="003373C2" w:rsidRPr="00785F56" w:rsidRDefault="00B67F95" w:rsidP="00B67F95">
            <w:pPr>
              <w:rPr>
                <w:rStyle w:val="Strong"/>
                <w:b w:val="0"/>
                <w:bCs w:val="0"/>
              </w:rPr>
            </w:pPr>
            <w:r w:rsidRPr="00B67F95">
              <w:t>Supplementary behavioral and policy datasets providing information on government response measures, human mobility trends, and effective transmission rate (</w:t>
            </w:r>
            <w:r w:rsidRPr="00B67F95">
              <w:rPr>
                <w:i/>
                <w:iCs/>
              </w:rPr>
              <w:t>R</w:t>
            </w:r>
            <w:r w:rsidRPr="00B67F95">
              <w:t>). Used to analyze the impact of policy and social behavior on viral spread dynamics.</w:t>
            </w:r>
          </w:p>
        </w:tc>
      </w:tr>
      <w:tr w:rsidR="003373C2" w14:paraId="6F8B23BA" w14:textId="77777777" w:rsidTr="00C6252D">
        <w:tc>
          <w:tcPr>
            <w:tcW w:w="2414" w:type="dxa"/>
          </w:tcPr>
          <w:p w14:paraId="04C13B34" w14:textId="2361A99C" w:rsidR="003373C2" w:rsidRDefault="00474CFC" w:rsidP="001D35AE">
            <w:pPr>
              <w:rPr>
                <w:rStyle w:val="Strong"/>
              </w:rPr>
            </w:pPr>
            <w:hyperlink r:id="rId12" w:history="1">
              <w:r w:rsidR="008C2309" w:rsidRPr="00474CFC">
                <w:rPr>
                  <w:rStyle w:val="Hyperlink"/>
                </w:rPr>
                <w:t>The World</w:t>
              </w:r>
              <w:r w:rsidR="00C6252D" w:rsidRPr="00474CFC">
                <w:rPr>
                  <w:rStyle w:val="Hyperlink"/>
                </w:rPr>
                <w:t xml:space="preserve"> Bank Open Database</w:t>
              </w:r>
            </w:hyperlink>
          </w:p>
          <w:p w14:paraId="666176FD" w14:textId="77777777" w:rsidR="00C6252D" w:rsidRDefault="00C6252D" w:rsidP="001D35AE">
            <w:pPr>
              <w:rPr>
                <w:rStyle w:val="Strong"/>
              </w:rPr>
            </w:pPr>
          </w:p>
          <w:p w14:paraId="2B5E8B92" w14:textId="19D58EEC" w:rsidR="00C6252D" w:rsidRDefault="00C6252D" w:rsidP="001D35AE">
            <w:pPr>
              <w:rPr>
                <w:rStyle w:val="Strong"/>
              </w:rPr>
            </w:pPr>
          </w:p>
        </w:tc>
        <w:tc>
          <w:tcPr>
            <w:tcW w:w="3427" w:type="dxa"/>
          </w:tcPr>
          <w:p w14:paraId="06C7CFB5" w14:textId="77777777" w:rsidR="00C6252D" w:rsidRPr="00785F56" w:rsidRDefault="00C6252D" w:rsidP="00C6252D">
            <w:pPr>
              <w:rPr>
                <w:rStyle w:val="Strong"/>
                <w:b w:val="0"/>
                <w:bCs w:val="0"/>
              </w:rPr>
            </w:pPr>
            <w:r w:rsidRPr="00785F56">
              <w:rPr>
                <w:rStyle w:val="Strong"/>
                <w:b w:val="0"/>
                <w:bCs w:val="0"/>
              </w:rPr>
              <w:t xml:space="preserve">worldbank_gdp.csv  </w:t>
            </w:r>
          </w:p>
          <w:p w14:paraId="3A7802C9" w14:textId="77777777" w:rsidR="00C6252D" w:rsidRPr="00785F56" w:rsidRDefault="00C6252D" w:rsidP="00C6252D">
            <w:pPr>
              <w:rPr>
                <w:rStyle w:val="Strong"/>
                <w:b w:val="0"/>
                <w:bCs w:val="0"/>
              </w:rPr>
            </w:pPr>
            <w:r w:rsidRPr="00785F56">
              <w:rPr>
                <w:rStyle w:val="Strong"/>
                <w:b w:val="0"/>
                <w:bCs w:val="0"/>
              </w:rPr>
              <w:t xml:space="preserve">worldbank_healthcare_percent.csv  </w:t>
            </w:r>
          </w:p>
          <w:p w14:paraId="290F9D0E" w14:textId="77777777" w:rsidR="00C6252D" w:rsidRPr="00785F56" w:rsidRDefault="00C6252D" w:rsidP="00C6252D">
            <w:pPr>
              <w:rPr>
                <w:rStyle w:val="Strong"/>
                <w:b w:val="0"/>
                <w:bCs w:val="0"/>
              </w:rPr>
            </w:pPr>
            <w:r w:rsidRPr="00785F56">
              <w:rPr>
                <w:rStyle w:val="Strong"/>
                <w:b w:val="0"/>
                <w:bCs w:val="0"/>
              </w:rPr>
              <w:t xml:space="preserve">worldbank_old_ratio.csv  </w:t>
            </w:r>
          </w:p>
          <w:p w14:paraId="5708F93A" w14:textId="77777777" w:rsidR="00C6252D" w:rsidRPr="00785F56" w:rsidRDefault="00C6252D" w:rsidP="00C6252D">
            <w:pPr>
              <w:rPr>
                <w:rStyle w:val="Strong"/>
                <w:b w:val="0"/>
                <w:bCs w:val="0"/>
              </w:rPr>
            </w:pPr>
            <w:r w:rsidRPr="00785F56">
              <w:rPr>
                <w:rStyle w:val="Strong"/>
                <w:b w:val="0"/>
                <w:bCs w:val="0"/>
              </w:rPr>
              <w:t xml:space="preserve">worldbank_population.csv  </w:t>
            </w:r>
          </w:p>
          <w:p w14:paraId="0E4E096E" w14:textId="77777777" w:rsidR="00C6252D" w:rsidRPr="00785F56" w:rsidRDefault="00C6252D" w:rsidP="00C6252D">
            <w:pPr>
              <w:rPr>
                <w:rStyle w:val="Strong"/>
                <w:b w:val="0"/>
                <w:bCs w:val="0"/>
              </w:rPr>
            </w:pPr>
            <w:r w:rsidRPr="00785F56">
              <w:rPr>
                <w:rStyle w:val="Strong"/>
                <w:b w:val="0"/>
                <w:bCs w:val="0"/>
              </w:rPr>
              <w:t xml:space="preserve">worldbank_pop_density.csv  </w:t>
            </w:r>
          </w:p>
          <w:p w14:paraId="62CC6EE4" w14:textId="77777777" w:rsidR="00C6252D" w:rsidRPr="00785F56" w:rsidRDefault="00C6252D" w:rsidP="00C6252D">
            <w:pPr>
              <w:rPr>
                <w:rStyle w:val="Strong"/>
                <w:b w:val="0"/>
                <w:bCs w:val="0"/>
              </w:rPr>
            </w:pPr>
            <w:r w:rsidRPr="00785F56">
              <w:rPr>
                <w:rStyle w:val="Strong"/>
                <w:b w:val="0"/>
                <w:bCs w:val="0"/>
              </w:rPr>
              <w:t xml:space="preserve">worldbank_smokers.csv  </w:t>
            </w:r>
          </w:p>
          <w:p w14:paraId="57C707EE" w14:textId="77777777" w:rsidR="00C6252D" w:rsidRPr="00785F56" w:rsidRDefault="00C6252D" w:rsidP="00C6252D">
            <w:pPr>
              <w:rPr>
                <w:rStyle w:val="Strong"/>
                <w:b w:val="0"/>
                <w:bCs w:val="0"/>
              </w:rPr>
            </w:pPr>
            <w:r w:rsidRPr="00785F56">
              <w:rPr>
                <w:rStyle w:val="Strong"/>
                <w:b w:val="0"/>
                <w:bCs w:val="0"/>
              </w:rPr>
              <w:t xml:space="preserve">worldbank_young_ratio.csv  </w:t>
            </w:r>
          </w:p>
          <w:p w14:paraId="651D2AAA" w14:textId="77777777" w:rsidR="003373C2" w:rsidRPr="00785F56" w:rsidRDefault="003373C2" w:rsidP="001D35AE">
            <w:pPr>
              <w:rPr>
                <w:rStyle w:val="Strong"/>
                <w:b w:val="0"/>
                <w:bCs w:val="0"/>
              </w:rPr>
            </w:pPr>
          </w:p>
        </w:tc>
        <w:tc>
          <w:tcPr>
            <w:tcW w:w="2455" w:type="dxa"/>
          </w:tcPr>
          <w:p w14:paraId="2AFAB8AA" w14:textId="4BA1CC3D" w:rsidR="003373C2" w:rsidRPr="00785F56" w:rsidRDefault="00A241C5" w:rsidP="00A241C5">
            <w:pPr>
              <w:rPr>
                <w:rStyle w:val="Strong"/>
                <w:b w:val="0"/>
                <w:bCs w:val="0"/>
              </w:rPr>
            </w:pPr>
            <w:r w:rsidRPr="00A241C5">
              <w:t>Socioeconomic and demographic indicators including GDP, healthcare expenditure, population density, and age group proportions. Used to establish correlations between demographic structure, economic strength, and pandemic outcomes.</w:t>
            </w:r>
          </w:p>
        </w:tc>
      </w:tr>
    </w:tbl>
    <w:p w14:paraId="7713D456" w14:textId="77777777" w:rsidR="003373C2" w:rsidRDefault="003373C2" w:rsidP="001D35AE">
      <w:pPr>
        <w:rPr>
          <w:rStyle w:val="Strong"/>
        </w:rPr>
      </w:pPr>
    </w:p>
    <w:p w14:paraId="0275ACD4" w14:textId="1C9458D2" w:rsidR="009903A4" w:rsidRDefault="009903A4" w:rsidP="009903A4">
      <w:pPr>
        <w:rPr>
          <w:rStyle w:val="Strong"/>
        </w:rPr>
      </w:pPr>
    </w:p>
    <w:p w14:paraId="337AB9D9" w14:textId="36B63058" w:rsidR="009903A4" w:rsidRDefault="006C70B3" w:rsidP="009903A4">
      <w:pPr>
        <w:rPr>
          <w:rStyle w:val="Strong"/>
        </w:rPr>
      </w:pPr>
      <w:r>
        <w:rPr>
          <w:rStyle w:val="Strong"/>
        </w:rPr>
        <w:t>Scope</w:t>
      </w:r>
      <w:r w:rsidR="00474CFC">
        <w:rPr>
          <w:rStyle w:val="Strong"/>
        </w:rPr>
        <w:t xml:space="preserve"> &amp; </w:t>
      </w:r>
      <w:r w:rsidR="00EE0F6E">
        <w:rPr>
          <w:rStyle w:val="Strong"/>
        </w:rPr>
        <w:t>Timeframe</w:t>
      </w:r>
    </w:p>
    <w:p w14:paraId="37AC42D8" w14:textId="04C4C607" w:rsidR="006C70B3" w:rsidRPr="006C70B3" w:rsidRDefault="006C70B3" w:rsidP="0082547B">
      <w:pPr>
        <w:rPr>
          <w:rStyle w:val="Strong"/>
        </w:rPr>
      </w:pPr>
      <w:r w:rsidRPr="006C70B3">
        <w:t>Although a global analysis of the COVID-19 pandemic was initially considered, the heterogeneity of data collection standards and the complexity of integrating multiple regional reporting systems rendered such an approach impractical within the project’s timeframe. Consequently, the study focuses on the World Health Organization (WHO) European Region</w:t>
      </w:r>
      <w:r>
        <w:t xml:space="preserve"> -- </w:t>
      </w:r>
      <w:r w:rsidRPr="006C70B3">
        <w:t>a classification determined by administrative jurisdiction rather than strict geographical boundaries.</w:t>
      </w:r>
      <w:r w:rsidR="0082547B">
        <w:t xml:space="preserve"> </w:t>
      </w:r>
      <w:r w:rsidR="0082547B" w:rsidRPr="0082547B">
        <w:t>This region includes countries situated primarily in Europe and parts of Western and Central Asia, for which the WHO Regional Office for Europe oversees surveillance and data management.</w:t>
      </w:r>
    </w:p>
    <w:p w14:paraId="4477744B" w14:textId="407BD6DE" w:rsidR="009903A4" w:rsidRDefault="0082547B" w:rsidP="009903A4">
      <w:pPr>
        <w:rPr>
          <w:rStyle w:val="Strong"/>
          <w:b w:val="0"/>
          <w:bCs w:val="0"/>
        </w:rPr>
      </w:pPr>
      <w:r w:rsidRPr="0082547B">
        <w:rPr>
          <w:rStyle w:val="Strong"/>
          <w:b w:val="0"/>
          <w:bCs w:val="0"/>
        </w:rPr>
        <w:t>Several territories were excluded to preserve data consistency and analytical integrity. These include remote or overseas territories (e.g., Greenland, Guadeloupe, Réunion, and the Falkland Islands) and microstates such as Vatican City, where the availability of comprehensive socio-economic and epidemiological data is limited. Exclusions were based on factors such as geographical isolation, incomplete reporting, and the absence of relevant demographic or policy indicators. By refining the dataset in this manner, the project maintains a coherent analytical scope while ensuring that comparisons among countries remain meaningful and methodologically sound.</w:t>
      </w:r>
    </w:p>
    <w:p w14:paraId="3F8245BF" w14:textId="77777777" w:rsidR="00474CFC" w:rsidRDefault="00474CFC" w:rsidP="00474CFC">
      <w:r w:rsidRPr="00F03D2D">
        <w:t>The study period spans from January 22, 2020, to July 27, 2020, encompassing the initial phase of the COVID-19 pandemic. This timeframe captures the crucial early months of the global outbreak, during which most countries experienced their first wave of infections and implemented their initial containment and mitigation measures. Focusing on this period allows for the examination of early government responses, testing expansion, and behavioral shifts, before the influence of vaccination campaigns or later pandemic dynamics.</w:t>
      </w:r>
    </w:p>
    <w:p w14:paraId="6BEB5E01" w14:textId="77777777" w:rsidR="00474CFC" w:rsidRDefault="00474CFC" w:rsidP="009903A4">
      <w:pPr>
        <w:rPr>
          <w:rStyle w:val="Strong"/>
          <w:b w:val="0"/>
          <w:bCs w:val="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8306"/>
      </w:tblGrid>
      <w:tr w:rsidR="00BE4E06" w14:paraId="20375248" w14:textId="77777777" w:rsidTr="00972B93">
        <w:tc>
          <w:tcPr>
            <w:tcW w:w="8306" w:type="dxa"/>
            <w:shd w:val="clear" w:color="auto" w:fill="FFFFFF" w:themeFill="background1"/>
          </w:tcPr>
          <w:p w14:paraId="2CA710AC" w14:textId="3EB4D725" w:rsidR="00BE4E06" w:rsidRDefault="00BE4E06" w:rsidP="009903A4">
            <w:r w:rsidRPr="005C2A8B">
              <w:rPr>
                <w:noProof/>
              </w:rPr>
              <w:lastRenderedPageBreak/>
              <w:drawing>
                <wp:anchor distT="0" distB="0" distL="114300" distR="114300" simplePos="0" relativeHeight="251663360" behindDoc="0" locked="0" layoutInCell="1" allowOverlap="1" wp14:anchorId="3AAE6F33" wp14:editId="76BC210A">
                  <wp:simplePos x="0" y="0"/>
                  <wp:positionH relativeFrom="column">
                    <wp:posOffset>-62865</wp:posOffset>
                  </wp:positionH>
                  <wp:positionV relativeFrom="paragraph">
                    <wp:posOffset>168910</wp:posOffset>
                  </wp:positionV>
                  <wp:extent cx="5250180" cy="2385695"/>
                  <wp:effectExtent l="0" t="0" r="7620" b="0"/>
                  <wp:wrapTopAndBottom/>
                  <wp:docPr id="349536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36246" name=""/>
                          <pic:cNvPicPr/>
                        </pic:nvPicPr>
                        <pic:blipFill rotWithShape="1">
                          <a:blip r:embed="rId13">
                            <a:extLst>
                              <a:ext uri="{28A0092B-C50C-407E-A947-70E740481C1C}">
                                <a14:useLocalDpi xmlns:a14="http://schemas.microsoft.com/office/drawing/2010/main" val="0"/>
                              </a:ext>
                            </a:extLst>
                          </a:blip>
                          <a:srcRect l="6577" t="10821" r="6360" b="11798"/>
                          <a:stretch>
                            <a:fillRect/>
                          </a:stretch>
                        </pic:blipFill>
                        <pic:spPr bwMode="auto">
                          <a:xfrm>
                            <a:off x="0" y="0"/>
                            <a:ext cx="5250180" cy="2385695"/>
                          </a:xfrm>
                          <a:prstGeom prst="rect">
                            <a:avLst/>
                          </a:prstGeom>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BE4E06" w14:paraId="3FEA26E3" w14:textId="77777777" w:rsidTr="00972B93">
        <w:tc>
          <w:tcPr>
            <w:tcW w:w="8306" w:type="dxa"/>
            <w:shd w:val="clear" w:color="auto" w:fill="FFFFFF" w:themeFill="background1"/>
          </w:tcPr>
          <w:p w14:paraId="055C45B0" w14:textId="54566508" w:rsidR="00BE4E06" w:rsidRDefault="001C2D2B" w:rsidP="00BE4E06">
            <w:r w:rsidRPr="001C2D2B">
              <w:rPr>
                <w:rStyle w:val="Strong"/>
              </w:rPr>
              <w:t>Figure 1.</w:t>
            </w:r>
            <w:r w:rsidRPr="001C2D2B">
              <w:rPr>
                <w:rStyle w:val="Strong"/>
                <w:b w:val="0"/>
                <w:bCs w:val="0"/>
              </w:rPr>
              <w:t xml:space="preserve"> Global distribution of confirmed COVID-19 cases as of July 2020.</w:t>
            </w:r>
          </w:p>
        </w:tc>
      </w:tr>
      <w:tr w:rsidR="00782B36" w14:paraId="68E465BC" w14:textId="77777777" w:rsidTr="00972B93">
        <w:tc>
          <w:tcPr>
            <w:tcW w:w="8306" w:type="dxa"/>
            <w:shd w:val="clear" w:color="auto" w:fill="FFFFFF" w:themeFill="background1"/>
          </w:tcPr>
          <w:p w14:paraId="64DF62F6" w14:textId="1C396DF1" w:rsidR="00782B36" w:rsidRDefault="001C2D2B" w:rsidP="001C2D2B">
            <w:pPr>
              <w:rPr>
                <w:rStyle w:val="Strong"/>
                <w:b w:val="0"/>
                <w:bCs w:val="0"/>
              </w:rPr>
            </w:pPr>
            <w:r w:rsidRPr="001C2D2B">
              <w:t xml:space="preserve">The figure illustrates the worldwide spread of COVID-19 during the early phase of the pandemic, highlighting regions of concentrated infection across Europe, Asia, and the Americas. Data </w:t>
            </w:r>
            <w:proofErr w:type="gramStart"/>
            <w:r w:rsidRPr="001C2D2B">
              <w:t>represent</w:t>
            </w:r>
            <w:proofErr w:type="gramEnd"/>
            <w:r w:rsidRPr="001C2D2B">
              <w:t xml:space="preserve"> cumulative confirmed cases reported to the World Health Organization (WHO) by the end of July 2020.</w:t>
            </w:r>
          </w:p>
        </w:tc>
      </w:tr>
      <w:tr w:rsidR="00972B93" w14:paraId="77CAB69E" w14:textId="77777777" w:rsidTr="00972B93">
        <w:tc>
          <w:tcPr>
            <w:tcW w:w="8306" w:type="dxa"/>
            <w:shd w:val="clear" w:color="auto" w:fill="FFFFFF" w:themeFill="background1"/>
          </w:tcPr>
          <w:p w14:paraId="27A81F6F" w14:textId="77777777" w:rsidR="00972B93" w:rsidRPr="001C2D2B" w:rsidRDefault="00972B93" w:rsidP="001C2D2B"/>
        </w:tc>
      </w:tr>
      <w:tr w:rsidR="00972B93" w14:paraId="221E104F" w14:textId="77777777" w:rsidTr="00972B93">
        <w:tc>
          <w:tcPr>
            <w:tcW w:w="8306" w:type="dxa"/>
            <w:shd w:val="clear" w:color="auto" w:fill="FFFFFF" w:themeFill="background1"/>
          </w:tcPr>
          <w:p w14:paraId="6A217F50" w14:textId="4888EB94" w:rsidR="00972B93" w:rsidRPr="001C2D2B" w:rsidRDefault="00972B93" w:rsidP="001C2D2B"/>
        </w:tc>
      </w:tr>
    </w:tbl>
    <w:p w14:paraId="74E909BA" w14:textId="7CB5B1DD" w:rsidR="00E52525" w:rsidRDefault="00C12729">
      <w:r w:rsidRPr="00C12729">
        <w:rPr>
          <w:noProof/>
        </w:rPr>
        <w:drawing>
          <wp:inline distT="0" distB="0" distL="0" distR="0" wp14:anchorId="6175553B" wp14:editId="0B89EA80">
            <wp:extent cx="5274310" cy="2840355"/>
            <wp:effectExtent l="19050" t="19050" r="21590" b="17145"/>
            <wp:docPr id="1202633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33229" name=""/>
                    <pic:cNvPicPr/>
                  </pic:nvPicPr>
                  <pic:blipFill>
                    <a:blip r:embed="rId14">
                      <a:duotone>
                        <a:schemeClr val="accent1">
                          <a:shade val="45000"/>
                          <a:satMod val="135000"/>
                        </a:schemeClr>
                        <a:prstClr val="white"/>
                      </a:duotone>
                    </a:blip>
                    <a:stretch>
                      <a:fillRect/>
                    </a:stretch>
                  </pic:blipFill>
                  <pic:spPr>
                    <a:xfrm>
                      <a:off x="0" y="0"/>
                      <a:ext cx="5274310" cy="2840355"/>
                    </a:xfrm>
                    <a:prstGeom prst="ellipse">
                      <a:avLst/>
                    </a:prstGeom>
                    <a:ln>
                      <a:solidFill>
                        <a:schemeClr val="tx1"/>
                      </a:solidFill>
                    </a:ln>
                  </pic:spPr>
                </pic:pic>
              </a:graphicData>
            </a:graphic>
          </wp:inline>
        </w:drawing>
      </w:r>
    </w:p>
    <w:p w14:paraId="39E39FE5" w14:textId="77777777" w:rsidR="000B72A9" w:rsidRDefault="000B72A9"/>
    <w:p w14:paraId="4488D49B" w14:textId="1E53C4A2" w:rsidR="009A5C60" w:rsidRDefault="009A5C60" w:rsidP="009A5C60">
      <w:r w:rsidRPr="009A5C60">
        <w:rPr>
          <w:b/>
          <w:bCs/>
        </w:rPr>
        <w:t>Figure 2.</w:t>
      </w:r>
      <w:r w:rsidRPr="009A5C60">
        <w:t xml:space="preserve"> </w:t>
      </w:r>
      <w:r w:rsidRPr="009A5C60">
        <w:rPr>
          <w:i/>
          <w:iCs/>
        </w:rPr>
        <w:t>WHO Region Europe: Geographic spread of the COVID-19 pandemic by July 2020.</w:t>
      </w:r>
      <w:r w:rsidRPr="009A5C60">
        <w:br/>
        <w:t xml:space="preserve">Each circle represents the magnitude of </w:t>
      </w:r>
      <w:r w:rsidRPr="009A5C60">
        <w:rPr>
          <w:i/>
          <w:iCs/>
        </w:rPr>
        <w:t>new active</w:t>
      </w:r>
      <w:r w:rsidRPr="009A5C60">
        <w:t xml:space="preserve"> cases per country, scaled relative to outbreak intensity. The figure highlights the uneven distribution of cases across the WHO European Region, with the highest concentrations appearing in Western and Southern Europe by mid-2020.</w:t>
      </w:r>
    </w:p>
    <w:p w14:paraId="2F81E921" w14:textId="77777777" w:rsidR="00193E46" w:rsidRDefault="00193E46" w:rsidP="004059CA"/>
    <w:p w14:paraId="29061900" w14:textId="35EA1D72" w:rsidR="00637B8E" w:rsidRDefault="00EE0F6E" w:rsidP="00637B8E">
      <w:pPr>
        <w:rPr>
          <w:rStyle w:val="Strong"/>
        </w:rPr>
      </w:pPr>
      <w:r>
        <w:rPr>
          <w:rStyle w:val="Strong"/>
        </w:rPr>
        <w:lastRenderedPageBreak/>
        <w:t>Notebooks</w:t>
      </w:r>
    </w:p>
    <w:p w14:paraId="32011172" w14:textId="3BAD6108" w:rsidR="00637B8E" w:rsidRDefault="00023453" w:rsidP="00023453">
      <w:pPr>
        <w:pStyle w:val="ListParagraph"/>
        <w:numPr>
          <w:ilvl w:val="0"/>
          <w:numId w:val="27"/>
        </w:numPr>
      </w:pPr>
      <w:r w:rsidRPr="00023453">
        <w:t>0.</w:t>
      </w:r>
      <w:r>
        <w:t xml:space="preserve"> </w:t>
      </w:r>
      <w:r w:rsidRPr="00023453">
        <w:t>Get Pickles</w:t>
      </w:r>
    </w:p>
    <w:p w14:paraId="59FA8AB3" w14:textId="37E0FAD2" w:rsidR="00023453" w:rsidRDefault="00023453" w:rsidP="00023453">
      <w:pPr>
        <w:pStyle w:val="ListParagraph"/>
        <w:numPr>
          <w:ilvl w:val="0"/>
          <w:numId w:val="27"/>
        </w:numPr>
      </w:pPr>
      <w:r>
        <w:t>1.1. Preparation</w:t>
      </w:r>
    </w:p>
    <w:p w14:paraId="029C1E03" w14:textId="774BC3AE" w:rsidR="007D4A03" w:rsidRDefault="007D4A03" w:rsidP="00023453">
      <w:pPr>
        <w:pStyle w:val="ListParagraph"/>
        <w:numPr>
          <w:ilvl w:val="0"/>
          <w:numId w:val="27"/>
        </w:numPr>
      </w:pPr>
      <w:r>
        <w:t>1.2. Preparation – Continued</w:t>
      </w:r>
    </w:p>
    <w:p w14:paraId="141E87B5" w14:textId="4957891A" w:rsidR="007D4A03" w:rsidRDefault="007D4A03" w:rsidP="00023453">
      <w:pPr>
        <w:pStyle w:val="ListParagraph"/>
        <w:numPr>
          <w:ilvl w:val="0"/>
          <w:numId w:val="27"/>
        </w:numPr>
      </w:pPr>
      <w:r>
        <w:t>2. Exploratory Data Analysis (EDA)</w:t>
      </w:r>
    </w:p>
    <w:p w14:paraId="155903C9" w14:textId="6A3EE4C9" w:rsidR="007D4A03" w:rsidRDefault="007D4A03" w:rsidP="00023453">
      <w:pPr>
        <w:pStyle w:val="ListParagraph"/>
        <w:numPr>
          <w:ilvl w:val="0"/>
          <w:numId w:val="27"/>
        </w:numPr>
      </w:pPr>
      <w:r>
        <w:t xml:space="preserve">3. Data </w:t>
      </w:r>
      <w:proofErr w:type="spellStart"/>
      <w:r>
        <w:t>Cleansing</w:t>
      </w:r>
      <w:r w:rsidR="00FF3904">
        <w:t>.i</w:t>
      </w:r>
      <w:r w:rsidR="00FF3904" w:rsidRPr="00023453">
        <w:t>pynb</w:t>
      </w:r>
      <w:proofErr w:type="spellEnd"/>
    </w:p>
    <w:p w14:paraId="74E9598A" w14:textId="216CA50A" w:rsidR="007D4A03" w:rsidRDefault="00FF3904" w:rsidP="00023453">
      <w:pPr>
        <w:pStyle w:val="ListParagraph"/>
        <w:numPr>
          <w:ilvl w:val="0"/>
          <w:numId w:val="27"/>
        </w:numPr>
      </w:pPr>
      <w:r>
        <w:t xml:space="preserve">4. </w:t>
      </w:r>
      <w:r w:rsidR="007D4A03">
        <w:t>Feature Engineering &amp; Selection</w:t>
      </w:r>
    </w:p>
    <w:p w14:paraId="0C97B6AC" w14:textId="7B0754A0" w:rsidR="007D4A03" w:rsidRDefault="00FF3904" w:rsidP="00023453">
      <w:pPr>
        <w:pStyle w:val="ListParagraph"/>
        <w:numPr>
          <w:ilvl w:val="0"/>
          <w:numId w:val="27"/>
        </w:numPr>
      </w:pPr>
      <w:r>
        <w:t xml:space="preserve">Model Selection &amp; </w:t>
      </w:r>
      <w:proofErr w:type="spellStart"/>
      <w:r>
        <w:t>Hypertuning</w:t>
      </w:r>
      <w:proofErr w:type="spellEnd"/>
    </w:p>
    <w:p w14:paraId="5DEB294A" w14:textId="4FC599D5" w:rsidR="00FF3904" w:rsidRPr="00637B8E" w:rsidRDefault="00FF3904" w:rsidP="00023453">
      <w:pPr>
        <w:pStyle w:val="ListParagraph"/>
        <w:numPr>
          <w:ilvl w:val="0"/>
          <w:numId w:val="27"/>
        </w:numPr>
      </w:pPr>
      <w:r>
        <w:t>Regression Model</w:t>
      </w:r>
    </w:p>
    <w:p w14:paraId="30F6C630" w14:textId="77777777" w:rsidR="00637B8E" w:rsidRDefault="00637B8E" w:rsidP="0091617C">
      <w:pPr>
        <w:pStyle w:val="Title"/>
      </w:pPr>
    </w:p>
    <w:p w14:paraId="513F0480" w14:textId="13C6184E" w:rsidR="0091617C" w:rsidRPr="0091617C" w:rsidRDefault="00DD7B29" w:rsidP="00DD7B29">
      <w:pPr>
        <w:pStyle w:val="Title"/>
        <w:jc w:val="center"/>
      </w:pPr>
      <w:r>
        <w:t xml:space="preserve">1. </w:t>
      </w:r>
      <w:r w:rsidR="0091617C" w:rsidRPr="0091617C">
        <w:t>Preparation</w:t>
      </w:r>
    </w:p>
    <w:p w14:paraId="6EE6E3AE" w14:textId="77777777" w:rsidR="0091617C" w:rsidRDefault="0091617C" w:rsidP="0091617C"/>
    <w:p w14:paraId="04EA754E" w14:textId="630220E6" w:rsidR="0091617C" w:rsidRDefault="00B14995" w:rsidP="004059CA">
      <w:pPr>
        <w:rPr>
          <w:rtl/>
        </w:rPr>
      </w:pPr>
      <w:r w:rsidRPr="00B14995">
        <w:t>The first and most critical phase of this machine learning project was data preparation, as the accuracy and reliability of the model depend directly on the quality of the input data. This stage involved merging multiple datasets at the country and date level to form a unified analytical framework. Each dataset was carefully aligned to ensure temporal and geographical consistency. Significant effort was devoted to verifying the completeness and validity of the data, cross-referencing figures against multiple authoritative sources to ensure that the final dataset accurately reflected the real-world progression of the pandemic.</w:t>
      </w:r>
    </w:p>
    <w:p w14:paraId="0F6E0A93" w14:textId="29AD518E" w:rsidR="004059CA" w:rsidRPr="008212BB" w:rsidRDefault="00DD7B29" w:rsidP="004059CA">
      <w:pPr>
        <w:rPr>
          <w:u w:val="single"/>
        </w:rPr>
      </w:pPr>
      <w:r>
        <w:rPr>
          <w:u w:val="single"/>
        </w:rPr>
        <w:t xml:space="preserve">1.1. </w:t>
      </w:r>
      <w:r w:rsidR="00AE48E5" w:rsidRPr="008212BB">
        <w:rPr>
          <w:u w:val="single"/>
        </w:rPr>
        <w:t>Missing Values</w:t>
      </w:r>
    </w:p>
    <w:p w14:paraId="15A42C85" w14:textId="053DF5F6" w:rsidR="00E72691" w:rsidRDefault="00E72691" w:rsidP="00E72691">
      <w:r>
        <w:t>One of the initially identified datasets (Hospitalizations) was of considerable potential importance due to its direct relevance to disease severity and healthcare system burden. However, upon closer inspection, it was found to be largely incomplete, with 70–90% of its entries missing across most columns. Given this extent of missingness, the dataset was excluded entirely from the analysis and does not appear in the final notebooks.</w:t>
      </w:r>
    </w:p>
    <w:p w14:paraId="47AA1F8C" w14:textId="77777777" w:rsidR="00D90EE7" w:rsidRDefault="00E72691" w:rsidP="00E72691">
      <w:r>
        <w:t>Outside of the hospitalization data, missing values were handled progressively during the data merging and cleaning stages, where possible without requiring specialized imputation methods. In many cases, missing country-level statistics were easily recovered through secondary verification (for example, Kosovo’s population density was obtained via external demographic sources).</w:t>
      </w:r>
    </w:p>
    <w:p w14:paraId="7A5EFFB2" w14:textId="7D6C32EF" w:rsidR="00D90EE7" w:rsidRDefault="008212BB" w:rsidP="00E72691">
      <w:r w:rsidRPr="008212BB">
        <w:t xml:space="preserve">More substantial missingness occurred in several key datasets: approximately 50% of testing data, 35% of mobility data, 30% of the reproduction rate (“r”) dataset, and around 5% in the government restriction measures dataset. In some instances, missing entries could be addressed through logical extrapolation rather than statistical imputation. For example, countries where the pandemic had not yet reached (such as Ukraine before late March 2020) had no restrictions in effect, so corresponding features were reasonably set to 0 (indicating no special measures) rather than left as missing. Similarly, Google’s mobility data collection </w:t>
      </w:r>
      <w:r w:rsidRPr="008212BB">
        <w:lastRenderedPageBreak/>
        <w:t>began only in February 2020; therefore, early missing values were treated as baseline mobility levels preceding the introduction of restrictions.</w:t>
      </w:r>
    </w:p>
    <w:p w14:paraId="66B0E9F6" w14:textId="0F819441" w:rsidR="008212BB" w:rsidRPr="008212BB" w:rsidRDefault="00DD7B29" w:rsidP="00E72691">
      <w:pPr>
        <w:rPr>
          <w:u w:val="single"/>
        </w:rPr>
      </w:pPr>
      <w:r>
        <w:rPr>
          <w:u w:val="single"/>
        </w:rPr>
        <w:t xml:space="preserve">1.2. </w:t>
      </w:r>
      <w:r w:rsidR="008212BB" w:rsidRPr="008212BB">
        <w:rPr>
          <w:u w:val="single"/>
        </w:rPr>
        <w:t xml:space="preserve">Missing Values: r-Streaks </w:t>
      </w:r>
    </w:p>
    <w:p w14:paraId="345F3FCC" w14:textId="637E4692" w:rsidR="004E1E08" w:rsidRDefault="0079615B" w:rsidP="0079615B">
      <w:r w:rsidRPr="0079615B">
        <w:t xml:space="preserve">The rate of transmission, denoted as </w:t>
      </w:r>
      <w:r w:rsidRPr="0079615B">
        <w:rPr>
          <w:b/>
          <w:bCs/>
        </w:rPr>
        <w:t>R</w:t>
      </w:r>
      <w:r w:rsidRPr="0079615B">
        <w:t xml:space="preserve"> (Effective Reproduction Number), measures how contagious a disease is at a given point in time. It represents the average number of people to whom a single infected individual transmits the virus.</w:t>
      </w:r>
    </w:p>
    <w:p w14:paraId="457697F9" w14:textId="575E0BD5" w:rsidR="0079615B" w:rsidRPr="0079615B" w:rsidRDefault="0079615B" w:rsidP="0079615B">
      <w:pPr>
        <w:pStyle w:val="ListParagraph"/>
        <w:numPr>
          <w:ilvl w:val="0"/>
          <w:numId w:val="13"/>
        </w:numPr>
      </w:pPr>
      <w:r w:rsidRPr="0079615B">
        <w:rPr>
          <w:b/>
          <w:bCs/>
        </w:rPr>
        <w:t>R &gt; 1</w:t>
      </w:r>
      <w:r w:rsidRPr="0079615B">
        <w:t xml:space="preserve"> indicates that infections are spreading — each case leads to more than one new case.</w:t>
      </w:r>
    </w:p>
    <w:p w14:paraId="71B10A8A" w14:textId="565699C8" w:rsidR="0079615B" w:rsidRPr="0079615B" w:rsidRDefault="0079615B" w:rsidP="0079615B">
      <w:pPr>
        <w:pStyle w:val="ListParagraph"/>
        <w:numPr>
          <w:ilvl w:val="0"/>
          <w:numId w:val="13"/>
        </w:numPr>
      </w:pPr>
      <w:r w:rsidRPr="0079615B">
        <w:rPr>
          <w:b/>
          <w:bCs/>
        </w:rPr>
        <w:t>R = 1</w:t>
      </w:r>
      <w:r w:rsidRPr="0079615B">
        <w:t xml:space="preserve"> signifies a stable outbreak — each infection replaces itself.</w:t>
      </w:r>
    </w:p>
    <w:p w14:paraId="5E56673E" w14:textId="67960604" w:rsidR="0079615B" w:rsidRPr="004E1E08" w:rsidRDefault="0079615B" w:rsidP="00720634">
      <w:pPr>
        <w:pStyle w:val="ListParagraph"/>
        <w:numPr>
          <w:ilvl w:val="0"/>
          <w:numId w:val="13"/>
        </w:numPr>
      </w:pPr>
      <w:r w:rsidRPr="0079615B">
        <w:rPr>
          <w:b/>
          <w:bCs/>
        </w:rPr>
        <w:t>R &lt; 1</w:t>
      </w:r>
      <w:r w:rsidRPr="0079615B">
        <w:t xml:space="preserve"> suggests a declining outbreak — the spread is slowing.</w:t>
      </w:r>
    </w:p>
    <w:p w14:paraId="451F4608" w14:textId="240222A0" w:rsidR="004E1E08" w:rsidRDefault="00AA05AF" w:rsidP="00AA05AF">
      <w:r w:rsidRPr="003D5B11">
        <w:rPr>
          <w:noProof/>
        </w:rPr>
        <w:drawing>
          <wp:anchor distT="0" distB="0" distL="114300" distR="114300" simplePos="0" relativeHeight="251664384" behindDoc="1" locked="0" layoutInCell="1" allowOverlap="1" wp14:anchorId="41505462" wp14:editId="0BF253A7">
            <wp:simplePos x="0" y="0"/>
            <wp:positionH relativeFrom="column">
              <wp:posOffset>2405311</wp:posOffset>
            </wp:positionH>
            <wp:positionV relativeFrom="paragraph">
              <wp:posOffset>29845</wp:posOffset>
            </wp:positionV>
            <wp:extent cx="3742690" cy="3736975"/>
            <wp:effectExtent l="0" t="0" r="0" b="0"/>
            <wp:wrapSquare wrapText="bothSides"/>
            <wp:docPr id="1254542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42545" name=""/>
                    <pic:cNvPicPr/>
                  </pic:nvPicPr>
                  <pic:blipFill>
                    <a:blip r:embed="rId15">
                      <a:extLst>
                        <a:ext uri="{28A0092B-C50C-407E-A947-70E740481C1C}">
                          <a14:useLocalDpi xmlns:a14="http://schemas.microsoft.com/office/drawing/2010/main" val="0"/>
                        </a:ext>
                      </a:extLst>
                    </a:blip>
                    <a:stretch>
                      <a:fillRect/>
                    </a:stretch>
                  </pic:blipFill>
                  <pic:spPr>
                    <a:xfrm>
                      <a:off x="0" y="0"/>
                      <a:ext cx="3742690" cy="3736975"/>
                    </a:xfrm>
                    <a:prstGeom prst="rect">
                      <a:avLst/>
                    </a:prstGeom>
                  </pic:spPr>
                </pic:pic>
              </a:graphicData>
            </a:graphic>
            <wp14:sizeRelH relativeFrom="margin">
              <wp14:pctWidth>0</wp14:pctWidth>
            </wp14:sizeRelH>
            <wp14:sizeRelV relativeFrom="margin">
              <wp14:pctHeight>0</wp14:pctHeight>
            </wp14:sizeRelV>
          </wp:anchor>
        </w:drawing>
      </w:r>
      <w:r w:rsidR="00720634" w:rsidRPr="00720634">
        <w:t>Because of its importance in epidemiological modeling, particular attention was given to the integrity of the R dataset. An additional check was performed to ensure there were no missing values (</w:t>
      </w:r>
      <w:proofErr w:type="spellStart"/>
      <w:r w:rsidR="00720634" w:rsidRPr="00720634">
        <w:rPr>
          <w:i/>
          <w:iCs/>
        </w:rPr>
        <w:t>NaNs</w:t>
      </w:r>
      <w:proofErr w:type="spellEnd"/>
      <w:r w:rsidR="00720634" w:rsidRPr="00720634">
        <w:t xml:space="preserve">) appearing mid-series (i.e., isolated gaps). The analysis revealed that while most countries had complete time series, a few exhibited missing data in contiguous blocks, or “streaks,” often beginning from the first observation date (2020-01-22) and appearing later in the dataset (see </w:t>
      </w:r>
      <w:r w:rsidR="00720634" w:rsidRPr="00720634">
        <w:rPr>
          <w:i/>
          <w:iCs/>
        </w:rPr>
        <w:t>Figure x</w:t>
      </w:r>
      <w:r w:rsidR="00720634" w:rsidRPr="00720634">
        <w:t>, “Top 10 missing R-streaks across countries”). In one case (Liechtenstein), data for R were missing entirely.</w:t>
      </w:r>
      <w:r w:rsidR="004E1E08" w:rsidRPr="004E1E08">
        <w:br/>
      </w:r>
      <w:r w:rsidR="004E1E08" w:rsidRPr="004E1E08">
        <w:br/>
      </w:r>
      <w:r w:rsidRPr="00AA05AF">
        <w:t xml:space="preserve">According to the SIR model, the effective reproduction number is linearly related to the growth rate of infections, which can be estimated through a Kalman filter applied to new-case data. Therefore, continuous and accurate reporting is essential. The observed R-streaks, however, largely coincided with the early months of the pandemic, when outbreaks had not yet begun in several countries — a plausible reason for the absence of data. Nonetheless, in certain cases the missing periods were disproportionately long. For instance, Monaco’s first recorded R value appeared roughly </w:t>
      </w:r>
      <w:r w:rsidRPr="00AA05AF">
        <w:rPr>
          <w:b/>
          <w:bCs/>
        </w:rPr>
        <w:t>150 days</w:t>
      </w:r>
      <w:r w:rsidRPr="00AA05AF">
        <w:t xml:space="preserve"> into the pandemic, whereas independent records show that local transmission began closer to </w:t>
      </w:r>
      <w:r w:rsidRPr="00AA05AF">
        <w:rPr>
          <w:b/>
          <w:bCs/>
        </w:rPr>
        <w:t>day 60</w:t>
      </w:r>
      <w:r w:rsidRPr="00AA05AF">
        <w:t>. This indicates that at least some of the missing entries were genuine reporting gaps rather than an absence of infection.</w:t>
      </w:r>
    </w:p>
    <w:p w14:paraId="223E75D9" w14:textId="301E8AF2" w:rsidR="00AA05AF" w:rsidRDefault="00AA05AF" w:rsidP="00AA05AF">
      <w:r w:rsidRPr="00AA05AF">
        <w:t xml:space="preserve">To verify this, countries with missing R values were re-examined for periods when </w:t>
      </w:r>
      <w:r w:rsidRPr="00AA05AF">
        <w:rPr>
          <w:b/>
          <w:bCs/>
        </w:rPr>
        <w:t>active cases exceeded 100</w:t>
      </w:r>
      <w:r w:rsidRPr="00AA05AF">
        <w:t xml:space="preserve">, provided there had been at least one active case in the preceding week. </w:t>
      </w:r>
      <w:r w:rsidRPr="00AA05AF">
        <w:lastRenderedPageBreak/>
        <w:t xml:space="preserve">In such instances, R could have been reasonably estimated. Only </w:t>
      </w:r>
      <w:r w:rsidRPr="00AA05AF">
        <w:rPr>
          <w:b/>
          <w:bCs/>
        </w:rPr>
        <w:t>41 rows</w:t>
      </w:r>
      <w:r w:rsidRPr="00AA05AF">
        <w:t xml:space="preserve"> met these criteria and were updated manually, confirming that </w:t>
      </w:r>
      <w:proofErr w:type="gramStart"/>
      <w:r w:rsidRPr="00AA05AF">
        <w:t>the vast majority of</w:t>
      </w:r>
      <w:proofErr w:type="gramEnd"/>
      <w:r w:rsidRPr="00AA05AF">
        <w:t xml:space="preserve"> missing values were legitimate.</w:t>
      </w:r>
    </w:p>
    <w:p w14:paraId="4612B2D6" w14:textId="73EC55E9" w:rsidR="00AA05AF" w:rsidRDefault="00941818" w:rsidP="00941818">
      <w:r w:rsidRPr="00941818">
        <w:t xml:space="preserve">For modeling purposes, these remaining missing R values were retained but </w:t>
      </w:r>
      <w:r w:rsidRPr="00941818">
        <w:rPr>
          <w:b/>
          <w:bCs/>
        </w:rPr>
        <w:t>replaced with 0</w:t>
      </w:r>
      <w:r w:rsidRPr="00941818">
        <w:t xml:space="preserve"> to ensure compatibility with machine-learning algorithms. A binary flag column (</w:t>
      </w:r>
      <w:proofErr w:type="spellStart"/>
      <w:r w:rsidRPr="00941818">
        <w:rPr>
          <w:b/>
          <w:bCs/>
        </w:rPr>
        <w:t>r_nan_flag</w:t>
      </w:r>
      <w:proofErr w:type="spellEnd"/>
      <w:r w:rsidRPr="00941818">
        <w:t>) was added to preserve this information and allow the model to account for these synthetic values during comparison and feature evaluation.</w:t>
      </w:r>
    </w:p>
    <w:p w14:paraId="358FB3AD" w14:textId="762BD6FA" w:rsidR="009974FE" w:rsidRPr="00DD7B29" w:rsidRDefault="00DD7B29" w:rsidP="00973D47">
      <w:pPr>
        <w:rPr>
          <w:u w:val="single"/>
        </w:rPr>
      </w:pPr>
      <w:r>
        <w:rPr>
          <w:u w:val="single"/>
        </w:rPr>
        <w:t xml:space="preserve">1.3. </w:t>
      </w:r>
      <w:r w:rsidR="00973D47" w:rsidRPr="00DD7B29">
        <w:rPr>
          <w:u w:val="single"/>
        </w:rPr>
        <w:t xml:space="preserve">Missing Values: </w:t>
      </w:r>
      <w:r w:rsidR="009974FE" w:rsidRPr="00DD7B29">
        <w:rPr>
          <w:u w:val="single"/>
        </w:rPr>
        <w:t>Mobility</w:t>
      </w:r>
      <w:r w:rsidR="00872D16" w:rsidRPr="00DD7B29">
        <w:rPr>
          <w:u w:val="single"/>
        </w:rPr>
        <w:t xml:space="preserve"> Data</w:t>
      </w:r>
    </w:p>
    <w:p w14:paraId="418F6739" w14:textId="2AACEF50" w:rsidR="006F6B08" w:rsidRDefault="006F6B08" w:rsidP="006F6B08">
      <w:r w:rsidRPr="006F6B08">
        <w:t>Beginning in February 2020, when lockdown measures were first implemented globally, Google initiated the publication of Community Mobility Reports, which tracked changes in movement patterns relative to a pre-pandemic baseline. As with transmission rates, outbreaks and subsequent restrictions did not occur simultaneously across all countries.</w:t>
      </w:r>
    </w:p>
    <w:p w14:paraId="5AF1FF7F" w14:textId="77777777" w:rsidR="006F6B08" w:rsidRPr="006F6B08" w:rsidRDefault="006F6B08" w:rsidP="006F6B08">
      <w:r w:rsidRPr="006F6B08">
        <w:t xml:space="preserve">To address this temporal inconsistency, the start date of recorded measures for each country was identified, and all preceding dates were assigned a </w:t>
      </w:r>
      <w:r w:rsidRPr="006F6B08">
        <w:rPr>
          <w:b/>
          <w:bCs/>
        </w:rPr>
        <w:t>baseline value of 0</w:t>
      </w:r>
      <w:r w:rsidRPr="006F6B08">
        <w:t xml:space="preserve">, representing normal pre-restriction mobility levels. This adjustment substantially reduced missing values in the mobility dataset — from approximately </w:t>
      </w:r>
      <w:r w:rsidRPr="006F6B08">
        <w:rPr>
          <w:b/>
          <w:bCs/>
        </w:rPr>
        <w:t>35% to 20%</w:t>
      </w:r>
      <w:r w:rsidRPr="006F6B08">
        <w:t xml:space="preserve">, with </w:t>
      </w:r>
      <w:r w:rsidRPr="006F6B08">
        <w:rPr>
          <w:b/>
          <w:bCs/>
        </w:rPr>
        <w:t>1,404 rows</w:t>
      </w:r>
      <w:r w:rsidRPr="006F6B08">
        <w:t xml:space="preserve"> set to baseline.</w:t>
      </w:r>
    </w:p>
    <w:p w14:paraId="10E381D5" w14:textId="77777777" w:rsidR="006F6B08" w:rsidRPr="006F6B08" w:rsidRDefault="006F6B08" w:rsidP="006F6B08">
      <w:r w:rsidRPr="006F6B08">
        <w:t xml:space="preserve">The remaining 20% of missing entries originated from countries where Google did not collect mobility data, including </w:t>
      </w:r>
      <w:r w:rsidRPr="006F6B08">
        <w:rPr>
          <w:b/>
          <w:bCs/>
        </w:rPr>
        <w:t>Albania, Andorra, Armenia, Azerbaijan, Cyprus, San Marino, Montenegro, Monaco, Uzbekistan, and Kosovo</w:t>
      </w:r>
      <w:r w:rsidRPr="006F6B08">
        <w:t xml:space="preserve">. The absence of these records is primarily attributed to </w:t>
      </w:r>
      <w:r w:rsidRPr="006F6B08">
        <w:rPr>
          <w:b/>
          <w:bCs/>
        </w:rPr>
        <w:t>privacy regulations</w:t>
      </w:r>
      <w:r w:rsidRPr="006F6B08">
        <w:t xml:space="preserve"> or Google’s own </w:t>
      </w:r>
      <w:r w:rsidRPr="006F6B08">
        <w:rPr>
          <w:b/>
          <w:bCs/>
        </w:rPr>
        <w:t>data coverage policies</w:t>
      </w:r>
      <w:r w:rsidRPr="006F6B08">
        <w:t>. In a few cases, countries reported only partial mobility indicators (for example, “Workplaces” and “Transit Stations”), while others remained unreported.</w:t>
      </w:r>
    </w:p>
    <w:p w14:paraId="02F881EE" w14:textId="77777777" w:rsidR="006F6B08" w:rsidRPr="006F6B08" w:rsidRDefault="006F6B08" w:rsidP="006F6B08">
      <w:r w:rsidRPr="006F6B08">
        <w:t xml:space="preserve">To complete the dataset, a </w:t>
      </w:r>
      <w:r w:rsidRPr="006F6B08">
        <w:rPr>
          <w:b/>
          <w:bCs/>
        </w:rPr>
        <w:t>K-Nearest Neighbors (KNN)</w:t>
      </w:r>
      <w:r w:rsidRPr="006F6B08">
        <w:t xml:space="preserve"> imputation was applied, using all </w:t>
      </w:r>
      <w:proofErr w:type="gramStart"/>
      <w:r w:rsidRPr="006F6B08">
        <w:rPr>
          <w:b/>
          <w:bCs/>
        </w:rPr>
        <w:t>restriction</w:t>
      </w:r>
      <w:proofErr w:type="gramEnd"/>
      <w:r w:rsidRPr="006F6B08">
        <w:rPr>
          <w:b/>
          <w:bCs/>
        </w:rPr>
        <w:t xml:space="preserve"> (policy)</w:t>
      </w:r>
      <w:r w:rsidRPr="006F6B08">
        <w:t xml:space="preserve"> and </w:t>
      </w:r>
      <w:r w:rsidRPr="006F6B08">
        <w:rPr>
          <w:b/>
          <w:bCs/>
        </w:rPr>
        <w:t>mobility-related</w:t>
      </w:r>
      <w:r w:rsidRPr="006F6B08">
        <w:t xml:space="preserve"> features, along with the </w:t>
      </w:r>
      <w:r w:rsidRPr="006F6B08">
        <w:rPr>
          <w:b/>
          <w:bCs/>
        </w:rPr>
        <w:t>regional classification</w:t>
      </w:r>
      <w:r w:rsidRPr="006F6B08">
        <w:t xml:space="preserve">, to estimate the most probable missing values. Post-imputation validation revealed no substantial deviation in trend continuity or feature behavior, indicating that the imputation was both </w:t>
      </w:r>
      <w:r w:rsidRPr="006F6B08">
        <w:rPr>
          <w:b/>
          <w:bCs/>
        </w:rPr>
        <w:t>statistically sound</w:t>
      </w:r>
      <w:r w:rsidRPr="006F6B08">
        <w:t xml:space="preserve"> and </w:t>
      </w:r>
      <w:r w:rsidRPr="006F6B08">
        <w:rPr>
          <w:b/>
          <w:bCs/>
        </w:rPr>
        <w:t>contextually consistent</w:t>
      </w:r>
      <w:r w:rsidRPr="006F6B08">
        <w:t xml:space="preserve"> with the original data.</w:t>
      </w:r>
    </w:p>
    <w:p w14:paraId="520EAD33" w14:textId="78D0F182" w:rsidR="00C907B7" w:rsidRDefault="00C907B7" w:rsidP="004059CA">
      <w:r w:rsidRPr="00C907B7">
        <w:rPr>
          <w:noProof/>
        </w:rPr>
        <w:drawing>
          <wp:inline distT="0" distB="0" distL="0" distR="0" wp14:anchorId="02CDEF1B" wp14:editId="1B21C803">
            <wp:extent cx="5274310" cy="2580005"/>
            <wp:effectExtent l="0" t="0" r="2540" b="0"/>
            <wp:docPr id="598854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854158" name=""/>
                    <pic:cNvPicPr/>
                  </pic:nvPicPr>
                  <pic:blipFill>
                    <a:blip r:embed="rId16"/>
                    <a:stretch>
                      <a:fillRect/>
                    </a:stretch>
                  </pic:blipFill>
                  <pic:spPr>
                    <a:xfrm>
                      <a:off x="0" y="0"/>
                      <a:ext cx="5274310" cy="2580005"/>
                    </a:xfrm>
                    <a:prstGeom prst="rect">
                      <a:avLst/>
                    </a:prstGeom>
                  </pic:spPr>
                </pic:pic>
              </a:graphicData>
            </a:graphic>
          </wp:inline>
        </w:drawing>
      </w:r>
    </w:p>
    <w:p w14:paraId="584E2743" w14:textId="77777777" w:rsidR="00C907B7" w:rsidRDefault="00C907B7" w:rsidP="004059CA"/>
    <w:p w14:paraId="1DDE90DB" w14:textId="538C576E" w:rsidR="0048690F" w:rsidRPr="00DD7B29" w:rsidRDefault="00DD7B29" w:rsidP="004059CA">
      <w:r w:rsidRPr="00DD7B29">
        <w:t xml:space="preserve">1.4. </w:t>
      </w:r>
      <w:r w:rsidR="00300EEE" w:rsidRPr="00DD7B29">
        <w:t>Missing Values:</w:t>
      </w:r>
      <w:r w:rsidR="00C86862" w:rsidRPr="00DD7B29">
        <w:rPr>
          <w:rFonts w:hint="cs"/>
          <w:rtl/>
        </w:rPr>
        <w:t xml:space="preserve"> </w:t>
      </w:r>
      <w:r w:rsidR="00300EEE" w:rsidRPr="00DD7B29">
        <w:t xml:space="preserve">Testing </w:t>
      </w:r>
      <w:r w:rsidR="00325F6F" w:rsidRPr="00DD7B29">
        <w:t>Data</w:t>
      </w:r>
    </w:p>
    <w:p w14:paraId="7BE804D6" w14:textId="77777777" w:rsidR="00C86862" w:rsidRDefault="00C86862" w:rsidP="00C86862">
      <w:pPr>
        <w:rPr>
          <w:rtl/>
        </w:rPr>
      </w:pPr>
      <w:r w:rsidRPr="00C86862">
        <w:t xml:space="preserve">Approximately </w:t>
      </w:r>
      <w:r w:rsidRPr="00C86862">
        <w:rPr>
          <w:b/>
          <w:bCs/>
        </w:rPr>
        <w:t>50%</w:t>
      </w:r>
      <w:r w:rsidRPr="00C86862">
        <w:t xml:space="preserve"> of testing data was missing from the dataset, with some countries (Andorra, Azerbaijan, Georgia, Kosovo, Kyrgyzstan, Moldova, Monaco, Montenegro, San Marino, Tajikistan, and Uzbekistan) entirely absent from the original reporting.</w:t>
      </w:r>
    </w:p>
    <w:p w14:paraId="37DFAD25" w14:textId="64F1F990" w:rsidR="00C86862" w:rsidRDefault="00E41CC4" w:rsidP="00E41CC4">
      <w:pPr>
        <w:rPr>
          <w:rtl/>
        </w:rPr>
      </w:pPr>
      <w:r w:rsidRPr="00E41CC4">
        <w:t xml:space="preserve">The testing data originated from </w:t>
      </w:r>
      <w:r w:rsidRPr="00E41CC4">
        <w:rPr>
          <w:i/>
          <w:iCs/>
        </w:rPr>
        <w:t>Our World in Data (OWID)</w:t>
      </w:r>
      <w:r w:rsidRPr="00E41CC4">
        <w:t xml:space="preserve">, which aggregates information from multiple national sources. While </w:t>
      </w:r>
      <w:proofErr w:type="spellStart"/>
      <w:r w:rsidRPr="00E41CC4">
        <w:rPr>
          <w:i/>
          <w:iCs/>
        </w:rPr>
        <w:t>Worldometer</w:t>
      </w:r>
      <w:proofErr w:type="spellEnd"/>
      <w:r w:rsidRPr="00E41CC4">
        <w:t xml:space="preserve"> is typically considered the most reliable source for</w:t>
      </w:r>
      <w:r>
        <w:rPr>
          <w:rFonts w:hint="cs"/>
          <w:rtl/>
        </w:rPr>
        <w:t xml:space="preserve"> </w:t>
      </w:r>
      <w:r>
        <w:t xml:space="preserve">this type of data, </w:t>
      </w:r>
      <w:r w:rsidRPr="00E41CC4">
        <w:t xml:space="preserve">no complete archival dataset was available for the 2020 period, and </w:t>
      </w:r>
      <w:proofErr w:type="spellStart"/>
      <w:r w:rsidRPr="00E41CC4">
        <w:rPr>
          <w:i/>
          <w:iCs/>
        </w:rPr>
        <w:t>Worldometer</w:t>
      </w:r>
      <w:proofErr w:type="spellEnd"/>
      <w:r w:rsidRPr="00E41CC4">
        <w:t xml:space="preserve"> itself does not publish historical data. However, a partial snapshot from late July 2020 was obtained and used to extrapolate “total tests” for missing countries, reducing the missing rate for that feature to approximately </w:t>
      </w:r>
      <w:r w:rsidRPr="00E41CC4">
        <w:rPr>
          <w:b/>
          <w:bCs/>
        </w:rPr>
        <w:t>39%</w:t>
      </w:r>
      <w:r w:rsidRPr="00E41CC4">
        <w:t>.</w:t>
      </w:r>
    </w:p>
    <w:p w14:paraId="4194B0E3" w14:textId="35C0E2ED" w:rsidR="00C86862" w:rsidRDefault="007B2203" w:rsidP="007B2203">
      <w:r w:rsidRPr="007B2203">
        <w:t xml:space="preserve">Analysis showed that the missingness pattern was not random but rather </w:t>
      </w:r>
      <w:proofErr w:type="gramStart"/>
      <w:r w:rsidRPr="007B2203">
        <w:rPr>
          <w:b/>
          <w:bCs/>
        </w:rPr>
        <w:t>accumulative</w:t>
      </w:r>
      <w:r w:rsidRPr="007B2203">
        <w:t>—countries</w:t>
      </w:r>
      <w:proofErr w:type="gramEnd"/>
      <w:r w:rsidRPr="007B2203">
        <w:t xml:space="preserve"> with later outbreaks naturally lacked early testing data. For such cases, it was reasonable to infer that testing levels were effectively zero prior to the first confirmed case. Therefore, dates preceding the local </w:t>
      </w:r>
      <w:proofErr w:type="gramStart"/>
      <w:r w:rsidRPr="007B2203">
        <w:t>outbreak onset</w:t>
      </w:r>
      <w:proofErr w:type="gramEnd"/>
      <w:r w:rsidRPr="007B2203">
        <w:t xml:space="preserve"> were assigned a value of zero, further lowering the total number of missing entries.</w:t>
      </w:r>
    </w:p>
    <w:p w14:paraId="392B7A7D" w14:textId="77C988F7" w:rsidR="007B2203" w:rsidRDefault="006543F6" w:rsidP="006543F6">
      <w:pPr>
        <w:rPr>
          <w:rtl/>
        </w:rPr>
      </w:pPr>
      <w:r w:rsidRPr="006543F6">
        <w:t xml:space="preserve">For the remaining gaps, several imputation methods were evaluated. Both </w:t>
      </w:r>
      <w:r w:rsidRPr="006543F6">
        <w:rPr>
          <w:b/>
          <w:bCs/>
        </w:rPr>
        <w:t>MICE</w:t>
      </w:r>
      <w:r w:rsidRPr="006543F6">
        <w:t xml:space="preserve"> and </w:t>
      </w:r>
      <w:r w:rsidRPr="006543F6">
        <w:rPr>
          <w:b/>
          <w:bCs/>
        </w:rPr>
        <w:t>KNN</w:t>
      </w:r>
      <w:r w:rsidRPr="006543F6">
        <w:t xml:space="preserve"> imputations introduced erratic fluctuations that distorted the natural growth trends visible in verified data. A visual review of country-level trends indicated that missing testing data followed a consistent </w:t>
      </w:r>
      <w:r w:rsidRPr="006543F6">
        <w:rPr>
          <w:b/>
          <w:bCs/>
        </w:rPr>
        <w:t>logarithmic growth pattern</w:t>
      </w:r>
      <w:r w:rsidRPr="006543F6">
        <w:t>, even when not recorded daily.</w:t>
      </w:r>
    </w:p>
    <w:p w14:paraId="63B55EC4" w14:textId="77777777" w:rsidR="006543F6" w:rsidRDefault="006543F6" w:rsidP="006543F6">
      <w:r w:rsidRPr="006543F6">
        <w:t xml:space="preserve">Consequently, for countries with </w:t>
      </w:r>
      <w:r w:rsidRPr="006543F6">
        <w:rPr>
          <w:b/>
          <w:bCs/>
        </w:rPr>
        <w:t>less than 50% missing data</w:t>
      </w:r>
      <w:r w:rsidRPr="006543F6">
        <w:t xml:space="preserve">, missing values were filled using </w:t>
      </w:r>
      <w:r w:rsidRPr="006543F6">
        <w:rPr>
          <w:b/>
          <w:bCs/>
        </w:rPr>
        <w:t>simple interpolation</w:t>
      </w:r>
      <w:r w:rsidRPr="006543F6">
        <w:t>, preserving the natural progression of testing rates.</w:t>
      </w:r>
      <w:r>
        <w:t xml:space="preserve"> </w:t>
      </w:r>
      <w:r w:rsidRPr="006543F6">
        <w:t xml:space="preserve">For countries with </w:t>
      </w:r>
      <w:r w:rsidRPr="006543F6">
        <w:rPr>
          <w:b/>
          <w:bCs/>
        </w:rPr>
        <w:t>greater than 50% missing data</w:t>
      </w:r>
      <w:r w:rsidRPr="006543F6">
        <w:t>, values were extrapolated proportionally from the number of confirmed cases, which produced smoother and more realistic trajectories than any of the statistical imputation techniques tested.</w:t>
      </w:r>
    </w:p>
    <w:p w14:paraId="49709AFB" w14:textId="77777777" w:rsidR="009605D0" w:rsidRDefault="009605D0" w:rsidP="006543F6"/>
    <w:p w14:paraId="2D022784" w14:textId="406A541C" w:rsidR="009605D0" w:rsidRDefault="009605D0" w:rsidP="006543F6">
      <w:r>
        <w:t>Before:</w:t>
      </w:r>
    </w:p>
    <w:p w14:paraId="039E1CCB" w14:textId="57776ADD" w:rsidR="009605D0" w:rsidRDefault="009605D0" w:rsidP="006543F6">
      <w:r w:rsidRPr="00DC6AC9">
        <w:rPr>
          <w:noProof/>
        </w:rPr>
        <w:lastRenderedPageBreak/>
        <w:drawing>
          <wp:inline distT="0" distB="0" distL="0" distR="0" wp14:anchorId="1B4B77F4" wp14:editId="08E3A8B8">
            <wp:extent cx="5274310" cy="2526665"/>
            <wp:effectExtent l="0" t="0" r="2540" b="6985"/>
            <wp:docPr id="98161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16114" name=""/>
                    <pic:cNvPicPr/>
                  </pic:nvPicPr>
                  <pic:blipFill>
                    <a:blip r:embed="rId17"/>
                    <a:stretch>
                      <a:fillRect/>
                    </a:stretch>
                  </pic:blipFill>
                  <pic:spPr>
                    <a:xfrm>
                      <a:off x="0" y="0"/>
                      <a:ext cx="5274310" cy="2526665"/>
                    </a:xfrm>
                    <a:prstGeom prst="rect">
                      <a:avLst/>
                    </a:prstGeom>
                  </pic:spPr>
                </pic:pic>
              </a:graphicData>
            </a:graphic>
          </wp:inline>
        </w:drawing>
      </w:r>
    </w:p>
    <w:p w14:paraId="5716A648" w14:textId="033A5D90" w:rsidR="009605D0" w:rsidRDefault="00B9257D" w:rsidP="006543F6">
      <w:r w:rsidRPr="00B9257D">
        <w:rPr>
          <w:noProof/>
        </w:rPr>
        <w:drawing>
          <wp:inline distT="0" distB="0" distL="0" distR="0" wp14:anchorId="7123FD01" wp14:editId="411E9BCC">
            <wp:extent cx="5274310" cy="3291205"/>
            <wp:effectExtent l="0" t="0" r="2540" b="4445"/>
            <wp:docPr id="147215530" name="Picture 1" descr="A barcod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5530" name="Picture 1" descr="A barcode with text on it&#10;&#10;AI-generated content may be incorrect."/>
                    <pic:cNvPicPr/>
                  </pic:nvPicPr>
                  <pic:blipFill>
                    <a:blip r:embed="rId18"/>
                    <a:stretch>
                      <a:fillRect/>
                    </a:stretch>
                  </pic:blipFill>
                  <pic:spPr>
                    <a:xfrm>
                      <a:off x="0" y="0"/>
                      <a:ext cx="5274310" cy="3291205"/>
                    </a:xfrm>
                    <a:prstGeom prst="rect">
                      <a:avLst/>
                    </a:prstGeom>
                  </pic:spPr>
                </pic:pic>
              </a:graphicData>
            </a:graphic>
          </wp:inline>
        </w:drawing>
      </w:r>
    </w:p>
    <w:p w14:paraId="69F2628E" w14:textId="77777777" w:rsidR="009605D0" w:rsidRPr="006543F6" w:rsidRDefault="009605D0" w:rsidP="006543F6"/>
    <w:p w14:paraId="0345BD93" w14:textId="420C8D0F" w:rsidR="00C86862" w:rsidRDefault="00B9257D" w:rsidP="006543F6">
      <w:r>
        <w:t>After:</w:t>
      </w:r>
    </w:p>
    <w:p w14:paraId="5C765133" w14:textId="7CB62985" w:rsidR="00286EDF" w:rsidRDefault="00286EDF" w:rsidP="006543F6">
      <w:r w:rsidRPr="00F72DEE">
        <w:rPr>
          <w:noProof/>
        </w:rPr>
        <w:lastRenderedPageBreak/>
        <w:drawing>
          <wp:inline distT="0" distB="0" distL="0" distR="0" wp14:anchorId="7363C894" wp14:editId="0E5EFA2C">
            <wp:extent cx="5274310" cy="2590800"/>
            <wp:effectExtent l="0" t="0" r="2540" b="0"/>
            <wp:docPr id="1278943254"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43254" name="Picture 1" descr="A graph of different colored lines&#10;&#10;AI-generated content may be incorrect."/>
                    <pic:cNvPicPr/>
                  </pic:nvPicPr>
                  <pic:blipFill>
                    <a:blip r:embed="rId19"/>
                    <a:stretch>
                      <a:fillRect/>
                    </a:stretch>
                  </pic:blipFill>
                  <pic:spPr>
                    <a:xfrm>
                      <a:off x="0" y="0"/>
                      <a:ext cx="5274310" cy="2590800"/>
                    </a:xfrm>
                    <a:prstGeom prst="rect">
                      <a:avLst/>
                    </a:prstGeom>
                  </pic:spPr>
                </pic:pic>
              </a:graphicData>
            </a:graphic>
          </wp:inline>
        </w:drawing>
      </w:r>
    </w:p>
    <w:p w14:paraId="2575952C" w14:textId="12E3FFCB" w:rsidR="00BF6C36" w:rsidRDefault="00574470" w:rsidP="00CA70ED">
      <w:r w:rsidRPr="00574470">
        <w:rPr>
          <w:noProof/>
        </w:rPr>
        <w:drawing>
          <wp:inline distT="0" distB="0" distL="0" distR="0" wp14:anchorId="4FD8D09C" wp14:editId="38FC4D57">
            <wp:extent cx="5274310" cy="3257550"/>
            <wp:effectExtent l="0" t="0" r="2540" b="0"/>
            <wp:docPr id="55484257" name="Picture 1" descr="A graph with text over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4257" name="Picture 1" descr="A graph with text overlay&#10;&#10;AI-generated content may be incorrect."/>
                    <pic:cNvPicPr/>
                  </pic:nvPicPr>
                  <pic:blipFill>
                    <a:blip r:embed="rId20"/>
                    <a:stretch>
                      <a:fillRect/>
                    </a:stretch>
                  </pic:blipFill>
                  <pic:spPr>
                    <a:xfrm>
                      <a:off x="0" y="0"/>
                      <a:ext cx="5274310" cy="3257550"/>
                    </a:xfrm>
                    <a:prstGeom prst="rect">
                      <a:avLst/>
                    </a:prstGeom>
                  </pic:spPr>
                </pic:pic>
              </a:graphicData>
            </a:graphic>
          </wp:inline>
        </w:drawing>
      </w:r>
    </w:p>
    <w:p w14:paraId="3DF4865F" w14:textId="77777777" w:rsidR="0048690F" w:rsidRDefault="0048690F" w:rsidP="004059CA"/>
    <w:p w14:paraId="7C7C2DC9" w14:textId="0E4F2CA7" w:rsidR="00D41C75" w:rsidRPr="00DD7B29" w:rsidRDefault="00DD7B29" w:rsidP="004059CA">
      <w:pPr>
        <w:rPr>
          <w:u w:val="single"/>
        </w:rPr>
      </w:pPr>
      <w:r w:rsidRPr="00DD7B29">
        <w:rPr>
          <w:u w:val="single"/>
        </w:rPr>
        <w:t>1.5. Outliers</w:t>
      </w:r>
    </w:p>
    <w:p w14:paraId="0CFBB2B0" w14:textId="70935FF0" w:rsidR="00D41C75" w:rsidRDefault="00717233" w:rsidP="004059CA">
      <w:r w:rsidRPr="00717233">
        <w:t>Managing outliers in pandemic data presents unique difficulties due to the inherently non-stationary and cumulative nature of the data. Unlike static datasets where deviations are easily defined, COVID-19 indicators such as confirmed cases, deaths, and tests grow over time—often exponentially during early outbreak phases and unevenly across countries. This makes conventional outlier detection methods (e.g., z-scores or IQR thresholds) ineffective, as they flag normal surges in infection or reporting delays as “anomalies.”</w:t>
      </w:r>
    </w:p>
    <w:p w14:paraId="3CE722E2" w14:textId="54E0EE7C" w:rsidR="00717233" w:rsidRDefault="003B1485" w:rsidP="004059CA">
      <w:r w:rsidRPr="003B1485">
        <w:t xml:space="preserve">Therefore, handling outliers in this context </w:t>
      </w:r>
      <w:proofErr w:type="gramStart"/>
      <w:r w:rsidRPr="003B1485">
        <w:t>required</w:t>
      </w:r>
      <w:proofErr w:type="gramEnd"/>
      <w:r w:rsidRPr="003B1485">
        <w:t xml:space="preserve"> trend-aware approaches, such as </w:t>
      </w:r>
      <w:proofErr w:type="spellStart"/>
      <w:r w:rsidRPr="003B1485">
        <w:t>analysing</w:t>
      </w:r>
      <w:proofErr w:type="spellEnd"/>
      <w:r w:rsidRPr="003B1485">
        <w:t xml:space="preserve"> growth rates rather than absolute values. To reduce distortion from differences in scale, the model utilizes per-100 cases variables to normalize comparisons across countries. </w:t>
      </w:r>
      <w:r w:rsidRPr="003B1485">
        <w:lastRenderedPageBreak/>
        <w:t>Population effects were feature-engineered into categorical groupings, while country-specific outliers were addressed logically rather than statistically.</w:t>
      </w:r>
    </w:p>
    <w:p w14:paraId="16B6625B" w14:textId="146004A4" w:rsidR="00D41C75" w:rsidRDefault="00B46F5F" w:rsidP="004059CA">
      <w:r w:rsidRPr="00B46F5F">
        <w:t>A notable example concerns population density. Russia, with its vast landmass, appears to have an extremely low density compared to other nations; however, most of its population is concentrated in a few urban areas, meaning the true effective density is much higher than raw data implies. Conversely, Monaco’s extremely small territory and high reported density, combined with its very limited population, make it an inverse outlier. Both cases introduce bias that numerical normalization cannot correct; therefore, they were recoded under the category “Unknown” to preserve analytical consistency and prevent skewing model results.</w:t>
      </w:r>
    </w:p>
    <w:p w14:paraId="79C89A35" w14:textId="1B27DE82" w:rsidR="00B46F5F" w:rsidRDefault="0049479B" w:rsidP="004059CA">
      <w:r w:rsidRPr="0049479B">
        <w:rPr>
          <w:noProof/>
        </w:rPr>
        <w:drawing>
          <wp:inline distT="0" distB="0" distL="0" distR="0" wp14:anchorId="638FE63C" wp14:editId="1D8937C1">
            <wp:extent cx="5274310" cy="3917315"/>
            <wp:effectExtent l="0" t="0" r="2540" b="6985"/>
            <wp:docPr id="888330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330871" name=""/>
                    <pic:cNvPicPr/>
                  </pic:nvPicPr>
                  <pic:blipFill>
                    <a:blip r:embed="rId21"/>
                    <a:stretch>
                      <a:fillRect/>
                    </a:stretch>
                  </pic:blipFill>
                  <pic:spPr>
                    <a:xfrm>
                      <a:off x="0" y="0"/>
                      <a:ext cx="5274310" cy="3917315"/>
                    </a:xfrm>
                    <a:prstGeom prst="rect">
                      <a:avLst/>
                    </a:prstGeom>
                  </pic:spPr>
                </pic:pic>
              </a:graphicData>
            </a:graphic>
          </wp:inline>
        </w:drawing>
      </w:r>
    </w:p>
    <w:p w14:paraId="5E9013E4" w14:textId="77777777" w:rsidR="004826E3" w:rsidRDefault="004826E3" w:rsidP="004826E3"/>
    <w:p w14:paraId="01D990D5" w14:textId="7F7489B7" w:rsidR="004826E3" w:rsidRDefault="004826E3" w:rsidP="004826E3">
      <w:r w:rsidRPr="004826E3">
        <w:rPr>
          <w:noProof/>
        </w:rPr>
        <w:lastRenderedPageBreak/>
        <w:drawing>
          <wp:inline distT="0" distB="0" distL="0" distR="0" wp14:anchorId="34D41E47" wp14:editId="0EC6C740">
            <wp:extent cx="5274310" cy="3869690"/>
            <wp:effectExtent l="0" t="0" r="2540" b="0"/>
            <wp:docPr id="1620667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67493" name=""/>
                    <pic:cNvPicPr/>
                  </pic:nvPicPr>
                  <pic:blipFill>
                    <a:blip r:embed="rId22"/>
                    <a:stretch>
                      <a:fillRect/>
                    </a:stretch>
                  </pic:blipFill>
                  <pic:spPr>
                    <a:xfrm>
                      <a:off x="0" y="0"/>
                      <a:ext cx="5274310" cy="3869690"/>
                    </a:xfrm>
                    <a:prstGeom prst="rect">
                      <a:avLst/>
                    </a:prstGeom>
                  </pic:spPr>
                </pic:pic>
              </a:graphicData>
            </a:graphic>
          </wp:inline>
        </w:drawing>
      </w:r>
    </w:p>
    <w:p w14:paraId="371F90B3" w14:textId="13925A19" w:rsidR="004826E3" w:rsidRDefault="004826E3" w:rsidP="003E0D49">
      <w:r>
        <w:t>The following</w:t>
      </w:r>
      <w:r w:rsidRPr="004826E3">
        <w:t xml:space="preserve"> boxplot perfectly shows why binning </w:t>
      </w:r>
      <w:r>
        <w:t>is</w:t>
      </w:r>
      <w:r w:rsidRPr="004826E3">
        <w:t xml:space="preserve"> needed — the “Extreme” group (mostly microstates like Monaco and San Marino) is so disproportionate that it dominates the entire scale.</w:t>
      </w:r>
    </w:p>
    <w:p w14:paraId="6433ED32" w14:textId="5B68DF95" w:rsidR="004826E3" w:rsidRDefault="00B3042D" w:rsidP="004826E3">
      <w:r>
        <w:t xml:space="preserve">Changing to reflect as categorical grouping (with later cat encoding) </w:t>
      </w:r>
      <w:r w:rsidR="00B75C8D">
        <w:t xml:space="preserve">shows the following: </w:t>
      </w:r>
    </w:p>
    <w:p w14:paraId="44CC32CE" w14:textId="77777777" w:rsidR="00B75C8D" w:rsidRDefault="00B75C8D" w:rsidP="004826E3"/>
    <w:p w14:paraId="2354884D" w14:textId="5BF48CA5" w:rsidR="00F00EB3" w:rsidRDefault="00B75C8D" w:rsidP="00B75C8D">
      <w:r w:rsidRPr="00B75C8D">
        <w:rPr>
          <w:noProof/>
        </w:rPr>
        <w:drawing>
          <wp:inline distT="0" distB="0" distL="0" distR="0" wp14:anchorId="61F4E4C6" wp14:editId="21FDD8C7">
            <wp:extent cx="5274310" cy="3263265"/>
            <wp:effectExtent l="0" t="0" r="2540" b="0"/>
            <wp:docPr id="999015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015994" name=""/>
                    <pic:cNvPicPr/>
                  </pic:nvPicPr>
                  <pic:blipFill>
                    <a:blip r:embed="rId23"/>
                    <a:stretch>
                      <a:fillRect/>
                    </a:stretch>
                  </pic:blipFill>
                  <pic:spPr>
                    <a:xfrm>
                      <a:off x="0" y="0"/>
                      <a:ext cx="5274310" cy="3263265"/>
                    </a:xfrm>
                    <a:prstGeom prst="rect">
                      <a:avLst/>
                    </a:prstGeom>
                  </pic:spPr>
                </pic:pic>
              </a:graphicData>
            </a:graphic>
          </wp:inline>
        </w:drawing>
      </w:r>
    </w:p>
    <w:p w14:paraId="29B85ED7" w14:textId="77777777" w:rsidR="00F00EB3" w:rsidRDefault="00F00EB3" w:rsidP="004059CA"/>
    <w:p w14:paraId="492C0F6D" w14:textId="5A6058AB" w:rsidR="00DA2062" w:rsidRDefault="00DA2062" w:rsidP="00424EBC">
      <w:r>
        <w:t>The same is done for population size:</w:t>
      </w:r>
    </w:p>
    <w:p w14:paraId="095B6B72" w14:textId="6EB24C75" w:rsidR="00DA2062" w:rsidRDefault="00DA2062" w:rsidP="004059CA">
      <w:r w:rsidRPr="00DA2062">
        <w:rPr>
          <w:noProof/>
        </w:rPr>
        <w:drawing>
          <wp:inline distT="0" distB="0" distL="0" distR="0" wp14:anchorId="0FCCF487" wp14:editId="7F3350DE">
            <wp:extent cx="5274310" cy="3231715"/>
            <wp:effectExtent l="0" t="0" r="2540" b="6985"/>
            <wp:docPr id="881184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84900" name=""/>
                    <pic:cNvPicPr/>
                  </pic:nvPicPr>
                  <pic:blipFill rotWithShape="1">
                    <a:blip r:embed="rId24"/>
                    <a:srcRect b="2485"/>
                    <a:stretch>
                      <a:fillRect/>
                    </a:stretch>
                  </pic:blipFill>
                  <pic:spPr bwMode="auto">
                    <a:xfrm>
                      <a:off x="0" y="0"/>
                      <a:ext cx="5274310" cy="3231715"/>
                    </a:xfrm>
                    <a:prstGeom prst="rect">
                      <a:avLst/>
                    </a:prstGeom>
                    <a:ln>
                      <a:noFill/>
                    </a:ln>
                    <a:extLst>
                      <a:ext uri="{53640926-AAD7-44D8-BBD7-CCE9431645EC}">
                        <a14:shadowObscured xmlns:a14="http://schemas.microsoft.com/office/drawing/2010/main"/>
                      </a:ext>
                    </a:extLst>
                  </pic:spPr>
                </pic:pic>
              </a:graphicData>
            </a:graphic>
          </wp:inline>
        </w:drawing>
      </w:r>
    </w:p>
    <w:p w14:paraId="0E476B30" w14:textId="77777777" w:rsidR="002123FA" w:rsidRDefault="002123FA" w:rsidP="004059CA"/>
    <w:p w14:paraId="37BF7FFB" w14:textId="60A751BD" w:rsidR="008D5435" w:rsidRDefault="00B20620" w:rsidP="008D5435">
      <w:r>
        <w:t xml:space="preserve">Age distribution likewise displayed some extreme outliers. </w:t>
      </w:r>
    </w:p>
    <w:p w14:paraId="293364AF" w14:textId="320C566E" w:rsidR="00B20620" w:rsidRDefault="008D5435" w:rsidP="00DD7B29">
      <w:pPr>
        <w:rPr>
          <w:rFonts w:hint="cs"/>
          <w:rtl/>
        </w:rPr>
      </w:pPr>
      <w:r>
        <w:t>Aging demographics:</w:t>
      </w:r>
    </w:p>
    <w:p w14:paraId="3793F2C7" w14:textId="41FE3DB9" w:rsidR="00B20620" w:rsidRDefault="0024169C" w:rsidP="004059CA">
      <w:r w:rsidRPr="0024169C">
        <w:rPr>
          <w:noProof/>
        </w:rPr>
        <w:drawing>
          <wp:inline distT="0" distB="0" distL="0" distR="0" wp14:anchorId="5192B574" wp14:editId="1D4DDC6D">
            <wp:extent cx="5274310" cy="3604260"/>
            <wp:effectExtent l="0" t="0" r="2540" b="0"/>
            <wp:docPr id="1770474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74079" name=""/>
                    <pic:cNvPicPr/>
                  </pic:nvPicPr>
                  <pic:blipFill>
                    <a:blip r:embed="rId25"/>
                    <a:stretch>
                      <a:fillRect/>
                    </a:stretch>
                  </pic:blipFill>
                  <pic:spPr>
                    <a:xfrm>
                      <a:off x="0" y="0"/>
                      <a:ext cx="5274310" cy="3604260"/>
                    </a:xfrm>
                    <a:prstGeom prst="rect">
                      <a:avLst/>
                    </a:prstGeom>
                  </pic:spPr>
                </pic:pic>
              </a:graphicData>
            </a:graphic>
          </wp:inline>
        </w:drawing>
      </w:r>
    </w:p>
    <w:p w14:paraId="37F93E87" w14:textId="77777777" w:rsidR="00B20620" w:rsidRDefault="00B20620" w:rsidP="004059CA"/>
    <w:p w14:paraId="2651D89A" w14:textId="164D3339" w:rsidR="00B20620" w:rsidRDefault="00B20620" w:rsidP="004059CA"/>
    <w:p w14:paraId="3E2CB2AD" w14:textId="77777777" w:rsidR="00814CAF" w:rsidRDefault="00814CAF" w:rsidP="0024169C">
      <w:pPr>
        <w:pStyle w:val="ListParagraph"/>
        <w:numPr>
          <w:ilvl w:val="0"/>
          <w:numId w:val="18"/>
        </w:numPr>
      </w:pPr>
      <w:r>
        <w:t>Monaco is a top 1% aging country with 71.86% of its population aged 65+.</w:t>
      </w:r>
    </w:p>
    <w:p w14:paraId="53CF7B67" w14:textId="77777777" w:rsidR="00814CAF" w:rsidRDefault="00814CAF" w:rsidP="0024169C">
      <w:pPr>
        <w:pStyle w:val="ListParagraph"/>
        <w:numPr>
          <w:ilvl w:val="0"/>
          <w:numId w:val="18"/>
        </w:numPr>
      </w:pPr>
      <w:r>
        <w:t>Italy is a top 1% aging country with 36.65% of its population aged 65+.</w:t>
      </w:r>
    </w:p>
    <w:p w14:paraId="7AA9533D" w14:textId="59BDEF1D" w:rsidR="00805A24" w:rsidRDefault="00814CAF" w:rsidP="0024169C">
      <w:pPr>
        <w:pStyle w:val="ListParagraph"/>
        <w:numPr>
          <w:ilvl w:val="0"/>
          <w:numId w:val="18"/>
        </w:numPr>
      </w:pPr>
      <w:r>
        <w:t>Finland is a top 1% aging country with 36.36% of its population aged 65+.</w:t>
      </w:r>
    </w:p>
    <w:p w14:paraId="7655C788" w14:textId="77777777" w:rsidR="00805A24" w:rsidRDefault="00805A24" w:rsidP="004059CA"/>
    <w:p w14:paraId="1F1FE351" w14:textId="1639B77B" w:rsidR="00805A24" w:rsidRDefault="00705E28" w:rsidP="004059CA">
      <w:r w:rsidRPr="00705E28">
        <w:t>Monaco initially appeared as having 71.86 % of its population aged 65+, which is statistically implausible when compared to global demographics. Even the world’s oldest countries</w:t>
      </w:r>
      <w:r>
        <w:t xml:space="preserve"> -- </w:t>
      </w:r>
      <w:r w:rsidRPr="00705E28">
        <w:t>Italy (36.65 %) and Finland (36.36 %)</w:t>
      </w:r>
      <w:r>
        <w:t xml:space="preserve"> </w:t>
      </w:r>
      <w:r w:rsidRPr="00705E28">
        <w:t>cluster around the mid-30s range.</w:t>
      </w:r>
    </w:p>
    <w:p w14:paraId="0C0BFA79" w14:textId="41D1DFD9" w:rsidR="00B4160E" w:rsidRDefault="00705E28" w:rsidP="002E483F">
      <w:r w:rsidRPr="00705E28">
        <w:t>Monaco’s small population (roughly 40 000 people) and its unusual demographics make it a statistical outlier</w:t>
      </w:r>
      <w:r w:rsidR="00A45A34">
        <w:t xml:space="preserve">, due to its </w:t>
      </w:r>
      <w:r w:rsidR="00953846">
        <w:t>population</w:t>
      </w:r>
      <w:r w:rsidR="00A45A34">
        <w:t xml:space="preserve"> composition (a large share of its residents are wealthy retirees from abroad, but many are not counted as permanent residents</w:t>
      </w:r>
      <w:r w:rsidR="00953846">
        <w:t xml:space="preserve">) and its status as a microstate. </w:t>
      </w:r>
      <w:r w:rsidR="00953846" w:rsidRPr="00953846">
        <w:rPr>
          <w:b/>
          <w:bCs/>
        </w:rPr>
        <w:t xml:space="preserve">To prevent it from distorting analyses, the value was capped at 36.65 %, consistent with Italy’s </w:t>
      </w:r>
      <w:r w:rsidR="002E483F" w:rsidRPr="002E483F">
        <w:rPr>
          <w:b/>
          <w:bCs/>
        </w:rPr>
        <w:t>verified upper range for aging populations, while retaining all other countries’ observed values.</w:t>
      </w:r>
    </w:p>
    <w:p w14:paraId="349D79C8" w14:textId="77777777" w:rsidR="00B4160E" w:rsidRDefault="00B4160E" w:rsidP="00B4160E"/>
    <w:p w14:paraId="1D081A16" w14:textId="5CF988DA" w:rsidR="008D5435" w:rsidRDefault="008D5435" w:rsidP="00B4160E">
      <w:r w:rsidRPr="008D5435">
        <w:rPr>
          <w:noProof/>
        </w:rPr>
        <w:drawing>
          <wp:inline distT="0" distB="0" distL="0" distR="0" wp14:anchorId="6C03E9CF" wp14:editId="6C947F73">
            <wp:extent cx="5274310" cy="3609975"/>
            <wp:effectExtent l="0" t="0" r="2540" b="9525"/>
            <wp:docPr id="1460449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449758" name=""/>
                    <pic:cNvPicPr/>
                  </pic:nvPicPr>
                  <pic:blipFill>
                    <a:blip r:embed="rId26"/>
                    <a:stretch>
                      <a:fillRect/>
                    </a:stretch>
                  </pic:blipFill>
                  <pic:spPr>
                    <a:xfrm>
                      <a:off x="0" y="0"/>
                      <a:ext cx="5274310" cy="3609975"/>
                    </a:xfrm>
                    <a:prstGeom prst="rect">
                      <a:avLst/>
                    </a:prstGeom>
                  </pic:spPr>
                </pic:pic>
              </a:graphicData>
            </a:graphic>
          </wp:inline>
        </w:drawing>
      </w:r>
    </w:p>
    <w:p w14:paraId="7EC97E12" w14:textId="77777777" w:rsidR="008D5435" w:rsidRDefault="008D5435" w:rsidP="00B4160E"/>
    <w:p w14:paraId="1F0919EC" w14:textId="25AFB4E2" w:rsidR="008D5435" w:rsidRDefault="008D5435" w:rsidP="00AD3AC8">
      <w:r>
        <w:t xml:space="preserve">In contrast, </w:t>
      </w:r>
      <w:r w:rsidR="000B2447" w:rsidRPr="000B2447">
        <w:t xml:space="preserve">Tajikistan, Kyrgyzstan, and Israel genuinely form the </w:t>
      </w:r>
      <w:r w:rsidR="000B2447" w:rsidRPr="000B2447">
        <w:rPr>
          <w:b/>
          <w:bCs/>
        </w:rPr>
        <w:t>top 5 % youngest populations</w:t>
      </w:r>
      <w:r w:rsidR="000B2447" w:rsidRPr="000B2447">
        <w:t xml:space="preserve"> in the WHO EU dataset. Their high </w:t>
      </w:r>
      <w:proofErr w:type="gramStart"/>
      <w:r w:rsidR="000B2447" w:rsidRPr="000B2447">
        <w:t>under-15 percentages</w:t>
      </w:r>
      <w:proofErr w:type="gramEnd"/>
      <w:r w:rsidR="000B2447" w:rsidRPr="000B2447">
        <w:t xml:space="preserve"> are demographically valid and should be preserved for accurate representation of fertility and population-</w:t>
      </w:r>
      <w:r w:rsidR="000B2447" w:rsidRPr="000B2447">
        <w:lastRenderedPageBreak/>
        <w:t>structure differences.</w:t>
      </w:r>
      <w:r w:rsidR="00AD3AC8">
        <w:t xml:space="preserve"> </w:t>
      </w:r>
      <w:r w:rsidR="00AD3AC8" w:rsidRPr="00AD3AC8">
        <w:t xml:space="preserve">The values </w:t>
      </w:r>
      <w:r w:rsidR="00AD3AC8" w:rsidRPr="00AD3AC8">
        <w:rPr>
          <w:b/>
          <w:bCs/>
        </w:rPr>
        <w:t>align with known regional demographics</w:t>
      </w:r>
      <w:r w:rsidR="00AD3AC8" w:rsidRPr="00AD3AC8">
        <w:t>; they’re not distortions or calculation errors.</w:t>
      </w:r>
      <w:r w:rsidR="00AD3AC8">
        <w:t xml:space="preserve"> In this case, c</w:t>
      </w:r>
      <w:r w:rsidR="00AD3AC8" w:rsidRPr="00AD3AC8">
        <w:t>apping would remove meaningful variation in the young-population distribution.</w:t>
      </w:r>
    </w:p>
    <w:p w14:paraId="31167A49" w14:textId="77777777" w:rsidR="008D5435" w:rsidRDefault="008D5435" w:rsidP="00B4160E"/>
    <w:p w14:paraId="19314EDB" w14:textId="3B729443" w:rsidR="004B677F" w:rsidRDefault="00FF6840" w:rsidP="00FF6840">
      <w:pPr>
        <w:pStyle w:val="Title"/>
      </w:pPr>
      <w:r w:rsidRPr="00FF6840">
        <w:t>2. Exploratory Data Analysis (EDA)</w:t>
      </w:r>
    </w:p>
    <w:p w14:paraId="19FA6EA9" w14:textId="77777777" w:rsidR="00FF6840" w:rsidRDefault="00FF6840" w:rsidP="004059CA"/>
    <w:p w14:paraId="6CD75E36" w14:textId="3EDB6AB2" w:rsidR="000170E0" w:rsidRDefault="002E2512" w:rsidP="003E5B3F">
      <w:r w:rsidRPr="002E2512">
        <w:t>Following data consolidation, exploratory data analysis (EDA) was conducted to better understand the dataset’s structure, internal relationships, and potential biases.</w:t>
      </w:r>
    </w:p>
    <w:p w14:paraId="6ED12EEB" w14:textId="0E12797D" w:rsidR="00956EAF" w:rsidRDefault="00956EAF" w:rsidP="00956EAF">
      <w:r>
        <w:t xml:space="preserve">2. </w:t>
      </w:r>
      <w:r w:rsidR="003D2B57">
        <w:t xml:space="preserve">1. </w:t>
      </w:r>
      <w:proofErr w:type="spellStart"/>
      <w:r w:rsidR="003D2B57">
        <w:t>AutoViz</w:t>
      </w:r>
      <w:proofErr w:type="spellEnd"/>
    </w:p>
    <w:p w14:paraId="54355183" w14:textId="3B5416E3" w:rsidR="00987444" w:rsidRDefault="00987444" w:rsidP="00987444">
      <w:r>
        <w:t xml:space="preserve">Automated visualization tools such as </w:t>
      </w:r>
      <w:proofErr w:type="spellStart"/>
      <w:r>
        <w:t>AutoViz</w:t>
      </w:r>
      <w:proofErr w:type="spellEnd"/>
      <w:r>
        <w:t xml:space="preserve"> were employed to profile numerical and categorical features and to detect anomalies across multiple dimensions. While </w:t>
      </w:r>
      <w:proofErr w:type="spellStart"/>
      <w:r>
        <w:t>AutoViz</w:t>
      </w:r>
      <w:proofErr w:type="spellEnd"/>
      <w:r>
        <w:t xml:space="preserve"> serves primarily as a preliminary inspection tool and lacks the sensitivity required for steadily increasing or time-dependent regression data, it proved valuable in uncovering hidden relationships, identifying outliers, and flagging potential noise within the dataset.</w:t>
      </w:r>
    </w:p>
    <w:p w14:paraId="007F2EBB" w14:textId="77777777" w:rsidR="00987444" w:rsidRDefault="00987444" w:rsidP="00987444">
      <w:r>
        <w:t>Key observations included:</w:t>
      </w:r>
    </w:p>
    <w:p w14:paraId="66833E6F" w14:textId="77777777" w:rsidR="00987444" w:rsidRDefault="00987444" w:rsidP="00D936B4">
      <w:pPr>
        <w:pStyle w:val="ListParagraph"/>
        <w:numPr>
          <w:ilvl w:val="0"/>
          <w:numId w:val="16"/>
        </w:numPr>
      </w:pPr>
      <w:r w:rsidRPr="00987444">
        <w:t>Correlation of outbreak state with running days – unsurprising given the rapid early outbreak dynamics.</w:t>
      </w:r>
    </w:p>
    <w:p w14:paraId="5B97A1F4" w14:textId="77777777" w:rsidR="001C3301" w:rsidRDefault="001C3301" w:rsidP="001C3301">
      <w:pPr>
        <w:pStyle w:val="ListParagraph"/>
        <w:numPr>
          <w:ilvl w:val="0"/>
          <w:numId w:val="16"/>
        </w:numPr>
      </w:pPr>
      <w:r w:rsidRPr="001C3301">
        <w:t>Accumulative totals – continuously growing variables dominated the data distribution and risked skewing model learning.</w:t>
      </w:r>
    </w:p>
    <w:p w14:paraId="5170750A" w14:textId="77777777" w:rsidR="001C3301" w:rsidRDefault="001C3301" w:rsidP="001C3301">
      <w:pPr>
        <w:pStyle w:val="ListParagraph"/>
        <w:numPr>
          <w:ilvl w:val="0"/>
          <w:numId w:val="16"/>
        </w:numPr>
      </w:pPr>
      <w:r w:rsidRPr="001C3301">
        <w:t>Monotonic features – variables increasing linearly over time contributed little new information, risking models that learned temporal progression rather than causal relationships.</w:t>
      </w:r>
    </w:p>
    <w:p w14:paraId="779D05FC" w14:textId="632D06F3" w:rsidR="000F172C" w:rsidRDefault="009C58CF" w:rsidP="001C3301">
      <w:r>
        <w:t xml:space="preserve">2.2. </w:t>
      </w:r>
      <w:r w:rsidR="00956EAF" w:rsidRPr="00956EAF">
        <w:t>Correlation</w:t>
      </w:r>
      <w:r>
        <w:t>s</w:t>
      </w:r>
    </w:p>
    <w:p w14:paraId="4DD5A4AF" w14:textId="77777777" w:rsidR="00582172" w:rsidRDefault="00582172" w:rsidP="008B7F15">
      <w:r w:rsidRPr="00582172">
        <w:t xml:space="preserve">A comprehensive correlation analysis was conducted to identify hidden relationships and potential feature overlaps </w:t>
      </w:r>
      <w:r w:rsidR="008B7F15" w:rsidRPr="008B7F15">
        <w:t xml:space="preserve">(see </w:t>
      </w:r>
      <w:r w:rsidR="00276A23" w:rsidRPr="00276A23">
        <w:rPr>
          <w:i/>
          <w:iCs/>
        </w:rPr>
        <w:t>preliminary</w:t>
      </w:r>
      <w:r w:rsidR="00276A23">
        <w:t xml:space="preserve"> </w:t>
      </w:r>
      <w:r w:rsidR="008B7F15" w:rsidRPr="008B7F15">
        <w:rPr>
          <w:i/>
          <w:iCs/>
        </w:rPr>
        <w:t>feature correlation EDA.xlsx</w:t>
      </w:r>
      <w:r w:rsidR="008B7F15" w:rsidRPr="008B7F15">
        <w:t xml:space="preserve">). </w:t>
      </w:r>
    </w:p>
    <w:p w14:paraId="7A81C1B1" w14:textId="5A4D0059" w:rsidR="00582172" w:rsidRDefault="00582172" w:rsidP="008B7F15">
      <w:r w:rsidRPr="00582172">
        <w:t>Continent encoding (Asia/Europe) showed generally weak correlations with most features, except with demographic structure variables such as population age composition. Further examination will assess how population structure—particularly the proportions of younger and older individuals—affected pandemic dynamics.</w:t>
      </w:r>
    </w:p>
    <w:p w14:paraId="0D6C3E4A" w14:textId="6C84C32E" w:rsidR="00582172" w:rsidRDefault="00582172" w:rsidP="008B7F15">
      <w:r w:rsidRPr="00582172">
        <w:t xml:space="preserve">The variable % </w:t>
      </w:r>
      <w:proofErr w:type="spellStart"/>
      <w:r w:rsidRPr="00582172">
        <w:t>aging.pop</w:t>
      </w:r>
      <w:proofErr w:type="spellEnd"/>
      <w:r w:rsidRPr="00582172">
        <w:t xml:space="preserve"> displayed a moderate positive correlation with GDP-related metrics (</w:t>
      </w:r>
      <w:proofErr w:type="spellStart"/>
      <w:r w:rsidRPr="00582172">
        <w:t>GDP_per_capita</w:t>
      </w:r>
      <w:proofErr w:type="spellEnd"/>
      <w:r w:rsidRPr="00582172">
        <w:t xml:space="preserve">, </w:t>
      </w:r>
      <w:proofErr w:type="spellStart"/>
      <w:r w:rsidRPr="00582172">
        <w:t>GDP_billions</w:t>
      </w:r>
      <w:proofErr w:type="spellEnd"/>
      <w:r w:rsidRPr="00582172">
        <w:t xml:space="preserve">) and negative correlations with % </w:t>
      </w:r>
      <w:proofErr w:type="spellStart"/>
      <w:r w:rsidRPr="00582172">
        <w:t>young.pop</w:t>
      </w:r>
      <w:proofErr w:type="spellEnd"/>
      <w:r w:rsidRPr="00582172">
        <w:t xml:space="preserve"> and % healthcare, reflecting the tendency of wealthier nations to have older populations. </w:t>
      </w:r>
      <w:proofErr w:type="spellStart"/>
      <w:r w:rsidRPr="00582172">
        <w:t>GDP_per_capita</w:t>
      </w:r>
      <w:proofErr w:type="spellEnd"/>
      <w:r w:rsidRPr="00582172">
        <w:t xml:space="preserve"> and % healthcare also showed a moderate positive relationship (r ≈ 0.5–0.6), consistent with greater healthcare investment in developed economies.</w:t>
      </w:r>
    </w:p>
    <w:p w14:paraId="03FA5498" w14:textId="4E12363E" w:rsidR="00A72033" w:rsidRDefault="002274C2" w:rsidP="00582172">
      <w:r w:rsidRPr="00582172">
        <w:t xml:space="preserve">As expected, restriction indicators rose concurrently and exhibited strong inter-correlation. They were generally negatively correlated with mobility </w:t>
      </w:r>
      <w:proofErr w:type="gramStart"/>
      <w:r w:rsidRPr="00582172">
        <w:t>variables—</w:t>
      </w:r>
      <w:proofErr w:type="gramEnd"/>
      <w:r w:rsidRPr="00582172">
        <w:t xml:space="preserve">indicating reduced </w:t>
      </w:r>
      <w:r w:rsidRPr="00582172">
        <w:lastRenderedPageBreak/>
        <w:t>movement during periods of restriction—with the notable exception of PARKS, which increased during lockdowns as individuals sought outdoor spaces.</w:t>
      </w:r>
    </w:p>
    <w:tbl>
      <w:tblPr>
        <w:tblStyle w:val="TableGrid"/>
        <w:tblW w:w="0" w:type="auto"/>
        <w:tblLook w:val="04A0" w:firstRow="1" w:lastRow="0" w:firstColumn="1" w:lastColumn="0" w:noHBand="0" w:noVBand="1"/>
      </w:tblPr>
      <w:tblGrid>
        <w:gridCol w:w="1835"/>
        <w:gridCol w:w="3431"/>
        <w:gridCol w:w="3030"/>
      </w:tblGrid>
      <w:tr w:rsidR="00BB1138" w:rsidRPr="00BB1138" w14:paraId="6C686CA0" w14:textId="77777777" w:rsidTr="00BB1138">
        <w:tc>
          <w:tcPr>
            <w:tcW w:w="0" w:type="auto"/>
            <w:hideMark/>
          </w:tcPr>
          <w:p w14:paraId="54CADF94" w14:textId="77777777" w:rsidR="00BB1138" w:rsidRPr="00BB1138" w:rsidRDefault="00BB1138" w:rsidP="00BB1138">
            <w:pPr>
              <w:spacing w:after="200" w:line="276" w:lineRule="auto"/>
              <w:rPr>
                <w:b/>
                <w:bCs/>
              </w:rPr>
            </w:pPr>
            <w:r w:rsidRPr="00BB1138">
              <w:rPr>
                <w:b/>
                <w:bCs/>
              </w:rPr>
              <w:t>Category</w:t>
            </w:r>
          </w:p>
        </w:tc>
        <w:tc>
          <w:tcPr>
            <w:tcW w:w="0" w:type="auto"/>
            <w:hideMark/>
          </w:tcPr>
          <w:p w14:paraId="05F01639" w14:textId="77777777" w:rsidR="00BB1138" w:rsidRPr="00BB1138" w:rsidRDefault="00BB1138" w:rsidP="00BB1138">
            <w:pPr>
              <w:spacing w:after="200" w:line="276" w:lineRule="auto"/>
              <w:rPr>
                <w:b/>
                <w:bCs/>
              </w:rPr>
            </w:pPr>
            <w:r w:rsidRPr="00BB1138">
              <w:rPr>
                <w:b/>
                <w:bCs/>
              </w:rPr>
              <w:t>Key Relationships</w:t>
            </w:r>
          </w:p>
        </w:tc>
        <w:tc>
          <w:tcPr>
            <w:tcW w:w="0" w:type="auto"/>
            <w:hideMark/>
          </w:tcPr>
          <w:p w14:paraId="669139EF" w14:textId="77777777" w:rsidR="00BB1138" w:rsidRPr="00BB1138" w:rsidRDefault="00BB1138" w:rsidP="00BB1138">
            <w:pPr>
              <w:spacing w:after="200" w:line="276" w:lineRule="auto"/>
              <w:rPr>
                <w:b/>
                <w:bCs/>
              </w:rPr>
            </w:pPr>
            <w:r w:rsidRPr="00BB1138">
              <w:rPr>
                <w:b/>
                <w:bCs/>
              </w:rPr>
              <w:t>Interpretation</w:t>
            </w:r>
          </w:p>
        </w:tc>
      </w:tr>
      <w:tr w:rsidR="00BB1138" w:rsidRPr="00BB1138" w14:paraId="4342A316" w14:textId="77777777" w:rsidTr="00BB1138">
        <w:tc>
          <w:tcPr>
            <w:tcW w:w="0" w:type="auto"/>
            <w:hideMark/>
          </w:tcPr>
          <w:p w14:paraId="7D1C180E" w14:textId="77777777" w:rsidR="00BB1138" w:rsidRPr="00BB1138" w:rsidRDefault="00BB1138" w:rsidP="00BB1138">
            <w:pPr>
              <w:spacing w:after="200" w:line="276" w:lineRule="auto"/>
            </w:pPr>
            <w:r w:rsidRPr="00BB1138">
              <w:rPr>
                <w:b/>
                <w:bCs/>
              </w:rPr>
              <w:t>Continent Encoding</w:t>
            </w:r>
          </w:p>
        </w:tc>
        <w:tc>
          <w:tcPr>
            <w:tcW w:w="0" w:type="auto"/>
            <w:hideMark/>
          </w:tcPr>
          <w:p w14:paraId="39D3BA83" w14:textId="77777777" w:rsidR="00BB1138" w:rsidRPr="00BB1138" w:rsidRDefault="00BB1138" w:rsidP="00BB1138">
            <w:pPr>
              <w:spacing w:after="200" w:line="276" w:lineRule="auto"/>
            </w:pPr>
            <w:r w:rsidRPr="00BB1138">
              <w:t>Weak correlation with most features; stronger with % young/aging population</w:t>
            </w:r>
          </w:p>
        </w:tc>
        <w:tc>
          <w:tcPr>
            <w:tcW w:w="0" w:type="auto"/>
            <w:hideMark/>
          </w:tcPr>
          <w:p w14:paraId="0AA6FCF3" w14:textId="77777777" w:rsidR="00BB1138" w:rsidRPr="00BB1138" w:rsidRDefault="00BB1138" w:rsidP="00BB1138">
            <w:pPr>
              <w:spacing w:after="200" w:line="276" w:lineRule="auto"/>
            </w:pPr>
            <w:r w:rsidRPr="00BB1138">
              <w:t>Demographic differences between regions explain most variance</w:t>
            </w:r>
          </w:p>
        </w:tc>
      </w:tr>
      <w:tr w:rsidR="00BB1138" w:rsidRPr="00BB1138" w14:paraId="3EC2AC80" w14:textId="77777777" w:rsidTr="00BB1138">
        <w:tc>
          <w:tcPr>
            <w:tcW w:w="0" w:type="auto"/>
            <w:hideMark/>
          </w:tcPr>
          <w:p w14:paraId="6E774E4B" w14:textId="77777777" w:rsidR="00BB1138" w:rsidRPr="00BB1138" w:rsidRDefault="00BB1138" w:rsidP="00BB1138">
            <w:pPr>
              <w:spacing w:after="200" w:line="276" w:lineRule="auto"/>
            </w:pPr>
            <w:r w:rsidRPr="00BB1138">
              <w:rPr>
                <w:b/>
                <w:bCs/>
              </w:rPr>
              <w:t>Demographics &amp; Economy</w:t>
            </w:r>
          </w:p>
        </w:tc>
        <w:tc>
          <w:tcPr>
            <w:tcW w:w="0" w:type="auto"/>
            <w:hideMark/>
          </w:tcPr>
          <w:p w14:paraId="72038223" w14:textId="77777777" w:rsidR="00BB1138" w:rsidRPr="00BB1138" w:rsidRDefault="00BB1138" w:rsidP="00BB1138">
            <w:pPr>
              <w:spacing w:after="200" w:line="276" w:lineRule="auto"/>
            </w:pPr>
            <w:r w:rsidRPr="00BB1138">
              <w:t xml:space="preserve">% </w:t>
            </w:r>
            <w:proofErr w:type="spellStart"/>
            <w:r w:rsidRPr="00BB1138">
              <w:t>aging.pop</w:t>
            </w:r>
            <w:proofErr w:type="spellEnd"/>
            <w:r w:rsidRPr="00BB1138">
              <w:t xml:space="preserve"> ↔ GDP (+); % </w:t>
            </w:r>
            <w:proofErr w:type="spellStart"/>
            <w:r w:rsidRPr="00BB1138">
              <w:t>young.pop</w:t>
            </w:r>
            <w:proofErr w:type="spellEnd"/>
            <w:r w:rsidRPr="00BB1138">
              <w:t xml:space="preserve"> ↔ GDP (–); % </w:t>
            </w:r>
            <w:proofErr w:type="spellStart"/>
            <w:r w:rsidRPr="00BB1138">
              <w:t>aging.pop</w:t>
            </w:r>
            <w:proofErr w:type="spellEnd"/>
            <w:r w:rsidRPr="00BB1138">
              <w:t xml:space="preserve"> ↔ % healthcare (–)</w:t>
            </w:r>
          </w:p>
        </w:tc>
        <w:tc>
          <w:tcPr>
            <w:tcW w:w="0" w:type="auto"/>
            <w:hideMark/>
          </w:tcPr>
          <w:p w14:paraId="0BA47254" w14:textId="77777777" w:rsidR="00BB1138" w:rsidRPr="00BB1138" w:rsidRDefault="00BB1138" w:rsidP="00BB1138">
            <w:pPr>
              <w:spacing w:after="200" w:line="276" w:lineRule="auto"/>
            </w:pPr>
            <w:r w:rsidRPr="00BB1138">
              <w:t>Wealthier nations have older populations and lower healthcare % share</w:t>
            </w:r>
          </w:p>
        </w:tc>
      </w:tr>
      <w:tr w:rsidR="00BB1138" w:rsidRPr="00BB1138" w14:paraId="6BA0522A" w14:textId="77777777" w:rsidTr="00BB1138">
        <w:tc>
          <w:tcPr>
            <w:tcW w:w="0" w:type="auto"/>
            <w:hideMark/>
          </w:tcPr>
          <w:p w14:paraId="4D6075E1" w14:textId="77777777" w:rsidR="00BB1138" w:rsidRPr="00BB1138" w:rsidRDefault="00BB1138" w:rsidP="00BB1138">
            <w:pPr>
              <w:spacing w:after="200" w:line="276" w:lineRule="auto"/>
            </w:pPr>
            <w:r w:rsidRPr="00BB1138">
              <w:rPr>
                <w:b/>
                <w:bCs/>
              </w:rPr>
              <w:t>Economic Indicators</w:t>
            </w:r>
          </w:p>
        </w:tc>
        <w:tc>
          <w:tcPr>
            <w:tcW w:w="0" w:type="auto"/>
            <w:hideMark/>
          </w:tcPr>
          <w:p w14:paraId="0897083E" w14:textId="77777777" w:rsidR="00BB1138" w:rsidRPr="00BB1138" w:rsidRDefault="00BB1138" w:rsidP="00BB1138">
            <w:pPr>
              <w:spacing w:after="200" w:line="276" w:lineRule="auto"/>
            </w:pPr>
            <w:proofErr w:type="spellStart"/>
            <w:r w:rsidRPr="00BB1138">
              <w:t>GDP_per_capita</w:t>
            </w:r>
            <w:proofErr w:type="spellEnd"/>
            <w:r w:rsidRPr="00BB1138">
              <w:t xml:space="preserve"> ↔ % healthcare (+0.5–0.6)</w:t>
            </w:r>
          </w:p>
        </w:tc>
        <w:tc>
          <w:tcPr>
            <w:tcW w:w="0" w:type="auto"/>
            <w:hideMark/>
          </w:tcPr>
          <w:p w14:paraId="2523DB49" w14:textId="77777777" w:rsidR="00BB1138" w:rsidRPr="00BB1138" w:rsidRDefault="00BB1138" w:rsidP="00BB1138">
            <w:pPr>
              <w:spacing w:after="200" w:line="276" w:lineRule="auto"/>
            </w:pPr>
            <w:r w:rsidRPr="00BB1138">
              <w:t>Higher healthcare investment in developed economies</w:t>
            </w:r>
          </w:p>
        </w:tc>
      </w:tr>
      <w:tr w:rsidR="00BB1138" w:rsidRPr="00BB1138" w14:paraId="5BED62A1" w14:textId="77777777" w:rsidTr="00BB1138">
        <w:tc>
          <w:tcPr>
            <w:tcW w:w="0" w:type="auto"/>
            <w:hideMark/>
          </w:tcPr>
          <w:p w14:paraId="007CFC83" w14:textId="77777777" w:rsidR="00BB1138" w:rsidRPr="00BB1138" w:rsidRDefault="00BB1138" w:rsidP="00BB1138">
            <w:pPr>
              <w:spacing w:after="200" w:line="276" w:lineRule="auto"/>
            </w:pPr>
            <w:r w:rsidRPr="00BB1138">
              <w:rPr>
                <w:b/>
                <w:bCs/>
              </w:rPr>
              <w:t>Restrictions</w:t>
            </w:r>
          </w:p>
        </w:tc>
        <w:tc>
          <w:tcPr>
            <w:tcW w:w="0" w:type="auto"/>
            <w:hideMark/>
          </w:tcPr>
          <w:p w14:paraId="55EFECC1" w14:textId="77777777" w:rsidR="00BB1138" w:rsidRPr="00BB1138" w:rsidRDefault="00BB1138" w:rsidP="00BB1138">
            <w:pPr>
              <w:spacing w:after="200" w:line="276" w:lineRule="auto"/>
            </w:pPr>
            <w:r w:rsidRPr="00BB1138">
              <w:t>Strong internal correlation among restriction indicators</w:t>
            </w:r>
          </w:p>
        </w:tc>
        <w:tc>
          <w:tcPr>
            <w:tcW w:w="0" w:type="auto"/>
            <w:hideMark/>
          </w:tcPr>
          <w:p w14:paraId="705A86AC" w14:textId="77777777" w:rsidR="00BB1138" w:rsidRPr="00BB1138" w:rsidRDefault="00BB1138" w:rsidP="00BB1138">
            <w:pPr>
              <w:spacing w:after="200" w:line="276" w:lineRule="auto"/>
            </w:pPr>
            <w:r w:rsidRPr="00BB1138">
              <w:t>Measures implemented simultaneously during outbreak peaks</w:t>
            </w:r>
          </w:p>
        </w:tc>
      </w:tr>
      <w:tr w:rsidR="00BB1138" w:rsidRPr="00BB1138" w14:paraId="6E5142DD" w14:textId="77777777" w:rsidTr="00BB1138">
        <w:tc>
          <w:tcPr>
            <w:tcW w:w="0" w:type="auto"/>
            <w:hideMark/>
          </w:tcPr>
          <w:p w14:paraId="3CED94ED" w14:textId="77777777" w:rsidR="00BB1138" w:rsidRPr="00BB1138" w:rsidRDefault="00BB1138" w:rsidP="00BB1138">
            <w:pPr>
              <w:spacing w:after="200" w:line="276" w:lineRule="auto"/>
            </w:pPr>
            <w:r w:rsidRPr="00BB1138">
              <w:rPr>
                <w:b/>
                <w:bCs/>
              </w:rPr>
              <w:t>Mobility</w:t>
            </w:r>
          </w:p>
        </w:tc>
        <w:tc>
          <w:tcPr>
            <w:tcW w:w="0" w:type="auto"/>
            <w:hideMark/>
          </w:tcPr>
          <w:p w14:paraId="01772B28" w14:textId="77777777" w:rsidR="00BB1138" w:rsidRPr="00BB1138" w:rsidRDefault="00BB1138" w:rsidP="00BB1138">
            <w:pPr>
              <w:spacing w:after="200" w:line="276" w:lineRule="auto"/>
            </w:pPr>
            <w:r w:rsidRPr="00BB1138">
              <w:t xml:space="preserve">Restrictions ↔ mobility (–); </w:t>
            </w:r>
            <w:r w:rsidRPr="00BB1138">
              <w:rPr>
                <w:b/>
                <w:bCs/>
              </w:rPr>
              <w:t>PARKS</w:t>
            </w:r>
            <w:r w:rsidRPr="00BB1138">
              <w:t xml:space="preserve"> ↔ restrictions (+)</w:t>
            </w:r>
          </w:p>
        </w:tc>
        <w:tc>
          <w:tcPr>
            <w:tcW w:w="0" w:type="auto"/>
            <w:hideMark/>
          </w:tcPr>
          <w:p w14:paraId="53BF55F4" w14:textId="77777777" w:rsidR="00BB1138" w:rsidRPr="00BB1138" w:rsidRDefault="00BB1138" w:rsidP="00BB1138">
            <w:pPr>
              <w:spacing w:after="200" w:line="276" w:lineRule="auto"/>
            </w:pPr>
            <w:r w:rsidRPr="00BB1138">
              <w:t>Movement decreases overall; outdoor mobility rises during lockdowns</w:t>
            </w:r>
          </w:p>
        </w:tc>
      </w:tr>
    </w:tbl>
    <w:p w14:paraId="4DA9EEA3" w14:textId="77777777" w:rsidR="00A72033" w:rsidRDefault="00A72033" w:rsidP="008B7F15"/>
    <w:p w14:paraId="451F24C9" w14:textId="0A2EDECA" w:rsidR="002274C2" w:rsidRDefault="002274C2" w:rsidP="00117186">
      <w:r>
        <w:t xml:space="preserve">2.3. </w:t>
      </w:r>
      <w:r w:rsidRPr="002274C2">
        <w:t>Epidemiological and Socio-Economic Relationships</w:t>
      </w:r>
    </w:p>
    <w:p w14:paraId="768089AE" w14:textId="77777777" w:rsidR="009352E6" w:rsidRDefault="009352E6" w:rsidP="009352E6">
      <w:r>
        <w:t>Strong positive correlations were observed between Confirmed, Active, and Recovered cases, indicating that recoveries scaled proportionally with total confirmed infections. Mortality was generally proportional to total cases.</w:t>
      </w:r>
    </w:p>
    <w:p w14:paraId="47D0C19D" w14:textId="53F5967D" w:rsidR="009352E6" w:rsidRDefault="009352E6" w:rsidP="009352E6">
      <w:r>
        <w:t xml:space="preserve">Moderate correlations were found between epidemiological outcomes and policy measures. Testing and health response variables such as h2_testing_policy and h6m_facial_coverings showed mild positive associations (r ≈ 0.2–0.3) with Confirmed and Deaths, suggesting that stricter policies tended to coincide with higher case volumes. Socio-economic indicators, including % healthcare expenditure (r ≈ 0.3) and </w:t>
      </w:r>
      <w:proofErr w:type="spellStart"/>
      <w:r>
        <w:t>GDP_per_capita</w:t>
      </w:r>
      <w:proofErr w:type="spellEnd"/>
      <w:r>
        <w:t xml:space="preserve"> (r ≈ 0.6 with region encoding), also demonstrated mild to moderate correlations with health outcomes, reflecting variations in infrastructure and data quality across countries.</w:t>
      </w:r>
    </w:p>
    <w:p w14:paraId="2EA08D76" w14:textId="77777777" w:rsidR="009352E6" w:rsidRDefault="009352E6" w:rsidP="009352E6">
      <w:r>
        <w:t>Demographic variables such as population density, % aging population, and % smoking exhibited weak or negligible linear relationships with case and mortality counts, indicating that within the WHO European Region these factors did not show clear linear effects during the observed period.</w:t>
      </w:r>
    </w:p>
    <w:p w14:paraId="605FB125" w14:textId="77777777" w:rsidR="009352E6" w:rsidRDefault="009352E6" w:rsidP="009352E6"/>
    <w:p w14:paraId="13EE1ECE" w14:textId="50AF13CD" w:rsidR="00117186" w:rsidRPr="00281152" w:rsidRDefault="009352E6" w:rsidP="009352E6">
      <w:pPr>
        <w:rPr>
          <w:rtl/>
        </w:rPr>
      </w:pPr>
      <w:r>
        <w:t xml:space="preserve">Regional analysis (Figure X) highlighted clear demographic and economic disparities. Western and Southern Europe displayed the highest mortality rates per 100 confirmed cases (5.25 </w:t>
      </w:r>
      <w:r>
        <w:lastRenderedPageBreak/>
        <w:t>and 4.16 respectively), coupled with high GDP per capita and older populations. In contrast, Central Asia and the Caucasus recorded markedly lower fatality rates (0.56 and 0.97) and lower healthcare expenditure.</w:t>
      </w:r>
      <w:r w:rsidR="00117186">
        <w:t xml:space="preserve"> </w:t>
      </w:r>
    </w:p>
    <w:tbl>
      <w:tblPr>
        <w:tblW w:w="9747" w:type="dxa"/>
        <w:tblInd w:w="-113" w:type="dxa"/>
        <w:tblLayout w:type="fixed"/>
        <w:tblLook w:val="04A0" w:firstRow="1" w:lastRow="0" w:firstColumn="1" w:lastColumn="0" w:noHBand="0" w:noVBand="1"/>
      </w:tblPr>
      <w:tblGrid>
        <w:gridCol w:w="1668"/>
        <w:gridCol w:w="1417"/>
        <w:gridCol w:w="1176"/>
        <w:gridCol w:w="1234"/>
        <w:gridCol w:w="1417"/>
        <w:gridCol w:w="1610"/>
        <w:gridCol w:w="1225"/>
      </w:tblGrid>
      <w:tr w:rsidR="006535A2" w:rsidRPr="009227E3" w14:paraId="12D53B9A" w14:textId="77777777" w:rsidTr="006535A2">
        <w:trPr>
          <w:trHeight w:val="290"/>
        </w:trPr>
        <w:tc>
          <w:tcPr>
            <w:tcW w:w="1668" w:type="dxa"/>
            <w:tcBorders>
              <w:top w:val="single" w:sz="4" w:space="0" w:color="auto"/>
              <w:left w:val="single" w:sz="4" w:space="0" w:color="auto"/>
              <w:bottom w:val="single" w:sz="4" w:space="0" w:color="auto"/>
              <w:right w:val="single" w:sz="4" w:space="0" w:color="auto"/>
            </w:tcBorders>
            <w:noWrap/>
            <w:vAlign w:val="bottom"/>
            <w:hideMark/>
          </w:tcPr>
          <w:p w14:paraId="31208F04" w14:textId="77777777" w:rsidR="00117186" w:rsidRPr="009227E3" w:rsidRDefault="00117186" w:rsidP="002E4BFA">
            <w:pPr>
              <w:spacing w:after="0" w:line="240" w:lineRule="auto"/>
              <w:rPr>
                <w:rFonts w:eastAsia="Times New Roman"/>
                <w:color w:val="000000"/>
                <w:kern w:val="0"/>
                <w:sz w:val="18"/>
                <w:szCs w:val="18"/>
                <w14:ligatures w14:val="none"/>
              </w:rPr>
            </w:pPr>
            <w:r w:rsidRPr="009227E3">
              <w:rPr>
                <w:rFonts w:eastAsia="Times New Roman"/>
                <w:color w:val="000000"/>
                <w:kern w:val="0"/>
                <w:sz w:val="18"/>
                <w:szCs w:val="18"/>
                <w14:ligatures w14:val="none"/>
              </w:rPr>
              <w:t> </w:t>
            </w:r>
          </w:p>
        </w:tc>
        <w:tc>
          <w:tcPr>
            <w:tcW w:w="1417" w:type="dxa"/>
            <w:tcBorders>
              <w:top w:val="single" w:sz="4" w:space="0" w:color="auto"/>
              <w:left w:val="nil"/>
              <w:bottom w:val="single" w:sz="4" w:space="0" w:color="auto"/>
              <w:right w:val="single" w:sz="4" w:space="0" w:color="auto"/>
            </w:tcBorders>
            <w:noWrap/>
            <w:hideMark/>
          </w:tcPr>
          <w:p w14:paraId="491B5F8C" w14:textId="77777777" w:rsidR="00117186" w:rsidRPr="009227E3" w:rsidRDefault="00117186" w:rsidP="002E4BFA">
            <w:pPr>
              <w:spacing w:after="0" w:line="240" w:lineRule="auto"/>
              <w:jc w:val="center"/>
              <w:rPr>
                <w:rFonts w:eastAsia="Times New Roman"/>
                <w:b/>
                <w:bCs/>
                <w:kern w:val="0"/>
                <w:sz w:val="18"/>
                <w:szCs w:val="18"/>
                <w14:ligatures w14:val="none"/>
              </w:rPr>
            </w:pPr>
            <w:r w:rsidRPr="009227E3">
              <w:rPr>
                <w:rFonts w:eastAsia="Times New Roman"/>
                <w:b/>
                <w:bCs/>
                <w:kern w:val="0"/>
                <w:sz w:val="18"/>
                <w:szCs w:val="18"/>
                <w14:ligatures w14:val="none"/>
              </w:rPr>
              <w:t>Dead/100 Cases</w:t>
            </w:r>
          </w:p>
        </w:tc>
        <w:tc>
          <w:tcPr>
            <w:tcW w:w="1176" w:type="dxa"/>
            <w:tcBorders>
              <w:top w:val="single" w:sz="4" w:space="0" w:color="auto"/>
              <w:left w:val="nil"/>
              <w:bottom w:val="single" w:sz="4" w:space="0" w:color="auto"/>
              <w:right w:val="single" w:sz="4" w:space="0" w:color="auto"/>
            </w:tcBorders>
            <w:noWrap/>
            <w:hideMark/>
          </w:tcPr>
          <w:p w14:paraId="3A2D688F" w14:textId="77777777" w:rsidR="00117186" w:rsidRPr="009227E3" w:rsidRDefault="00117186" w:rsidP="002E4BFA">
            <w:pPr>
              <w:spacing w:after="0" w:line="240" w:lineRule="auto"/>
              <w:jc w:val="center"/>
              <w:rPr>
                <w:rFonts w:eastAsia="Times New Roman"/>
                <w:b/>
                <w:bCs/>
                <w:kern w:val="0"/>
                <w:sz w:val="18"/>
                <w:szCs w:val="18"/>
                <w14:ligatures w14:val="none"/>
              </w:rPr>
            </w:pPr>
            <w:r w:rsidRPr="009227E3">
              <w:rPr>
                <w:rFonts w:eastAsia="Times New Roman"/>
                <w:b/>
                <w:bCs/>
                <w:kern w:val="0"/>
                <w:sz w:val="18"/>
                <w:szCs w:val="18"/>
                <w14:ligatures w14:val="none"/>
              </w:rPr>
              <w:t xml:space="preserve">% </w:t>
            </w:r>
            <w:proofErr w:type="spellStart"/>
            <w:r w:rsidRPr="009227E3">
              <w:rPr>
                <w:rFonts w:eastAsia="Times New Roman"/>
                <w:b/>
                <w:bCs/>
                <w:kern w:val="0"/>
                <w:sz w:val="18"/>
                <w:szCs w:val="18"/>
                <w14:ligatures w14:val="none"/>
              </w:rPr>
              <w:t>aging.pop</w:t>
            </w:r>
            <w:proofErr w:type="spellEnd"/>
          </w:p>
        </w:tc>
        <w:tc>
          <w:tcPr>
            <w:tcW w:w="1234" w:type="dxa"/>
            <w:tcBorders>
              <w:top w:val="single" w:sz="4" w:space="0" w:color="auto"/>
              <w:left w:val="nil"/>
              <w:bottom w:val="single" w:sz="4" w:space="0" w:color="auto"/>
              <w:right w:val="single" w:sz="4" w:space="0" w:color="auto"/>
            </w:tcBorders>
            <w:noWrap/>
            <w:hideMark/>
          </w:tcPr>
          <w:p w14:paraId="7B110299" w14:textId="77777777" w:rsidR="00117186" w:rsidRPr="009227E3" w:rsidRDefault="00117186" w:rsidP="002E4BFA">
            <w:pPr>
              <w:spacing w:after="0" w:line="240" w:lineRule="auto"/>
              <w:jc w:val="center"/>
              <w:rPr>
                <w:rFonts w:eastAsia="Times New Roman"/>
                <w:b/>
                <w:bCs/>
                <w:kern w:val="0"/>
                <w:sz w:val="18"/>
                <w:szCs w:val="18"/>
                <w14:ligatures w14:val="none"/>
              </w:rPr>
            </w:pPr>
            <w:r w:rsidRPr="009227E3">
              <w:rPr>
                <w:rFonts w:eastAsia="Times New Roman"/>
                <w:b/>
                <w:bCs/>
                <w:kern w:val="0"/>
                <w:sz w:val="18"/>
                <w:szCs w:val="18"/>
                <w14:ligatures w14:val="none"/>
              </w:rPr>
              <w:t xml:space="preserve">% </w:t>
            </w:r>
            <w:proofErr w:type="spellStart"/>
            <w:r w:rsidRPr="009227E3">
              <w:rPr>
                <w:rFonts w:eastAsia="Times New Roman"/>
                <w:b/>
                <w:bCs/>
                <w:kern w:val="0"/>
                <w:sz w:val="18"/>
                <w:szCs w:val="18"/>
                <w14:ligatures w14:val="none"/>
              </w:rPr>
              <w:t>young.pop</w:t>
            </w:r>
            <w:proofErr w:type="spellEnd"/>
          </w:p>
        </w:tc>
        <w:tc>
          <w:tcPr>
            <w:tcW w:w="1417" w:type="dxa"/>
            <w:tcBorders>
              <w:top w:val="single" w:sz="4" w:space="0" w:color="auto"/>
              <w:left w:val="nil"/>
              <w:bottom w:val="single" w:sz="4" w:space="0" w:color="auto"/>
              <w:right w:val="single" w:sz="4" w:space="0" w:color="auto"/>
            </w:tcBorders>
            <w:noWrap/>
            <w:hideMark/>
          </w:tcPr>
          <w:p w14:paraId="569DA0D1" w14:textId="77777777" w:rsidR="00117186" w:rsidRPr="009227E3" w:rsidRDefault="00117186" w:rsidP="002E4BFA">
            <w:pPr>
              <w:spacing w:after="0" w:line="240" w:lineRule="auto"/>
              <w:jc w:val="center"/>
              <w:rPr>
                <w:rFonts w:eastAsia="Times New Roman"/>
                <w:b/>
                <w:bCs/>
                <w:kern w:val="0"/>
                <w:sz w:val="18"/>
                <w:szCs w:val="18"/>
                <w14:ligatures w14:val="none"/>
              </w:rPr>
            </w:pPr>
            <w:proofErr w:type="spellStart"/>
            <w:r w:rsidRPr="009227E3">
              <w:rPr>
                <w:rFonts w:eastAsia="Times New Roman"/>
                <w:b/>
                <w:bCs/>
                <w:kern w:val="0"/>
                <w:sz w:val="18"/>
                <w:szCs w:val="18"/>
                <w14:ligatures w14:val="none"/>
              </w:rPr>
              <w:t>Pop.Density</w:t>
            </w:r>
            <w:proofErr w:type="spellEnd"/>
          </w:p>
        </w:tc>
        <w:tc>
          <w:tcPr>
            <w:tcW w:w="1610" w:type="dxa"/>
            <w:tcBorders>
              <w:top w:val="single" w:sz="4" w:space="0" w:color="auto"/>
              <w:left w:val="nil"/>
              <w:bottom w:val="single" w:sz="4" w:space="0" w:color="auto"/>
              <w:right w:val="single" w:sz="4" w:space="0" w:color="auto"/>
            </w:tcBorders>
            <w:noWrap/>
            <w:hideMark/>
          </w:tcPr>
          <w:p w14:paraId="782F47DE" w14:textId="77777777" w:rsidR="00117186" w:rsidRPr="009227E3" w:rsidRDefault="00117186" w:rsidP="002E4BFA">
            <w:pPr>
              <w:spacing w:after="0" w:line="240" w:lineRule="auto"/>
              <w:jc w:val="center"/>
              <w:rPr>
                <w:rFonts w:eastAsia="Times New Roman"/>
                <w:b/>
                <w:bCs/>
                <w:kern w:val="0"/>
                <w:sz w:val="18"/>
                <w:szCs w:val="18"/>
                <w14:ligatures w14:val="none"/>
              </w:rPr>
            </w:pPr>
            <w:proofErr w:type="spellStart"/>
            <w:r w:rsidRPr="009227E3">
              <w:rPr>
                <w:rFonts w:eastAsia="Times New Roman"/>
                <w:b/>
                <w:bCs/>
                <w:kern w:val="0"/>
                <w:sz w:val="18"/>
                <w:szCs w:val="18"/>
                <w14:ligatures w14:val="none"/>
              </w:rPr>
              <w:t>GDP_per_capita</w:t>
            </w:r>
            <w:proofErr w:type="spellEnd"/>
          </w:p>
        </w:tc>
        <w:tc>
          <w:tcPr>
            <w:tcW w:w="1225" w:type="dxa"/>
            <w:tcBorders>
              <w:top w:val="single" w:sz="4" w:space="0" w:color="auto"/>
              <w:left w:val="nil"/>
              <w:bottom w:val="single" w:sz="4" w:space="0" w:color="auto"/>
              <w:right w:val="single" w:sz="4" w:space="0" w:color="auto"/>
            </w:tcBorders>
            <w:noWrap/>
            <w:hideMark/>
          </w:tcPr>
          <w:p w14:paraId="48E4F69A" w14:textId="77777777" w:rsidR="00117186" w:rsidRPr="009227E3" w:rsidRDefault="00117186" w:rsidP="002E4BFA">
            <w:pPr>
              <w:spacing w:after="0" w:line="240" w:lineRule="auto"/>
              <w:jc w:val="center"/>
              <w:rPr>
                <w:rFonts w:eastAsia="Times New Roman"/>
                <w:b/>
                <w:bCs/>
                <w:kern w:val="0"/>
                <w:sz w:val="18"/>
                <w:szCs w:val="18"/>
                <w14:ligatures w14:val="none"/>
              </w:rPr>
            </w:pPr>
            <w:r w:rsidRPr="009227E3">
              <w:rPr>
                <w:rFonts w:eastAsia="Times New Roman"/>
                <w:b/>
                <w:bCs/>
                <w:kern w:val="0"/>
                <w:sz w:val="18"/>
                <w:szCs w:val="18"/>
                <w14:ligatures w14:val="none"/>
              </w:rPr>
              <w:t>% healthcare</w:t>
            </w:r>
          </w:p>
        </w:tc>
      </w:tr>
      <w:tr w:rsidR="006535A2" w:rsidRPr="009227E3" w14:paraId="5132DB99" w14:textId="77777777" w:rsidTr="006535A2">
        <w:trPr>
          <w:trHeight w:val="290"/>
        </w:trPr>
        <w:tc>
          <w:tcPr>
            <w:tcW w:w="1668" w:type="dxa"/>
            <w:tcBorders>
              <w:top w:val="nil"/>
              <w:left w:val="single" w:sz="4" w:space="0" w:color="auto"/>
              <w:bottom w:val="single" w:sz="4" w:space="0" w:color="auto"/>
              <w:right w:val="single" w:sz="4" w:space="0" w:color="auto"/>
            </w:tcBorders>
            <w:noWrap/>
            <w:hideMark/>
          </w:tcPr>
          <w:p w14:paraId="195C4BA1" w14:textId="77777777" w:rsidR="00117186" w:rsidRPr="009227E3" w:rsidRDefault="00117186" w:rsidP="002E4BFA">
            <w:pPr>
              <w:spacing w:after="0" w:line="240" w:lineRule="auto"/>
              <w:jc w:val="center"/>
              <w:rPr>
                <w:rFonts w:eastAsia="Times New Roman"/>
                <w:b/>
                <w:bCs/>
                <w:kern w:val="0"/>
                <w:sz w:val="18"/>
                <w:szCs w:val="18"/>
                <w14:ligatures w14:val="none"/>
              </w:rPr>
            </w:pPr>
            <w:r w:rsidRPr="009227E3">
              <w:rPr>
                <w:rFonts w:eastAsia="Times New Roman"/>
                <w:b/>
                <w:bCs/>
                <w:kern w:val="0"/>
                <w:sz w:val="18"/>
                <w:szCs w:val="18"/>
                <w14:ligatures w14:val="none"/>
              </w:rPr>
              <w:t>Dead/100 Cases</w:t>
            </w:r>
          </w:p>
        </w:tc>
        <w:tc>
          <w:tcPr>
            <w:tcW w:w="1417" w:type="dxa"/>
            <w:tcBorders>
              <w:top w:val="nil"/>
              <w:left w:val="nil"/>
              <w:bottom w:val="single" w:sz="4" w:space="0" w:color="auto"/>
              <w:right w:val="single" w:sz="4" w:space="0" w:color="auto"/>
            </w:tcBorders>
            <w:noWrap/>
            <w:vAlign w:val="bottom"/>
            <w:hideMark/>
          </w:tcPr>
          <w:p w14:paraId="04CE1A50" w14:textId="77777777" w:rsidR="00117186" w:rsidRPr="009227E3" w:rsidRDefault="00117186" w:rsidP="002E4BFA">
            <w:pPr>
              <w:spacing w:after="0" w:line="240" w:lineRule="auto"/>
              <w:jc w:val="right"/>
              <w:rPr>
                <w:rFonts w:eastAsia="Times New Roman"/>
                <w:color w:val="000000"/>
                <w:kern w:val="0"/>
                <w:sz w:val="18"/>
                <w:szCs w:val="18"/>
                <w14:ligatures w14:val="none"/>
              </w:rPr>
            </w:pPr>
            <w:r w:rsidRPr="009227E3">
              <w:rPr>
                <w:rFonts w:eastAsia="Times New Roman"/>
                <w:color w:val="000000"/>
                <w:kern w:val="0"/>
                <w:sz w:val="18"/>
                <w:szCs w:val="18"/>
                <w14:ligatures w14:val="none"/>
              </w:rPr>
              <w:t>100%</w:t>
            </w:r>
          </w:p>
        </w:tc>
        <w:tc>
          <w:tcPr>
            <w:tcW w:w="1176" w:type="dxa"/>
            <w:tcBorders>
              <w:top w:val="nil"/>
              <w:left w:val="nil"/>
              <w:bottom w:val="single" w:sz="4" w:space="0" w:color="auto"/>
              <w:right w:val="single" w:sz="4" w:space="0" w:color="auto"/>
            </w:tcBorders>
            <w:noWrap/>
            <w:vAlign w:val="bottom"/>
            <w:hideMark/>
          </w:tcPr>
          <w:p w14:paraId="71D412BA" w14:textId="77777777" w:rsidR="00117186" w:rsidRPr="009227E3" w:rsidRDefault="00117186" w:rsidP="002E4BFA">
            <w:pPr>
              <w:spacing w:after="0" w:line="240" w:lineRule="auto"/>
              <w:jc w:val="right"/>
              <w:rPr>
                <w:rFonts w:eastAsia="Times New Roman"/>
                <w:color w:val="000000"/>
                <w:kern w:val="0"/>
                <w:sz w:val="18"/>
                <w:szCs w:val="18"/>
                <w14:ligatures w14:val="none"/>
              </w:rPr>
            </w:pPr>
            <w:r w:rsidRPr="009227E3">
              <w:rPr>
                <w:rFonts w:eastAsia="Times New Roman"/>
                <w:color w:val="000000"/>
                <w:kern w:val="0"/>
                <w:sz w:val="18"/>
                <w:szCs w:val="18"/>
                <w14:ligatures w14:val="none"/>
              </w:rPr>
              <w:t>81%</w:t>
            </w:r>
          </w:p>
        </w:tc>
        <w:tc>
          <w:tcPr>
            <w:tcW w:w="1234" w:type="dxa"/>
            <w:tcBorders>
              <w:top w:val="nil"/>
              <w:left w:val="nil"/>
              <w:bottom w:val="single" w:sz="4" w:space="0" w:color="auto"/>
              <w:right w:val="single" w:sz="4" w:space="0" w:color="auto"/>
            </w:tcBorders>
            <w:noWrap/>
            <w:vAlign w:val="bottom"/>
            <w:hideMark/>
          </w:tcPr>
          <w:p w14:paraId="6FDF5517" w14:textId="77777777" w:rsidR="00117186" w:rsidRPr="009227E3" w:rsidRDefault="00117186" w:rsidP="002E4BFA">
            <w:pPr>
              <w:spacing w:after="0" w:line="240" w:lineRule="auto"/>
              <w:jc w:val="right"/>
              <w:rPr>
                <w:rFonts w:eastAsia="Times New Roman"/>
                <w:color w:val="000000"/>
                <w:kern w:val="0"/>
                <w:sz w:val="18"/>
                <w:szCs w:val="18"/>
                <w14:ligatures w14:val="none"/>
              </w:rPr>
            </w:pPr>
            <w:r w:rsidRPr="009227E3">
              <w:rPr>
                <w:rFonts w:eastAsia="Times New Roman"/>
                <w:color w:val="000000"/>
                <w:kern w:val="0"/>
                <w:sz w:val="18"/>
                <w:szCs w:val="18"/>
                <w14:ligatures w14:val="none"/>
              </w:rPr>
              <w:t>-74%</w:t>
            </w:r>
          </w:p>
        </w:tc>
        <w:tc>
          <w:tcPr>
            <w:tcW w:w="1417" w:type="dxa"/>
            <w:tcBorders>
              <w:top w:val="nil"/>
              <w:left w:val="nil"/>
              <w:bottom w:val="single" w:sz="4" w:space="0" w:color="auto"/>
              <w:right w:val="single" w:sz="4" w:space="0" w:color="auto"/>
            </w:tcBorders>
            <w:noWrap/>
            <w:vAlign w:val="bottom"/>
            <w:hideMark/>
          </w:tcPr>
          <w:p w14:paraId="65D0465E" w14:textId="77777777" w:rsidR="00117186" w:rsidRPr="009227E3" w:rsidRDefault="00117186" w:rsidP="002E4BFA">
            <w:pPr>
              <w:spacing w:after="0" w:line="240" w:lineRule="auto"/>
              <w:jc w:val="right"/>
              <w:rPr>
                <w:rFonts w:eastAsia="Times New Roman"/>
                <w:color w:val="000000"/>
                <w:kern w:val="0"/>
                <w:sz w:val="18"/>
                <w:szCs w:val="18"/>
                <w14:ligatures w14:val="none"/>
              </w:rPr>
            </w:pPr>
            <w:r w:rsidRPr="009227E3">
              <w:rPr>
                <w:rFonts w:eastAsia="Times New Roman"/>
                <w:color w:val="000000"/>
                <w:kern w:val="0"/>
                <w:sz w:val="18"/>
                <w:szCs w:val="18"/>
                <w14:ligatures w14:val="none"/>
              </w:rPr>
              <w:t>46%</w:t>
            </w:r>
          </w:p>
        </w:tc>
        <w:tc>
          <w:tcPr>
            <w:tcW w:w="1610" w:type="dxa"/>
            <w:tcBorders>
              <w:top w:val="nil"/>
              <w:left w:val="nil"/>
              <w:bottom w:val="single" w:sz="4" w:space="0" w:color="auto"/>
              <w:right w:val="single" w:sz="4" w:space="0" w:color="auto"/>
            </w:tcBorders>
            <w:noWrap/>
            <w:vAlign w:val="bottom"/>
            <w:hideMark/>
          </w:tcPr>
          <w:p w14:paraId="02287D76" w14:textId="77777777" w:rsidR="00117186" w:rsidRPr="009227E3" w:rsidRDefault="00117186" w:rsidP="002E4BFA">
            <w:pPr>
              <w:spacing w:after="0" w:line="240" w:lineRule="auto"/>
              <w:jc w:val="right"/>
              <w:rPr>
                <w:rFonts w:eastAsia="Times New Roman"/>
                <w:color w:val="000000"/>
                <w:kern w:val="0"/>
                <w:sz w:val="18"/>
                <w:szCs w:val="18"/>
                <w14:ligatures w14:val="none"/>
              </w:rPr>
            </w:pPr>
            <w:r w:rsidRPr="009227E3">
              <w:rPr>
                <w:rFonts w:eastAsia="Times New Roman"/>
                <w:color w:val="000000"/>
                <w:kern w:val="0"/>
                <w:sz w:val="18"/>
                <w:szCs w:val="18"/>
                <w14:ligatures w14:val="none"/>
              </w:rPr>
              <w:t>85%</w:t>
            </w:r>
          </w:p>
        </w:tc>
        <w:tc>
          <w:tcPr>
            <w:tcW w:w="1225" w:type="dxa"/>
            <w:tcBorders>
              <w:top w:val="nil"/>
              <w:left w:val="nil"/>
              <w:bottom w:val="single" w:sz="4" w:space="0" w:color="auto"/>
              <w:right w:val="single" w:sz="4" w:space="0" w:color="auto"/>
            </w:tcBorders>
            <w:noWrap/>
            <w:vAlign w:val="bottom"/>
            <w:hideMark/>
          </w:tcPr>
          <w:p w14:paraId="6661CE43" w14:textId="77777777" w:rsidR="00117186" w:rsidRPr="009227E3" w:rsidRDefault="00117186" w:rsidP="002E4BFA">
            <w:pPr>
              <w:spacing w:after="0" w:line="240" w:lineRule="auto"/>
              <w:jc w:val="right"/>
              <w:rPr>
                <w:rFonts w:eastAsia="Times New Roman"/>
                <w:color w:val="000000"/>
                <w:kern w:val="0"/>
                <w:sz w:val="18"/>
                <w:szCs w:val="18"/>
                <w14:ligatures w14:val="none"/>
              </w:rPr>
            </w:pPr>
            <w:r w:rsidRPr="009227E3">
              <w:rPr>
                <w:rFonts w:eastAsia="Times New Roman"/>
                <w:color w:val="000000"/>
                <w:kern w:val="0"/>
                <w:sz w:val="18"/>
                <w:szCs w:val="18"/>
                <w14:ligatures w14:val="none"/>
              </w:rPr>
              <w:t>81%</w:t>
            </w:r>
          </w:p>
        </w:tc>
      </w:tr>
      <w:tr w:rsidR="006535A2" w:rsidRPr="009227E3" w14:paraId="16057810" w14:textId="77777777" w:rsidTr="006535A2">
        <w:trPr>
          <w:trHeight w:val="290"/>
        </w:trPr>
        <w:tc>
          <w:tcPr>
            <w:tcW w:w="1668" w:type="dxa"/>
            <w:tcBorders>
              <w:top w:val="nil"/>
              <w:left w:val="single" w:sz="4" w:space="0" w:color="auto"/>
              <w:bottom w:val="single" w:sz="4" w:space="0" w:color="auto"/>
              <w:right w:val="single" w:sz="4" w:space="0" w:color="auto"/>
            </w:tcBorders>
            <w:noWrap/>
            <w:hideMark/>
          </w:tcPr>
          <w:p w14:paraId="271F65B5" w14:textId="77777777" w:rsidR="00117186" w:rsidRPr="009227E3" w:rsidRDefault="00117186" w:rsidP="002E4BFA">
            <w:pPr>
              <w:spacing w:after="0" w:line="240" w:lineRule="auto"/>
              <w:jc w:val="center"/>
              <w:rPr>
                <w:rFonts w:eastAsia="Times New Roman"/>
                <w:b/>
                <w:bCs/>
                <w:kern w:val="0"/>
                <w:sz w:val="18"/>
                <w:szCs w:val="18"/>
                <w14:ligatures w14:val="none"/>
              </w:rPr>
            </w:pPr>
            <w:r w:rsidRPr="009227E3">
              <w:rPr>
                <w:rFonts w:eastAsia="Times New Roman"/>
                <w:b/>
                <w:bCs/>
                <w:kern w:val="0"/>
                <w:sz w:val="18"/>
                <w:szCs w:val="18"/>
                <w14:ligatures w14:val="none"/>
              </w:rPr>
              <w:t xml:space="preserve">% </w:t>
            </w:r>
            <w:proofErr w:type="spellStart"/>
            <w:r w:rsidRPr="009227E3">
              <w:rPr>
                <w:rFonts w:eastAsia="Times New Roman"/>
                <w:b/>
                <w:bCs/>
                <w:kern w:val="0"/>
                <w:sz w:val="18"/>
                <w:szCs w:val="18"/>
                <w14:ligatures w14:val="none"/>
              </w:rPr>
              <w:t>aging.pop</w:t>
            </w:r>
            <w:proofErr w:type="spellEnd"/>
          </w:p>
        </w:tc>
        <w:tc>
          <w:tcPr>
            <w:tcW w:w="1417" w:type="dxa"/>
            <w:tcBorders>
              <w:top w:val="nil"/>
              <w:left w:val="nil"/>
              <w:bottom w:val="single" w:sz="4" w:space="0" w:color="auto"/>
              <w:right w:val="single" w:sz="4" w:space="0" w:color="auto"/>
            </w:tcBorders>
            <w:noWrap/>
            <w:vAlign w:val="bottom"/>
            <w:hideMark/>
          </w:tcPr>
          <w:p w14:paraId="7A8DA485" w14:textId="77777777" w:rsidR="00117186" w:rsidRPr="009227E3" w:rsidRDefault="00117186" w:rsidP="002E4BFA">
            <w:pPr>
              <w:spacing w:after="0" w:line="240" w:lineRule="auto"/>
              <w:jc w:val="right"/>
              <w:rPr>
                <w:rFonts w:eastAsia="Times New Roman"/>
                <w:color w:val="000000"/>
                <w:kern w:val="0"/>
                <w:sz w:val="18"/>
                <w:szCs w:val="18"/>
                <w14:ligatures w14:val="none"/>
              </w:rPr>
            </w:pPr>
            <w:r w:rsidRPr="009227E3">
              <w:rPr>
                <w:rFonts w:eastAsia="Times New Roman"/>
                <w:color w:val="000000"/>
                <w:kern w:val="0"/>
                <w:sz w:val="18"/>
                <w:szCs w:val="18"/>
                <w14:ligatures w14:val="none"/>
              </w:rPr>
              <w:t>81%</w:t>
            </w:r>
          </w:p>
        </w:tc>
        <w:tc>
          <w:tcPr>
            <w:tcW w:w="1176" w:type="dxa"/>
            <w:tcBorders>
              <w:top w:val="nil"/>
              <w:left w:val="nil"/>
              <w:bottom w:val="single" w:sz="4" w:space="0" w:color="auto"/>
              <w:right w:val="single" w:sz="4" w:space="0" w:color="auto"/>
            </w:tcBorders>
            <w:noWrap/>
            <w:vAlign w:val="bottom"/>
            <w:hideMark/>
          </w:tcPr>
          <w:p w14:paraId="26ED855E" w14:textId="77777777" w:rsidR="00117186" w:rsidRPr="009227E3" w:rsidRDefault="00117186" w:rsidP="002E4BFA">
            <w:pPr>
              <w:spacing w:after="0" w:line="240" w:lineRule="auto"/>
              <w:jc w:val="right"/>
              <w:rPr>
                <w:rFonts w:eastAsia="Times New Roman"/>
                <w:color w:val="000000"/>
                <w:kern w:val="0"/>
                <w:sz w:val="18"/>
                <w:szCs w:val="18"/>
                <w14:ligatures w14:val="none"/>
              </w:rPr>
            </w:pPr>
            <w:r w:rsidRPr="009227E3">
              <w:rPr>
                <w:rFonts w:eastAsia="Times New Roman"/>
                <w:color w:val="000000"/>
                <w:kern w:val="0"/>
                <w:sz w:val="18"/>
                <w:szCs w:val="18"/>
                <w14:ligatures w14:val="none"/>
              </w:rPr>
              <w:t>100%</w:t>
            </w:r>
          </w:p>
        </w:tc>
        <w:tc>
          <w:tcPr>
            <w:tcW w:w="1234" w:type="dxa"/>
            <w:tcBorders>
              <w:top w:val="nil"/>
              <w:left w:val="nil"/>
              <w:bottom w:val="single" w:sz="4" w:space="0" w:color="auto"/>
              <w:right w:val="single" w:sz="4" w:space="0" w:color="auto"/>
            </w:tcBorders>
            <w:noWrap/>
            <w:vAlign w:val="bottom"/>
            <w:hideMark/>
          </w:tcPr>
          <w:p w14:paraId="01223527" w14:textId="77777777" w:rsidR="00117186" w:rsidRPr="009227E3" w:rsidRDefault="00117186" w:rsidP="002E4BFA">
            <w:pPr>
              <w:spacing w:after="0" w:line="240" w:lineRule="auto"/>
              <w:jc w:val="right"/>
              <w:rPr>
                <w:rFonts w:eastAsia="Times New Roman"/>
                <w:color w:val="000000"/>
                <w:kern w:val="0"/>
                <w:sz w:val="18"/>
                <w:szCs w:val="18"/>
                <w14:ligatures w14:val="none"/>
              </w:rPr>
            </w:pPr>
            <w:r w:rsidRPr="009227E3">
              <w:rPr>
                <w:rFonts w:eastAsia="Times New Roman"/>
                <w:color w:val="000000"/>
                <w:kern w:val="0"/>
                <w:sz w:val="18"/>
                <w:szCs w:val="18"/>
                <w14:ligatures w14:val="none"/>
              </w:rPr>
              <w:t>-95%</w:t>
            </w:r>
          </w:p>
        </w:tc>
        <w:tc>
          <w:tcPr>
            <w:tcW w:w="1417" w:type="dxa"/>
            <w:tcBorders>
              <w:top w:val="nil"/>
              <w:left w:val="nil"/>
              <w:bottom w:val="single" w:sz="4" w:space="0" w:color="auto"/>
              <w:right w:val="single" w:sz="4" w:space="0" w:color="auto"/>
            </w:tcBorders>
            <w:noWrap/>
            <w:vAlign w:val="bottom"/>
            <w:hideMark/>
          </w:tcPr>
          <w:p w14:paraId="185DD005" w14:textId="77777777" w:rsidR="00117186" w:rsidRPr="009227E3" w:rsidRDefault="00117186" w:rsidP="002E4BFA">
            <w:pPr>
              <w:spacing w:after="0" w:line="240" w:lineRule="auto"/>
              <w:jc w:val="right"/>
              <w:rPr>
                <w:rFonts w:eastAsia="Times New Roman"/>
                <w:color w:val="000000"/>
                <w:kern w:val="0"/>
                <w:sz w:val="18"/>
                <w:szCs w:val="18"/>
                <w14:ligatures w14:val="none"/>
              </w:rPr>
            </w:pPr>
            <w:r w:rsidRPr="009227E3">
              <w:rPr>
                <w:rFonts w:eastAsia="Times New Roman"/>
                <w:color w:val="000000"/>
                <w:kern w:val="0"/>
                <w:sz w:val="18"/>
                <w:szCs w:val="18"/>
                <w14:ligatures w14:val="none"/>
              </w:rPr>
              <w:t>48%</w:t>
            </w:r>
          </w:p>
        </w:tc>
        <w:tc>
          <w:tcPr>
            <w:tcW w:w="1610" w:type="dxa"/>
            <w:tcBorders>
              <w:top w:val="nil"/>
              <w:left w:val="nil"/>
              <w:bottom w:val="single" w:sz="4" w:space="0" w:color="auto"/>
              <w:right w:val="single" w:sz="4" w:space="0" w:color="auto"/>
            </w:tcBorders>
            <w:noWrap/>
            <w:vAlign w:val="bottom"/>
            <w:hideMark/>
          </w:tcPr>
          <w:p w14:paraId="620201CB" w14:textId="77777777" w:rsidR="00117186" w:rsidRPr="009227E3" w:rsidRDefault="00117186" w:rsidP="002E4BFA">
            <w:pPr>
              <w:spacing w:after="0" w:line="240" w:lineRule="auto"/>
              <w:jc w:val="right"/>
              <w:rPr>
                <w:rFonts w:eastAsia="Times New Roman"/>
                <w:color w:val="000000"/>
                <w:kern w:val="0"/>
                <w:sz w:val="18"/>
                <w:szCs w:val="18"/>
                <w14:ligatures w14:val="none"/>
              </w:rPr>
            </w:pPr>
            <w:r w:rsidRPr="009227E3">
              <w:rPr>
                <w:rFonts w:eastAsia="Times New Roman"/>
                <w:color w:val="000000"/>
                <w:kern w:val="0"/>
                <w:sz w:val="18"/>
                <w:szCs w:val="18"/>
                <w14:ligatures w14:val="none"/>
              </w:rPr>
              <w:t>62%</w:t>
            </w:r>
          </w:p>
        </w:tc>
        <w:tc>
          <w:tcPr>
            <w:tcW w:w="1225" w:type="dxa"/>
            <w:tcBorders>
              <w:top w:val="nil"/>
              <w:left w:val="nil"/>
              <w:bottom w:val="single" w:sz="4" w:space="0" w:color="auto"/>
              <w:right w:val="single" w:sz="4" w:space="0" w:color="auto"/>
            </w:tcBorders>
            <w:noWrap/>
            <w:vAlign w:val="bottom"/>
            <w:hideMark/>
          </w:tcPr>
          <w:p w14:paraId="020BB403" w14:textId="77777777" w:rsidR="00117186" w:rsidRPr="009227E3" w:rsidRDefault="00117186" w:rsidP="002E4BFA">
            <w:pPr>
              <w:spacing w:after="0" w:line="240" w:lineRule="auto"/>
              <w:jc w:val="right"/>
              <w:rPr>
                <w:rFonts w:eastAsia="Times New Roman"/>
                <w:color w:val="000000"/>
                <w:kern w:val="0"/>
                <w:sz w:val="18"/>
                <w:szCs w:val="18"/>
                <w14:ligatures w14:val="none"/>
              </w:rPr>
            </w:pPr>
            <w:r w:rsidRPr="009227E3">
              <w:rPr>
                <w:rFonts w:eastAsia="Times New Roman"/>
                <w:color w:val="000000"/>
                <w:kern w:val="0"/>
                <w:sz w:val="18"/>
                <w:szCs w:val="18"/>
                <w14:ligatures w14:val="none"/>
              </w:rPr>
              <w:t>91%</w:t>
            </w:r>
          </w:p>
        </w:tc>
      </w:tr>
      <w:tr w:rsidR="006535A2" w:rsidRPr="009227E3" w14:paraId="10813BE1" w14:textId="77777777" w:rsidTr="006535A2">
        <w:trPr>
          <w:trHeight w:val="290"/>
        </w:trPr>
        <w:tc>
          <w:tcPr>
            <w:tcW w:w="1668" w:type="dxa"/>
            <w:tcBorders>
              <w:top w:val="nil"/>
              <w:left w:val="single" w:sz="4" w:space="0" w:color="auto"/>
              <w:bottom w:val="single" w:sz="4" w:space="0" w:color="auto"/>
              <w:right w:val="single" w:sz="4" w:space="0" w:color="auto"/>
            </w:tcBorders>
            <w:noWrap/>
            <w:hideMark/>
          </w:tcPr>
          <w:p w14:paraId="6ADBAE4B" w14:textId="77777777" w:rsidR="00117186" w:rsidRPr="009227E3" w:rsidRDefault="00117186" w:rsidP="002E4BFA">
            <w:pPr>
              <w:spacing w:after="0" w:line="240" w:lineRule="auto"/>
              <w:jc w:val="center"/>
              <w:rPr>
                <w:rFonts w:eastAsia="Times New Roman"/>
                <w:b/>
                <w:bCs/>
                <w:kern w:val="0"/>
                <w:sz w:val="18"/>
                <w:szCs w:val="18"/>
                <w14:ligatures w14:val="none"/>
              </w:rPr>
            </w:pPr>
            <w:r w:rsidRPr="009227E3">
              <w:rPr>
                <w:rFonts w:eastAsia="Times New Roman"/>
                <w:b/>
                <w:bCs/>
                <w:kern w:val="0"/>
                <w:sz w:val="18"/>
                <w:szCs w:val="18"/>
                <w14:ligatures w14:val="none"/>
              </w:rPr>
              <w:t xml:space="preserve">% </w:t>
            </w:r>
            <w:proofErr w:type="spellStart"/>
            <w:r w:rsidRPr="009227E3">
              <w:rPr>
                <w:rFonts w:eastAsia="Times New Roman"/>
                <w:b/>
                <w:bCs/>
                <w:kern w:val="0"/>
                <w:sz w:val="18"/>
                <w:szCs w:val="18"/>
                <w14:ligatures w14:val="none"/>
              </w:rPr>
              <w:t>young.pop</w:t>
            </w:r>
            <w:proofErr w:type="spellEnd"/>
          </w:p>
        </w:tc>
        <w:tc>
          <w:tcPr>
            <w:tcW w:w="1417" w:type="dxa"/>
            <w:tcBorders>
              <w:top w:val="nil"/>
              <w:left w:val="nil"/>
              <w:bottom w:val="single" w:sz="4" w:space="0" w:color="auto"/>
              <w:right w:val="single" w:sz="4" w:space="0" w:color="auto"/>
            </w:tcBorders>
            <w:noWrap/>
            <w:vAlign w:val="bottom"/>
            <w:hideMark/>
          </w:tcPr>
          <w:p w14:paraId="08BA51BC" w14:textId="77777777" w:rsidR="00117186" w:rsidRPr="009227E3" w:rsidRDefault="00117186" w:rsidP="002E4BFA">
            <w:pPr>
              <w:spacing w:after="0" w:line="240" w:lineRule="auto"/>
              <w:jc w:val="right"/>
              <w:rPr>
                <w:rFonts w:eastAsia="Times New Roman"/>
                <w:color w:val="000000"/>
                <w:kern w:val="0"/>
                <w:sz w:val="18"/>
                <w:szCs w:val="18"/>
                <w14:ligatures w14:val="none"/>
              </w:rPr>
            </w:pPr>
            <w:r w:rsidRPr="009227E3">
              <w:rPr>
                <w:rFonts w:eastAsia="Times New Roman"/>
                <w:color w:val="000000"/>
                <w:kern w:val="0"/>
                <w:sz w:val="18"/>
                <w:szCs w:val="18"/>
                <w14:ligatures w14:val="none"/>
              </w:rPr>
              <w:t>-74%</w:t>
            </w:r>
          </w:p>
        </w:tc>
        <w:tc>
          <w:tcPr>
            <w:tcW w:w="1176" w:type="dxa"/>
            <w:tcBorders>
              <w:top w:val="nil"/>
              <w:left w:val="nil"/>
              <w:bottom w:val="single" w:sz="4" w:space="0" w:color="auto"/>
              <w:right w:val="single" w:sz="4" w:space="0" w:color="auto"/>
            </w:tcBorders>
            <w:noWrap/>
            <w:vAlign w:val="bottom"/>
            <w:hideMark/>
          </w:tcPr>
          <w:p w14:paraId="6EDE4EB8" w14:textId="77777777" w:rsidR="00117186" w:rsidRPr="009227E3" w:rsidRDefault="00117186" w:rsidP="002E4BFA">
            <w:pPr>
              <w:spacing w:after="0" w:line="240" w:lineRule="auto"/>
              <w:jc w:val="right"/>
              <w:rPr>
                <w:rFonts w:eastAsia="Times New Roman"/>
                <w:color w:val="000000"/>
                <w:kern w:val="0"/>
                <w:sz w:val="18"/>
                <w:szCs w:val="18"/>
                <w14:ligatures w14:val="none"/>
              </w:rPr>
            </w:pPr>
            <w:r w:rsidRPr="009227E3">
              <w:rPr>
                <w:rFonts w:eastAsia="Times New Roman"/>
                <w:color w:val="000000"/>
                <w:kern w:val="0"/>
                <w:sz w:val="18"/>
                <w:szCs w:val="18"/>
                <w14:ligatures w14:val="none"/>
              </w:rPr>
              <w:t>-95%</w:t>
            </w:r>
          </w:p>
        </w:tc>
        <w:tc>
          <w:tcPr>
            <w:tcW w:w="1234" w:type="dxa"/>
            <w:tcBorders>
              <w:top w:val="nil"/>
              <w:left w:val="nil"/>
              <w:bottom w:val="single" w:sz="4" w:space="0" w:color="auto"/>
              <w:right w:val="single" w:sz="4" w:space="0" w:color="auto"/>
            </w:tcBorders>
            <w:noWrap/>
            <w:vAlign w:val="bottom"/>
            <w:hideMark/>
          </w:tcPr>
          <w:p w14:paraId="617ED63D" w14:textId="77777777" w:rsidR="00117186" w:rsidRPr="009227E3" w:rsidRDefault="00117186" w:rsidP="002E4BFA">
            <w:pPr>
              <w:spacing w:after="0" w:line="240" w:lineRule="auto"/>
              <w:jc w:val="right"/>
              <w:rPr>
                <w:rFonts w:eastAsia="Times New Roman"/>
                <w:color w:val="000000"/>
                <w:kern w:val="0"/>
                <w:sz w:val="18"/>
                <w:szCs w:val="18"/>
                <w14:ligatures w14:val="none"/>
              </w:rPr>
            </w:pPr>
            <w:r w:rsidRPr="009227E3">
              <w:rPr>
                <w:rFonts w:eastAsia="Times New Roman"/>
                <w:color w:val="000000"/>
                <w:kern w:val="0"/>
                <w:sz w:val="18"/>
                <w:szCs w:val="18"/>
                <w14:ligatures w14:val="none"/>
              </w:rPr>
              <w:t>100%</w:t>
            </w:r>
          </w:p>
        </w:tc>
        <w:tc>
          <w:tcPr>
            <w:tcW w:w="1417" w:type="dxa"/>
            <w:tcBorders>
              <w:top w:val="nil"/>
              <w:left w:val="nil"/>
              <w:bottom w:val="single" w:sz="4" w:space="0" w:color="auto"/>
              <w:right w:val="single" w:sz="4" w:space="0" w:color="auto"/>
            </w:tcBorders>
            <w:noWrap/>
            <w:vAlign w:val="bottom"/>
            <w:hideMark/>
          </w:tcPr>
          <w:p w14:paraId="59EDC37E" w14:textId="77777777" w:rsidR="00117186" w:rsidRPr="009227E3" w:rsidRDefault="00117186" w:rsidP="002E4BFA">
            <w:pPr>
              <w:spacing w:after="0" w:line="240" w:lineRule="auto"/>
              <w:jc w:val="right"/>
              <w:rPr>
                <w:rFonts w:eastAsia="Times New Roman"/>
                <w:color w:val="000000"/>
                <w:kern w:val="0"/>
                <w:sz w:val="18"/>
                <w:szCs w:val="18"/>
                <w14:ligatures w14:val="none"/>
              </w:rPr>
            </w:pPr>
            <w:r w:rsidRPr="009227E3">
              <w:rPr>
                <w:rFonts w:eastAsia="Times New Roman"/>
                <w:color w:val="000000"/>
                <w:kern w:val="0"/>
                <w:sz w:val="18"/>
                <w:szCs w:val="18"/>
                <w14:ligatures w14:val="none"/>
              </w:rPr>
              <w:t>-38%</w:t>
            </w:r>
          </w:p>
        </w:tc>
        <w:tc>
          <w:tcPr>
            <w:tcW w:w="1610" w:type="dxa"/>
            <w:tcBorders>
              <w:top w:val="nil"/>
              <w:left w:val="nil"/>
              <w:bottom w:val="single" w:sz="4" w:space="0" w:color="auto"/>
              <w:right w:val="single" w:sz="4" w:space="0" w:color="auto"/>
            </w:tcBorders>
            <w:noWrap/>
            <w:vAlign w:val="bottom"/>
            <w:hideMark/>
          </w:tcPr>
          <w:p w14:paraId="117190BE" w14:textId="77777777" w:rsidR="00117186" w:rsidRPr="009227E3" w:rsidRDefault="00117186" w:rsidP="002E4BFA">
            <w:pPr>
              <w:spacing w:after="0" w:line="240" w:lineRule="auto"/>
              <w:jc w:val="right"/>
              <w:rPr>
                <w:rFonts w:eastAsia="Times New Roman"/>
                <w:color w:val="000000"/>
                <w:kern w:val="0"/>
                <w:sz w:val="18"/>
                <w:szCs w:val="18"/>
                <w14:ligatures w14:val="none"/>
              </w:rPr>
            </w:pPr>
            <w:r w:rsidRPr="009227E3">
              <w:rPr>
                <w:rFonts w:eastAsia="Times New Roman"/>
                <w:color w:val="000000"/>
                <w:kern w:val="0"/>
                <w:sz w:val="18"/>
                <w:szCs w:val="18"/>
                <w14:ligatures w14:val="none"/>
              </w:rPr>
              <w:t>-49%</w:t>
            </w:r>
          </w:p>
        </w:tc>
        <w:tc>
          <w:tcPr>
            <w:tcW w:w="1225" w:type="dxa"/>
            <w:tcBorders>
              <w:top w:val="nil"/>
              <w:left w:val="nil"/>
              <w:bottom w:val="single" w:sz="4" w:space="0" w:color="auto"/>
              <w:right w:val="single" w:sz="4" w:space="0" w:color="auto"/>
            </w:tcBorders>
            <w:noWrap/>
            <w:vAlign w:val="bottom"/>
            <w:hideMark/>
          </w:tcPr>
          <w:p w14:paraId="4CCA85F1" w14:textId="77777777" w:rsidR="00117186" w:rsidRPr="009227E3" w:rsidRDefault="00117186" w:rsidP="002E4BFA">
            <w:pPr>
              <w:spacing w:after="0" w:line="240" w:lineRule="auto"/>
              <w:jc w:val="right"/>
              <w:rPr>
                <w:rFonts w:eastAsia="Times New Roman"/>
                <w:color w:val="000000"/>
                <w:kern w:val="0"/>
                <w:sz w:val="18"/>
                <w:szCs w:val="18"/>
                <w14:ligatures w14:val="none"/>
              </w:rPr>
            </w:pPr>
            <w:r w:rsidRPr="009227E3">
              <w:rPr>
                <w:rFonts w:eastAsia="Times New Roman"/>
                <w:color w:val="000000"/>
                <w:kern w:val="0"/>
                <w:sz w:val="18"/>
                <w:szCs w:val="18"/>
                <w14:ligatures w14:val="none"/>
              </w:rPr>
              <w:t>-77%</w:t>
            </w:r>
          </w:p>
        </w:tc>
      </w:tr>
      <w:tr w:rsidR="006535A2" w:rsidRPr="009227E3" w14:paraId="469D82D2" w14:textId="77777777" w:rsidTr="006535A2">
        <w:trPr>
          <w:trHeight w:val="290"/>
        </w:trPr>
        <w:tc>
          <w:tcPr>
            <w:tcW w:w="1668" w:type="dxa"/>
            <w:tcBorders>
              <w:top w:val="nil"/>
              <w:left w:val="single" w:sz="4" w:space="0" w:color="auto"/>
              <w:bottom w:val="single" w:sz="4" w:space="0" w:color="auto"/>
              <w:right w:val="single" w:sz="4" w:space="0" w:color="auto"/>
            </w:tcBorders>
            <w:noWrap/>
            <w:hideMark/>
          </w:tcPr>
          <w:p w14:paraId="48E2EB99" w14:textId="77777777" w:rsidR="00117186" w:rsidRPr="009227E3" w:rsidRDefault="00117186" w:rsidP="002E4BFA">
            <w:pPr>
              <w:spacing w:after="0" w:line="240" w:lineRule="auto"/>
              <w:jc w:val="center"/>
              <w:rPr>
                <w:rFonts w:eastAsia="Times New Roman"/>
                <w:b/>
                <w:bCs/>
                <w:kern w:val="0"/>
                <w:sz w:val="18"/>
                <w:szCs w:val="18"/>
                <w14:ligatures w14:val="none"/>
              </w:rPr>
            </w:pPr>
            <w:proofErr w:type="spellStart"/>
            <w:r w:rsidRPr="009227E3">
              <w:rPr>
                <w:rFonts w:eastAsia="Times New Roman"/>
                <w:b/>
                <w:bCs/>
                <w:kern w:val="0"/>
                <w:sz w:val="18"/>
                <w:szCs w:val="18"/>
                <w14:ligatures w14:val="none"/>
              </w:rPr>
              <w:t>Pop.Density</w:t>
            </w:r>
            <w:proofErr w:type="spellEnd"/>
          </w:p>
        </w:tc>
        <w:tc>
          <w:tcPr>
            <w:tcW w:w="1417" w:type="dxa"/>
            <w:tcBorders>
              <w:top w:val="nil"/>
              <w:left w:val="nil"/>
              <w:bottom w:val="single" w:sz="4" w:space="0" w:color="auto"/>
              <w:right w:val="single" w:sz="4" w:space="0" w:color="auto"/>
            </w:tcBorders>
            <w:noWrap/>
            <w:vAlign w:val="bottom"/>
            <w:hideMark/>
          </w:tcPr>
          <w:p w14:paraId="447523A6" w14:textId="77777777" w:rsidR="00117186" w:rsidRPr="009227E3" w:rsidRDefault="00117186" w:rsidP="002E4BFA">
            <w:pPr>
              <w:spacing w:after="0" w:line="240" w:lineRule="auto"/>
              <w:jc w:val="right"/>
              <w:rPr>
                <w:rFonts w:eastAsia="Times New Roman"/>
                <w:color w:val="000000"/>
                <w:kern w:val="0"/>
                <w:sz w:val="18"/>
                <w:szCs w:val="18"/>
                <w14:ligatures w14:val="none"/>
              </w:rPr>
            </w:pPr>
            <w:r w:rsidRPr="009227E3">
              <w:rPr>
                <w:rFonts w:eastAsia="Times New Roman"/>
                <w:color w:val="000000"/>
                <w:kern w:val="0"/>
                <w:sz w:val="18"/>
                <w:szCs w:val="18"/>
                <w14:ligatures w14:val="none"/>
              </w:rPr>
              <w:t>46%</w:t>
            </w:r>
          </w:p>
        </w:tc>
        <w:tc>
          <w:tcPr>
            <w:tcW w:w="1176" w:type="dxa"/>
            <w:tcBorders>
              <w:top w:val="nil"/>
              <w:left w:val="nil"/>
              <w:bottom w:val="single" w:sz="4" w:space="0" w:color="auto"/>
              <w:right w:val="single" w:sz="4" w:space="0" w:color="auto"/>
            </w:tcBorders>
            <w:noWrap/>
            <w:vAlign w:val="bottom"/>
            <w:hideMark/>
          </w:tcPr>
          <w:p w14:paraId="5CE573B1" w14:textId="77777777" w:rsidR="00117186" w:rsidRPr="009227E3" w:rsidRDefault="00117186" w:rsidP="002E4BFA">
            <w:pPr>
              <w:spacing w:after="0" w:line="240" w:lineRule="auto"/>
              <w:jc w:val="right"/>
              <w:rPr>
                <w:rFonts w:eastAsia="Times New Roman"/>
                <w:color w:val="000000"/>
                <w:kern w:val="0"/>
                <w:sz w:val="18"/>
                <w:szCs w:val="18"/>
                <w14:ligatures w14:val="none"/>
              </w:rPr>
            </w:pPr>
            <w:r w:rsidRPr="009227E3">
              <w:rPr>
                <w:rFonts w:eastAsia="Times New Roman"/>
                <w:color w:val="000000"/>
                <w:kern w:val="0"/>
                <w:sz w:val="18"/>
                <w:szCs w:val="18"/>
                <w14:ligatures w14:val="none"/>
              </w:rPr>
              <w:t>48%</w:t>
            </w:r>
          </w:p>
        </w:tc>
        <w:tc>
          <w:tcPr>
            <w:tcW w:w="1234" w:type="dxa"/>
            <w:tcBorders>
              <w:top w:val="nil"/>
              <w:left w:val="nil"/>
              <w:bottom w:val="single" w:sz="4" w:space="0" w:color="auto"/>
              <w:right w:val="single" w:sz="4" w:space="0" w:color="auto"/>
            </w:tcBorders>
            <w:noWrap/>
            <w:vAlign w:val="bottom"/>
            <w:hideMark/>
          </w:tcPr>
          <w:p w14:paraId="699425B7" w14:textId="77777777" w:rsidR="00117186" w:rsidRPr="009227E3" w:rsidRDefault="00117186" w:rsidP="002E4BFA">
            <w:pPr>
              <w:spacing w:after="0" w:line="240" w:lineRule="auto"/>
              <w:jc w:val="right"/>
              <w:rPr>
                <w:rFonts w:eastAsia="Times New Roman"/>
                <w:color w:val="000000"/>
                <w:kern w:val="0"/>
                <w:sz w:val="18"/>
                <w:szCs w:val="18"/>
                <w14:ligatures w14:val="none"/>
              </w:rPr>
            </w:pPr>
            <w:r w:rsidRPr="009227E3">
              <w:rPr>
                <w:rFonts w:eastAsia="Times New Roman"/>
                <w:color w:val="000000"/>
                <w:kern w:val="0"/>
                <w:sz w:val="18"/>
                <w:szCs w:val="18"/>
                <w14:ligatures w14:val="none"/>
              </w:rPr>
              <w:t>-38%</w:t>
            </w:r>
          </w:p>
        </w:tc>
        <w:tc>
          <w:tcPr>
            <w:tcW w:w="1417" w:type="dxa"/>
            <w:tcBorders>
              <w:top w:val="nil"/>
              <w:left w:val="nil"/>
              <w:bottom w:val="single" w:sz="4" w:space="0" w:color="auto"/>
              <w:right w:val="single" w:sz="4" w:space="0" w:color="auto"/>
            </w:tcBorders>
            <w:noWrap/>
            <w:vAlign w:val="bottom"/>
            <w:hideMark/>
          </w:tcPr>
          <w:p w14:paraId="7377C434" w14:textId="77777777" w:rsidR="00117186" w:rsidRPr="009227E3" w:rsidRDefault="00117186" w:rsidP="002E4BFA">
            <w:pPr>
              <w:spacing w:after="0" w:line="240" w:lineRule="auto"/>
              <w:jc w:val="right"/>
              <w:rPr>
                <w:rFonts w:eastAsia="Times New Roman"/>
                <w:color w:val="000000"/>
                <w:kern w:val="0"/>
                <w:sz w:val="18"/>
                <w:szCs w:val="18"/>
                <w14:ligatures w14:val="none"/>
              </w:rPr>
            </w:pPr>
            <w:r w:rsidRPr="009227E3">
              <w:rPr>
                <w:rFonts w:eastAsia="Times New Roman"/>
                <w:color w:val="000000"/>
                <w:kern w:val="0"/>
                <w:sz w:val="18"/>
                <w:szCs w:val="18"/>
                <w14:ligatures w14:val="none"/>
              </w:rPr>
              <w:t>100%</w:t>
            </w:r>
          </w:p>
        </w:tc>
        <w:tc>
          <w:tcPr>
            <w:tcW w:w="1610" w:type="dxa"/>
            <w:tcBorders>
              <w:top w:val="nil"/>
              <w:left w:val="nil"/>
              <w:bottom w:val="single" w:sz="4" w:space="0" w:color="auto"/>
              <w:right w:val="single" w:sz="4" w:space="0" w:color="auto"/>
            </w:tcBorders>
            <w:noWrap/>
            <w:vAlign w:val="bottom"/>
            <w:hideMark/>
          </w:tcPr>
          <w:p w14:paraId="54AF0037" w14:textId="77777777" w:rsidR="00117186" w:rsidRPr="009227E3" w:rsidRDefault="00117186" w:rsidP="002E4BFA">
            <w:pPr>
              <w:spacing w:after="0" w:line="240" w:lineRule="auto"/>
              <w:jc w:val="right"/>
              <w:rPr>
                <w:rFonts w:eastAsia="Times New Roman"/>
                <w:color w:val="000000"/>
                <w:kern w:val="0"/>
                <w:sz w:val="18"/>
                <w:szCs w:val="18"/>
                <w14:ligatures w14:val="none"/>
              </w:rPr>
            </w:pPr>
            <w:r w:rsidRPr="009227E3">
              <w:rPr>
                <w:rFonts w:eastAsia="Times New Roman"/>
                <w:color w:val="000000"/>
                <w:kern w:val="0"/>
                <w:sz w:val="18"/>
                <w:szCs w:val="18"/>
                <w14:ligatures w14:val="none"/>
              </w:rPr>
              <w:t>35%</w:t>
            </w:r>
          </w:p>
        </w:tc>
        <w:tc>
          <w:tcPr>
            <w:tcW w:w="1225" w:type="dxa"/>
            <w:tcBorders>
              <w:top w:val="nil"/>
              <w:left w:val="nil"/>
              <w:bottom w:val="single" w:sz="4" w:space="0" w:color="auto"/>
              <w:right w:val="single" w:sz="4" w:space="0" w:color="auto"/>
            </w:tcBorders>
            <w:noWrap/>
            <w:vAlign w:val="bottom"/>
            <w:hideMark/>
          </w:tcPr>
          <w:p w14:paraId="58A82B99" w14:textId="77777777" w:rsidR="00117186" w:rsidRPr="009227E3" w:rsidRDefault="00117186" w:rsidP="002E4BFA">
            <w:pPr>
              <w:spacing w:after="0" w:line="240" w:lineRule="auto"/>
              <w:jc w:val="right"/>
              <w:rPr>
                <w:rFonts w:eastAsia="Times New Roman"/>
                <w:color w:val="000000"/>
                <w:kern w:val="0"/>
                <w:sz w:val="18"/>
                <w:szCs w:val="18"/>
                <w14:ligatures w14:val="none"/>
              </w:rPr>
            </w:pPr>
            <w:r w:rsidRPr="009227E3">
              <w:rPr>
                <w:rFonts w:eastAsia="Times New Roman"/>
                <w:color w:val="000000"/>
                <w:kern w:val="0"/>
                <w:sz w:val="18"/>
                <w:szCs w:val="18"/>
                <w14:ligatures w14:val="none"/>
              </w:rPr>
              <w:t>30%</w:t>
            </w:r>
          </w:p>
        </w:tc>
      </w:tr>
      <w:tr w:rsidR="006535A2" w:rsidRPr="009227E3" w14:paraId="668783CC" w14:textId="77777777" w:rsidTr="006535A2">
        <w:trPr>
          <w:trHeight w:val="290"/>
        </w:trPr>
        <w:tc>
          <w:tcPr>
            <w:tcW w:w="1668" w:type="dxa"/>
            <w:tcBorders>
              <w:top w:val="nil"/>
              <w:left w:val="single" w:sz="4" w:space="0" w:color="auto"/>
              <w:bottom w:val="single" w:sz="4" w:space="0" w:color="auto"/>
              <w:right w:val="single" w:sz="4" w:space="0" w:color="auto"/>
            </w:tcBorders>
            <w:noWrap/>
            <w:hideMark/>
          </w:tcPr>
          <w:p w14:paraId="23B07DE5" w14:textId="77777777" w:rsidR="00117186" w:rsidRPr="009227E3" w:rsidRDefault="00117186" w:rsidP="002E4BFA">
            <w:pPr>
              <w:spacing w:after="0" w:line="240" w:lineRule="auto"/>
              <w:jc w:val="center"/>
              <w:rPr>
                <w:rFonts w:eastAsia="Times New Roman"/>
                <w:b/>
                <w:bCs/>
                <w:kern w:val="0"/>
                <w:sz w:val="18"/>
                <w:szCs w:val="18"/>
                <w14:ligatures w14:val="none"/>
              </w:rPr>
            </w:pPr>
            <w:proofErr w:type="spellStart"/>
            <w:r w:rsidRPr="009227E3">
              <w:rPr>
                <w:rFonts w:eastAsia="Times New Roman"/>
                <w:b/>
                <w:bCs/>
                <w:kern w:val="0"/>
                <w:sz w:val="18"/>
                <w:szCs w:val="18"/>
                <w14:ligatures w14:val="none"/>
              </w:rPr>
              <w:t>GDP_per_capita</w:t>
            </w:r>
            <w:proofErr w:type="spellEnd"/>
          </w:p>
        </w:tc>
        <w:tc>
          <w:tcPr>
            <w:tcW w:w="1417" w:type="dxa"/>
            <w:tcBorders>
              <w:top w:val="nil"/>
              <w:left w:val="nil"/>
              <w:bottom w:val="single" w:sz="4" w:space="0" w:color="auto"/>
              <w:right w:val="single" w:sz="4" w:space="0" w:color="auto"/>
            </w:tcBorders>
            <w:noWrap/>
            <w:vAlign w:val="bottom"/>
            <w:hideMark/>
          </w:tcPr>
          <w:p w14:paraId="44DA783B" w14:textId="77777777" w:rsidR="00117186" w:rsidRPr="009227E3" w:rsidRDefault="00117186" w:rsidP="002E4BFA">
            <w:pPr>
              <w:spacing w:after="0" w:line="240" w:lineRule="auto"/>
              <w:jc w:val="right"/>
              <w:rPr>
                <w:rFonts w:eastAsia="Times New Roman"/>
                <w:color w:val="000000"/>
                <w:kern w:val="0"/>
                <w:sz w:val="18"/>
                <w:szCs w:val="18"/>
                <w14:ligatures w14:val="none"/>
              </w:rPr>
            </w:pPr>
            <w:r w:rsidRPr="009227E3">
              <w:rPr>
                <w:rFonts w:eastAsia="Times New Roman"/>
                <w:color w:val="000000"/>
                <w:kern w:val="0"/>
                <w:sz w:val="18"/>
                <w:szCs w:val="18"/>
                <w14:ligatures w14:val="none"/>
              </w:rPr>
              <w:t>85%</w:t>
            </w:r>
          </w:p>
        </w:tc>
        <w:tc>
          <w:tcPr>
            <w:tcW w:w="1176" w:type="dxa"/>
            <w:tcBorders>
              <w:top w:val="nil"/>
              <w:left w:val="nil"/>
              <w:bottom w:val="single" w:sz="4" w:space="0" w:color="auto"/>
              <w:right w:val="single" w:sz="4" w:space="0" w:color="auto"/>
            </w:tcBorders>
            <w:noWrap/>
            <w:vAlign w:val="bottom"/>
            <w:hideMark/>
          </w:tcPr>
          <w:p w14:paraId="0C435890" w14:textId="77777777" w:rsidR="00117186" w:rsidRPr="009227E3" w:rsidRDefault="00117186" w:rsidP="002E4BFA">
            <w:pPr>
              <w:spacing w:after="0" w:line="240" w:lineRule="auto"/>
              <w:jc w:val="right"/>
              <w:rPr>
                <w:rFonts w:eastAsia="Times New Roman"/>
                <w:color w:val="000000"/>
                <w:kern w:val="0"/>
                <w:sz w:val="18"/>
                <w:szCs w:val="18"/>
                <w14:ligatures w14:val="none"/>
              </w:rPr>
            </w:pPr>
            <w:r w:rsidRPr="009227E3">
              <w:rPr>
                <w:rFonts w:eastAsia="Times New Roman"/>
                <w:color w:val="000000"/>
                <w:kern w:val="0"/>
                <w:sz w:val="18"/>
                <w:szCs w:val="18"/>
                <w14:ligatures w14:val="none"/>
              </w:rPr>
              <w:t>62%</w:t>
            </w:r>
          </w:p>
        </w:tc>
        <w:tc>
          <w:tcPr>
            <w:tcW w:w="1234" w:type="dxa"/>
            <w:tcBorders>
              <w:top w:val="nil"/>
              <w:left w:val="nil"/>
              <w:bottom w:val="single" w:sz="4" w:space="0" w:color="auto"/>
              <w:right w:val="single" w:sz="4" w:space="0" w:color="auto"/>
            </w:tcBorders>
            <w:noWrap/>
            <w:vAlign w:val="bottom"/>
            <w:hideMark/>
          </w:tcPr>
          <w:p w14:paraId="0EA939B9" w14:textId="77777777" w:rsidR="00117186" w:rsidRPr="009227E3" w:rsidRDefault="00117186" w:rsidP="002E4BFA">
            <w:pPr>
              <w:spacing w:after="0" w:line="240" w:lineRule="auto"/>
              <w:jc w:val="right"/>
              <w:rPr>
                <w:rFonts w:eastAsia="Times New Roman"/>
                <w:color w:val="000000"/>
                <w:kern w:val="0"/>
                <w:sz w:val="18"/>
                <w:szCs w:val="18"/>
                <w14:ligatures w14:val="none"/>
              </w:rPr>
            </w:pPr>
            <w:r w:rsidRPr="009227E3">
              <w:rPr>
                <w:rFonts w:eastAsia="Times New Roman"/>
                <w:color w:val="000000"/>
                <w:kern w:val="0"/>
                <w:sz w:val="18"/>
                <w:szCs w:val="18"/>
                <w14:ligatures w14:val="none"/>
              </w:rPr>
              <w:t>-49%</w:t>
            </w:r>
          </w:p>
        </w:tc>
        <w:tc>
          <w:tcPr>
            <w:tcW w:w="1417" w:type="dxa"/>
            <w:tcBorders>
              <w:top w:val="nil"/>
              <w:left w:val="nil"/>
              <w:bottom w:val="single" w:sz="4" w:space="0" w:color="auto"/>
              <w:right w:val="single" w:sz="4" w:space="0" w:color="auto"/>
            </w:tcBorders>
            <w:noWrap/>
            <w:vAlign w:val="bottom"/>
            <w:hideMark/>
          </w:tcPr>
          <w:p w14:paraId="0D182489" w14:textId="77777777" w:rsidR="00117186" w:rsidRPr="009227E3" w:rsidRDefault="00117186" w:rsidP="002E4BFA">
            <w:pPr>
              <w:spacing w:after="0" w:line="240" w:lineRule="auto"/>
              <w:jc w:val="right"/>
              <w:rPr>
                <w:rFonts w:eastAsia="Times New Roman"/>
                <w:color w:val="000000"/>
                <w:kern w:val="0"/>
                <w:sz w:val="18"/>
                <w:szCs w:val="18"/>
                <w14:ligatures w14:val="none"/>
              </w:rPr>
            </w:pPr>
            <w:r w:rsidRPr="009227E3">
              <w:rPr>
                <w:rFonts w:eastAsia="Times New Roman"/>
                <w:color w:val="000000"/>
                <w:kern w:val="0"/>
                <w:sz w:val="18"/>
                <w:szCs w:val="18"/>
                <w14:ligatures w14:val="none"/>
              </w:rPr>
              <w:t>35%</w:t>
            </w:r>
          </w:p>
        </w:tc>
        <w:tc>
          <w:tcPr>
            <w:tcW w:w="1610" w:type="dxa"/>
            <w:tcBorders>
              <w:top w:val="nil"/>
              <w:left w:val="nil"/>
              <w:bottom w:val="single" w:sz="4" w:space="0" w:color="auto"/>
              <w:right w:val="single" w:sz="4" w:space="0" w:color="auto"/>
            </w:tcBorders>
            <w:noWrap/>
            <w:vAlign w:val="bottom"/>
            <w:hideMark/>
          </w:tcPr>
          <w:p w14:paraId="723E4354" w14:textId="77777777" w:rsidR="00117186" w:rsidRPr="009227E3" w:rsidRDefault="00117186" w:rsidP="002E4BFA">
            <w:pPr>
              <w:spacing w:after="0" w:line="240" w:lineRule="auto"/>
              <w:jc w:val="right"/>
              <w:rPr>
                <w:rFonts w:eastAsia="Times New Roman"/>
                <w:color w:val="000000"/>
                <w:kern w:val="0"/>
                <w:sz w:val="18"/>
                <w:szCs w:val="18"/>
                <w14:ligatures w14:val="none"/>
              </w:rPr>
            </w:pPr>
            <w:r w:rsidRPr="009227E3">
              <w:rPr>
                <w:rFonts w:eastAsia="Times New Roman"/>
                <w:color w:val="000000"/>
                <w:kern w:val="0"/>
                <w:sz w:val="18"/>
                <w:szCs w:val="18"/>
                <w14:ligatures w14:val="none"/>
              </w:rPr>
              <w:t>100%</w:t>
            </w:r>
          </w:p>
        </w:tc>
        <w:tc>
          <w:tcPr>
            <w:tcW w:w="1225" w:type="dxa"/>
            <w:tcBorders>
              <w:top w:val="nil"/>
              <w:left w:val="nil"/>
              <w:bottom w:val="single" w:sz="4" w:space="0" w:color="auto"/>
              <w:right w:val="single" w:sz="4" w:space="0" w:color="auto"/>
            </w:tcBorders>
            <w:noWrap/>
            <w:vAlign w:val="bottom"/>
            <w:hideMark/>
          </w:tcPr>
          <w:p w14:paraId="59A9EA1F" w14:textId="77777777" w:rsidR="00117186" w:rsidRPr="009227E3" w:rsidRDefault="00117186" w:rsidP="002E4BFA">
            <w:pPr>
              <w:spacing w:after="0" w:line="240" w:lineRule="auto"/>
              <w:jc w:val="right"/>
              <w:rPr>
                <w:rFonts w:eastAsia="Times New Roman"/>
                <w:color w:val="000000"/>
                <w:kern w:val="0"/>
                <w:sz w:val="18"/>
                <w:szCs w:val="18"/>
                <w14:ligatures w14:val="none"/>
              </w:rPr>
            </w:pPr>
            <w:r w:rsidRPr="009227E3">
              <w:rPr>
                <w:rFonts w:eastAsia="Times New Roman"/>
                <w:color w:val="000000"/>
                <w:kern w:val="0"/>
                <w:sz w:val="18"/>
                <w:szCs w:val="18"/>
                <w14:ligatures w14:val="none"/>
              </w:rPr>
              <w:t>80%</w:t>
            </w:r>
          </w:p>
        </w:tc>
      </w:tr>
      <w:tr w:rsidR="006535A2" w:rsidRPr="009227E3" w14:paraId="7BB17967" w14:textId="77777777" w:rsidTr="006535A2">
        <w:trPr>
          <w:trHeight w:val="290"/>
        </w:trPr>
        <w:tc>
          <w:tcPr>
            <w:tcW w:w="1668" w:type="dxa"/>
            <w:tcBorders>
              <w:top w:val="nil"/>
              <w:left w:val="single" w:sz="4" w:space="0" w:color="auto"/>
              <w:bottom w:val="single" w:sz="4" w:space="0" w:color="auto"/>
              <w:right w:val="single" w:sz="4" w:space="0" w:color="auto"/>
            </w:tcBorders>
            <w:noWrap/>
            <w:hideMark/>
          </w:tcPr>
          <w:p w14:paraId="77D80F75" w14:textId="77777777" w:rsidR="00117186" w:rsidRPr="009227E3" w:rsidRDefault="00117186" w:rsidP="002E4BFA">
            <w:pPr>
              <w:spacing w:after="0" w:line="240" w:lineRule="auto"/>
              <w:jc w:val="center"/>
              <w:rPr>
                <w:rFonts w:eastAsia="Times New Roman"/>
                <w:b/>
                <w:bCs/>
                <w:kern w:val="0"/>
                <w:sz w:val="18"/>
                <w:szCs w:val="18"/>
                <w14:ligatures w14:val="none"/>
              </w:rPr>
            </w:pPr>
            <w:r w:rsidRPr="009227E3">
              <w:rPr>
                <w:rFonts w:eastAsia="Times New Roman"/>
                <w:b/>
                <w:bCs/>
                <w:kern w:val="0"/>
                <w:sz w:val="18"/>
                <w:szCs w:val="18"/>
                <w14:ligatures w14:val="none"/>
              </w:rPr>
              <w:t>% healthcare</w:t>
            </w:r>
          </w:p>
        </w:tc>
        <w:tc>
          <w:tcPr>
            <w:tcW w:w="1417" w:type="dxa"/>
            <w:tcBorders>
              <w:top w:val="nil"/>
              <w:left w:val="nil"/>
              <w:bottom w:val="single" w:sz="4" w:space="0" w:color="auto"/>
              <w:right w:val="single" w:sz="4" w:space="0" w:color="auto"/>
            </w:tcBorders>
            <w:noWrap/>
            <w:vAlign w:val="bottom"/>
            <w:hideMark/>
          </w:tcPr>
          <w:p w14:paraId="36D6005A" w14:textId="77777777" w:rsidR="00117186" w:rsidRPr="009227E3" w:rsidRDefault="00117186" w:rsidP="002E4BFA">
            <w:pPr>
              <w:spacing w:after="0" w:line="240" w:lineRule="auto"/>
              <w:jc w:val="right"/>
              <w:rPr>
                <w:rFonts w:eastAsia="Times New Roman"/>
                <w:color w:val="000000"/>
                <w:kern w:val="0"/>
                <w:sz w:val="18"/>
                <w:szCs w:val="18"/>
                <w14:ligatures w14:val="none"/>
              </w:rPr>
            </w:pPr>
            <w:r w:rsidRPr="009227E3">
              <w:rPr>
                <w:rFonts w:eastAsia="Times New Roman"/>
                <w:color w:val="000000"/>
                <w:kern w:val="0"/>
                <w:sz w:val="18"/>
                <w:szCs w:val="18"/>
                <w14:ligatures w14:val="none"/>
              </w:rPr>
              <w:t>81%</w:t>
            </w:r>
          </w:p>
        </w:tc>
        <w:tc>
          <w:tcPr>
            <w:tcW w:w="1176" w:type="dxa"/>
            <w:tcBorders>
              <w:top w:val="nil"/>
              <w:left w:val="nil"/>
              <w:bottom w:val="single" w:sz="4" w:space="0" w:color="auto"/>
              <w:right w:val="single" w:sz="4" w:space="0" w:color="auto"/>
            </w:tcBorders>
            <w:noWrap/>
            <w:vAlign w:val="bottom"/>
            <w:hideMark/>
          </w:tcPr>
          <w:p w14:paraId="4AD8587B" w14:textId="77777777" w:rsidR="00117186" w:rsidRPr="009227E3" w:rsidRDefault="00117186" w:rsidP="002E4BFA">
            <w:pPr>
              <w:spacing w:after="0" w:line="240" w:lineRule="auto"/>
              <w:jc w:val="right"/>
              <w:rPr>
                <w:rFonts w:eastAsia="Times New Roman"/>
                <w:color w:val="000000"/>
                <w:kern w:val="0"/>
                <w:sz w:val="18"/>
                <w:szCs w:val="18"/>
                <w14:ligatures w14:val="none"/>
              </w:rPr>
            </w:pPr>
            <w:r w:rsidRPr="009227E3">
              <w:rPr>
                <w:rFonts w:eastAsia="Times New Roman"/>
                <w:color w:val="000000"/>
                <w:kern w:val="0"/>
                <w:sz w:val="18"/>
                <w:szCs w:val="18"/>
                <w14:ligatures w14:val="none"/>
              </w:rPr>
              <w:t>91%</w:t>
            </w:r>
          </w:p>
        </w:tc>
        <w:tc>
          <w:tcPr>
            <w:tcW w:w="1234" w:type="dxa"/>
            <w:tcBorders>
              <w:top w:val="nil"/>
              <w:left w:val="nil"/>
              <w:bottom w:val="single" w:sz="4" w:space="0" w:color="auto"/>
              <w:right w:val="single" w:sz="4" w:space="0" w:color="auto"/>
            </w:tcBorders>
            <w:noWrap/>
            <w:vAlign w:val="bottom"/>
            <w:hideMark/>
          </w:tcPr>
          <w:p w14:paraId="68C75414" w14:textId="77777777" w:rsidR="00117186" w:rsidRPr="009227E3" w:rsidRDefault="00117186" w:rsidP="002E4BFA">
            <w:pPr>
              <w:spacing w:after="0" w:line="240" w:lineRule="auto"/>
              <w:jc w:val="right"/>
              <w:rPr>
                <w:rFonts w:eastAsia="Times New Roman"/>
                <w:color w:val="000000"/>
                <w:kern w:val="0"/>
                <w:sz w:val="18"/>
                <w:szCs w:val="18"/>
                <w14:ligatures w14:val="none"/>
              </w:rPr>
            </w:pPr>
            <w:r w:rsidRPr="009227E3">
              <w:rPr>
                <w:rFonts w:eastAsia="Times New Roman"/>
                <w:color w:val="000000"/>
                <w:kern w:val="0"/>
                <w:sz w:val="18"/>
                <w:szCs w:val="18"/>
                <w14:ligatures w14:val="none"/>
              </w:rPr>
              <w:t>-77%</w:t>
            </w:r>
          </w:p>
        </w:tc>
        <w:tc>
          <w:tcPr>
            <w:tcW w:w="1417" w:type="dxa"/>
            <w:tcBorders>
              <w:top w:val="nil"/>
              <w:left w:val="nil"/>
              <w:bottom w:val="single" w:sz="4" w:space="0" w:color="auto"/>
              <w:right w:val="single" w:sz="4" w:space="0" w:color="auto"/>
            </w:tcBorders>
            <w:noWrap/>
            <w:vAlign w:val="bottom"/>
            <w:hideMark/>
          </w:tcPr>
          <w:p w14:paraId="41F16499" w14:textId="77777777" w:rsidR="00117186" w:rsidRPr="009227E3" w:rsidRDefault="00117186" w:rsidP="002E4BFA">
            <w:pPr>
              <w:spacing w:after="0" w:line="240" w:lineRule="auto"/>
              <w:jc w:val="right"/>
              <w:rPr>
                <w:rFonts w:eastAsia="Times New Roman"/>
                <w:color w:val="000000"/>
                <w:kern w:val="0"/>
                <w:sz w:val="18"/>
                <w:szCs w:val="18"/>
                <w14:ligatures w14:val="none"/>
              </w:rPr>
            </w:pPr>
            <w:r w:rsidRPr="009227E3">
              <w:rPr>
                <w:rFonts w:eastAsia="Times New Roman"/>
                <w:color w:val="000000"/>
                <w:kern w:val="0"/>
                <w:sz w:val="18"/>
                <w:szCs w:val="18"/>
                <w14:ligatures w14:val="none"/>
              </w:rPr>
              <w:t>30%</w:t>
            </w:r>
          </w:p>
        </w:tc>
        <w:tc>
          <w:tcPr>
            <w:tcW w:w="1610" w:type="dxa"/>
            <w:tcBorders>
              <w:top w:val="nil"/>
              <w:left w:val="nil"/>
              <w:bottom w:val="single" w:sz="4" w:space="0" w:color="auto"/>
              <w:right w:val="single" w:sz="4" w:space="0" w:color="auto"/>
            </w:tcBorders>
            <w:noWrap/>
            <w:vAlign w:val="bottom"/>
            <w:hideMark/>
          </w:tcPr>
          <w:p w14:paraId="64AD198C" w14:textId="77777777" w:rsidR="00117186" w:rsidRPr="009227E3" w:rsidRDefault="00117186" w:rsidP="002E4BFA">
            <w:pPr>
              <w:spacing w:after="0" w:line="240" w:lineRule="auto"/>
              <w:jc w:val="right"/>
              <w:rPr>
                <w:rFonts w:eastAsia="Times New Roman"/>
                <w:color w:val="000000"/>
                <w:kern w:val="0"/>
                <w:sz w:val="18"/>
                <w:szCs w:val="18"/>
                <w14:ligatures w14:val="none"/>
              </w:rPr>
            </w:pPr>
            <w:r w:rsidRPr="009227E3">
              <w:rPr>
                <w:rFonts w:eastAsia="Times New Roman"/>
                <w:color w:val="000000"/>
                <w:kern w:val="0"/>
                <w:sz w:val="18"/>
                <w:szCs w:val="18"/>
                <w14:ligatures w14:val="none"/>
              </w:rPr>
              <w:t>80%</w:t>
            </w:r>
          </w:p>
        </w:tc>
        <w:tc>
          <w:tcPr>
            <w:tcW w:w="1225" w:type="dxa"/>
            <w:tcBorders>
              <w:top w:val="nil"/>
              <w:left w:val="nil"/>
              <w:bottom w:val="single" w:sz="4" w:space="0" w:color="auto"/>
              <w:right w:val="single" w:sz="4" w:space="0" w:color="auto"/>
            </w:tcBorders>
            <w:noWrap/>
            <w:vAlign w:val="bottom"/>
            <w:hideMark/>
          </w:tcPr>
          <w:p w14:paraId="5FB9F323" w14:textId="77777777" w:rsidR="00117186" w:rsidRPr="009227E3" w:rsidRDefault="00117186" w:rsidP="002E4BFA">
            <w:pPr>
              <w:spacing w:after="0" w:line="240" w:lineRule="auto"/>
              <w:jc w:val="right"/>
              <w:rPr>
                <w:rFonts w:eastAsia="Times New Roman"/>
                <w:color w:val="000000"/>
                <w:kern w:val="0"/>
                <w:sz w:val="18"/>
                <w:szCs w:val="18"/>
                <w14:ligatures w14:val="none"/>
              </w:rPr>
            </w:pPr>
            <w:r w:rsidRPr="009227E3">
              <w:rPr>
                <w:rFonts w:eastAsia="Times New Roman"/>
                <w:color w:val="000000"/>
                <w:kern w:val="0"/>
                <w:sz w:val="18"/>
                <w:szCs w:val="18"/>
                <w14:ligatures w14:val="none"/>
              </w:rPr>
              <w:t>100%</w:t>
            </w:r>
          </w:p>
        </w:tc>
      </w:tr>
    </w:tbl>
    <w:p w14:paraId="1DD51E0A" w14:textId="77777777" w:rsidR="00117186" w:rsidRDefault="00117186" w:rsidP="008B7F15"/>
    <w:p w14:paraId="2AECE61F" w14:textId="791DD2DC" w:rsidR="00B9661B" w:rsidRDefault="009352E6" w:rsidP="00BB1138">
      <w:r>
        <w:t>2</w:t>
      </w:r>
      <w:r w:rsidR="00BB1138">
        <w:t>.</w:t>
      </w:r>
      <w:r>
        <w:t>4</w:t>
      </w:r>
      <w:r w:rsidR="00BB1138">
        <w:t xml:space="preserve">. </w:t>
      </w:r>
      <w:r w:rsidR="00B9661B">
        <w:t xml:space="preserve">Time-Dependent </w:t>
      </w:r>
      <w:r w:rsidR="00BB1138" w:rsidRPr="00956EAF">
        <w:t>Correlation</w:t>
      </w:r>
      <w:r w:rsidR="00BB1138">
        <w:t>s</w:t>
      </w:r>
    </w:p>
    <w:p w14:paraId="02DF30A2" w14:textId="77777777" w:rsidR="00BB4370" w:rsidRDefault="00BB4370" w:rsidP="00BB4370">
      <w:r w:rsidRPr="00BB4370">
        <w:t>In time-dependent systems, correlation alone can give a distorted picture of cause and effect. Actions and outcomes rarely occur simultaneously, and there is typically a lag between an intervention and its measurable impact.</w:t>
      </w:r>
    </w:p>
    <w:p w14:paraId="33CED74A" w14:textId="47597531" w:rsidR="009C58CF" w:rsidRDefault="00EF7C65" w:rsidP="00BB4370">
      <w:r w:rsidRPr="00EF7C65">
        <w:t xml:space="preserve">For example, a policy restriction, a marketing campaign, or </w:t>
      </w:r>
      <w:proofErr w:type="gramStart"/>
      <w:r w:rsidRPr="00EF7C65">
        <w:t>a treatment</w:t>
      </w:r>
      <w:proofErr w:type="gramEnd"/>
      <w:r w:rsidRPr="00EF7C65">
        <w:t xml:space="preserve"> may take days or weeks before measurable results appear. During that delay, both variables can move in similar or even opposite directions for reasons unrelated to each other. As a result, a simple correlation may suggest a relationship that is weaker, stronger, or reversed compared to the true underlying effect.</w:t>
      </w:r>
    </w:p>
    <w:p w14:paraId="1F228331" w14:textId="26A0A400" w:rsidR="00AD5D3F" w:rsidRDefault="00AD5D3F" w:rsidP="00EF7C65">
      <w:r>
        <w:t>This is testing with “stay at home” restriction. A lag of 14 days was introduced</w:t>
      </w:r>
      <w:r w:rsidR="00810D9B">
        <w:t xml:space="preserve"> and the correlation with ‘New Active’ (previously weak) was checked once more. </w:t>
      </w:r>
    </w:p>
    <w:p w14:paraId="1C0F9326" w14:textId="44BB1C5C" w:rsidR="00810D9B" w:rsidRDefault="0031264C" w:rsidP="00EF7C65">
      <w:r w:rsidRPr="0031264C">
        <w:rPr>
          <w:noProof/>
        </w:rPr>
        <w:drawing>
          <wp:inline distT="0" distB="0" distL="0" distR="0" wp14:anchorId="593BBE7A" wp14:editId="6EFF95FD">
            <wp:extent cx="5274310" cy="3260725"/>
            <wp:effectExtent l="0" t="0" r="2540" b="0"/>
            <wp:docPr id="104929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9318" name=""/>
                    <pic:cNvPicPr/>
                  </pic:nvPicPr>
                  <pic:blipFill>
                    <a:blip r:embed="rId27"/>
                    <a:stretch>
                      <a:fillRect/>
                    </a:stretch>
                  </pic:blipFill>
                  <pic:spPr>
                    <a:xfrm>
                      <a:off x="0" y="0"/>
                      <a:ext cx="5274310" cy="3260725"/>
                    </a:xfrm>
                    <a:prstGeom prst="rect">
                      <a:avLst/>
                    </a:prstGeom>
                  </pic:spPr>
                </pic:pic>
              </a:graphicData>
            </a:graphic>
          </wp:inline>
        </w:drawing>
      </w:r>
    </w:p>
    <w:p w14:paraId="2CE134C0" w14:textId="1CEFE570" w:rsidR="00ED41EA" w:rsidRDefault="00ED41EA" w:rsidP="00ED41EA">
      <w:r>
        <w:t xml:space="preserve">The lag correlation curve demonstrated a steady decline in correlation, from +0.22 at zero lag to near 0 after 35–40 days. This pattern highlights the inherent delay between policy </w:t>
      </w:r>
      <w:r>
        <w:lastRenderedPageBreak/>
        <w:t>implementation and epidemiological response: restrictions initially rise with case counts but begin to reduce transmission weeks later.</w:t>
      </w:r>
    </w:p>
    <w:p w14:paraId="3EEA88C8" w14:textId="56B17B1F" w:rsidR="001F7A6C" w:rsidRDefault="00ED41EA" w:rsidP="00ED41EA">
      <w:r>
        <w:t>In summary, correlation captures co-movement, not causality. When time delays are present, interpreting correlation without considering lag can lead to misleading conclusions about the true drivers of change.</w:t>
      </w:r>
    </w:p>
    <w:p w14:paraId="54ADC534" w14:textId="77D18FAE" w:rsidR="000F172C" w:rsidRDefault="000F172C" w:rsidP="003E5B3F"/>
    <w:p w14:paraId="0F4D4E34" w14:textId="14DBE6EC" w:rsidR="00943639" w:rsidRDefault="0062337D" w:rsidP="00943639">
      <w:pPr>
        <w:pStyle w:val="Title"/>
      </w:pPr>
      <w:r>
        <w:t>3.</w:t>
      </w:r>
      <w:r w:rsidR="00943639" w:rsidRPr="00FF6840">
        <w:t xml:space="preserve"> </w:t>
      </w:r>
      <w:r w:rsidR="0044724E">
        <w:t xml:space="preserve">Data Cleanse </w:t>
      </w:r>
    </w:p>
    <w:p w14:paraId="44ACF68D" w14:textId="77777777" w:rsidR="0044724E" w:rsidRDefault="0044724E" w:rsidP="0044724E"/>
    <w:p w14:paraId="28E0CED0" w14:textId="5F4092C0" w:rsidR="0044724E" w:rsidRDefault="0062337D" w:rsidP="0044724E">
      <w:r>
        <w:t xml:space="preserve">3.1. </w:t>
      </w:r>
      <w:proofErr w:type="spellStart"/>
      <w:r>
        <w:t>NaN</w:t>
      </w:r>
      <w:proofErr w:type="spellEnd"/>
      <w:r>
        <w:t xml:space="preserve"> Handling </w:t>
      </w:r>
    </w:p>
    <w:p w14:paraId="0B614BA2" w14:textId="439CE3E6" w:rsidR="0062337D" w:rsidRDefault="0062337D" w:rsidP="0044724E">
      <w:r>
        <w:t xml:space="preserve">All missing values addressed under data preparation! </w:t>
      </w:r>
    </w:p>
    <w:p w14:paraId="616A8D18" w14:textId="62530D97" w:rsidR="0062337D" w:rsidRDefault="0062337D" w:rsidP="0044724E">
      <w:r>
        <w:t xml:space="preserve">3.2. </w:t>
      </w:r>
      <w:r w:rsidR="00256390" w:rsidRPr="00256390">
        <w:t>Remove redundant or perfectly correlated features</w:t>
      </w:r>
    </w:p>
    <w:p w14:paraId="738A5319" w14:textId="0E97B9BB" w:rsidR="00256390" w:rsidRDefault="00256390" w:rsidP="00256390">
      <w:pPr>
        <w:pStyle w:val="ListParagraph"/>
        <w:numPr>
          <w:ilvl w:val="0"/>
          <w:numId w:val="23"/>
        </w:numPr>
      </w:pPr>
      <w:r>
        <w:t>All ‘flag’ features (</w:t>
      </w:r>
      <w:r w:rsidR="00A47779">
        <w:t xml:space="preserve">noting where missing data was handles) removed as to not add noise to the model </w:t>
      </w:r>
    </w:p>
    <w:p w14:paraId="7144EFF6" w14:textId="4571F537" w:rsidR="004C4969" w:rsidRDefault="00A47779" w:rsidP="00256390">
      <w:pPr>
        <w:pStyle w:val="ListParagraph"/>
        <w:numPr>
          <w:ilvl w:val="0"/>
          <w:numId w:val="23"/>
        </w:numPr>
      </w:pPr>
      <w:r>
        <w:t xml:space="preserve">All </w:t>
      </w:r>
      <w:r w:rsidR="004C4969">
        <w:t xml:space="preserve">continuous </w:t>
      </w:r>
      <w:r>
        <w:t>WW features were removed</w:t>
      </w:r>
      <w:r w:rsidR="00DA7C4F">
        <w:t xml:space="preserve"> as it highly correlates (1-1) with ‘Running days’ feature.  </w:t>
      </w:r>
    </w:p>
    <w:p w14:paraId="145AC137" w14:textId="4B31EE47" w:rsidR="004C4969" w:rsidRDefault="004C4969" w:rsidP="00256390">
      <w:pPr>
        <w:pStyle w:val="ListParagraph"/>
        <w:numPr>
          <w:ilvl w:val="0"/>
          <w:numId w:val="23"/>
        </w:numPr>
      </w:pPr>
      <w:r>
        <w:t>All accumulative features removed and replaced with feature/100 cases to normalize the differences between countries.</w:t>
      </w:r>
    </w:p>
    <w:p w14:paraId="66F1CD5C" w14:textId="6826ED14" w:rsidR="004C4969" w:rsidRDefault="004C4969" w:rsidP="004C4969">
      <w:r>
        <w:t>3.3. Reducing large categories</w:t>
      </w:r>
    </w:p>
    <w:p w14:paraId="45A9503B" w14:textId="558EEB9D" w:rsidR="00A47779" w:rsidRPr="0044724E" w:rsidRDefault="00DA7C4F" w:rsidP="004C4969">
      <w:r>
        <w:t xml:space="preserve">For interpretability, </w:t>
      </w:r>
      <w:proofErr w:type="spellStart"/>
      <w:r>
        <w:t>WW.No</w:t>
      </w:r>
      <w:proofErr w:type="spellEnd"/>
      <w:r>
        <w:t>. of countries (</w:t>
      </w:r>
      <w:r w:rsidR="002C2655" w:rsidRPr="002C2655">
        <w:t>represents the number of affected countries</w:t>
      </w:r>
      <w:r w:rsidR="002C2655">
        <w:t>) was converted to a categorical “Pandemic Status” to reduce the number of categories</w:t>
      </w:r>
      <w:r w:rsidR="00EE4EA2">
        <w:t xml:space="preserve">. </w:t>
      </w:r>
    </w:p>
    <w:tbl>
      <w:tblPr>
        <w:tblStyle w:val="TableGrid"/>
        <w:tblW w:w="8949" w:type="dxa"/>
        <w:tblLook w:val="04A0" w:firstRow="1" w:lastRow="0" w:firstColumn="1" w:lastColumn="0" w:noHBand="0" w:noVBand="1"/>
      </w:tblPr>
      <w:tblGrid>
        <w:gridCol w:w="1343"/>
        <w:gridCol w:w="2644"/>
        <w:gridCol w:w="4962"/>
      </w:tblGrid>
      <w:tr w:rsidR="00EE4EA2" w:rsidRPr="00EE4EA2" w14:paraId="414056AA" w14:textId="77777777" w:rsidTr="00EE4EA2">
        <w:trPr>
          <w:trHeight w:val="513"/>
        </w:trPr>
        <w:tc>
          <w:tcPr>
            <w:tcW w:w="0" w:type="auto"/>
            <w:hideMark/>
          </w:tcPr>
          <w:p w14:paraId="06761062" w14:textId="4B4B2261" w:rsidR="00EE4EA2" w:rsidRPr="00EE4EA2" w:rsidRDefault="00EE4EA2" w:rsidP="00EE4EA2">
            <w:pPr>
              <w:spacing w:after="200" w:line="276" w:lineRule="auto"/>
              <w:rPr>
                <w:b/>
                <w:bCs/>
              </w:rPr>
            </w:pPr>
            <w:r w:rsidRPr="00EE4EA2">
              <w:rPr>
                <w:b/>
                <w:bCs/>
              </w:rPr>
              <w:t xml:space="preserve">Range </w:t>
            </w:r>
          </w:p>
        </w:tc>
        <w:tc>
          <w:tcPr>
            <w:tcW w:w="0" w:type="auto"/>
            <w:hideMark/>
          </w:tcPr>
          <w:p w14:paraId="7A5F28BC" w14:textId="77777777" w:rsidR="00EE4EA2" w:rsidRPr="00EE4EA2" w:rsidRDefault="00EE4EA2" w:rsidP="00EE4EA2">
            <w:pPr>
              <w:spacing w:after="200" w:line="276" w:lineRule="auto"/>
              <w:rPr>
                <w:b/>
                <w:bCs/>
              </w:rPr>
            </w:pPr>
            <w:r w:rsidRPr="00EE4EA2">
              <w:rPr>
                <w:b/>
                <w:bCs/>
              </w:rPr>
              <w:t>Category Label</w:t>
            </w:r>
          </w:p>
        </w:tc>
        <w:tc>
          <w:tcPr>
            <w:tcW w:w="0" w:type="auto"/>
            <w:hideMark/>
          </w:tcPr>
          <w:p w14:paraId="2FAAA9C9" w14:textId="77777777" w:rsidR="00EE4EA2" w:rsidRPr="00EE4EA2" w:rsidRDefault="00EE4EA2" w:rsidP="00EE4EA2">
            <w:pPr>
              <w:spacing w:after="200" w:line="276" w:lineRule="auto"/>
              <w:rPr>
                <w:b/>
                <w:bCs/>
              </w:rPr>
            </w:pPr>
            <w:r w:rsidRPr="00EE4EA2">
              <w:rPr>
                <w:b/>
                <w:bCs/>
              </w:rPr>
              <w:t>Interpretation</w:t>
            </w:r>
          </w:p>
        </w:tc>
      </w:tr>
      <w:tr w:rsidR="00EE4EA2" w:rsidRPr="00EE4EA2" w14:paraId="18D3AFE3" w14:textId="77777777" w:rsidTr="00EE4EA2">
        <w:trPr>
          <w:trHeight w:val="503"/>
        </w:trPr>
        <w:tc>
          <w:tcPr>
            <w:tcW w:w="0" w:type="auto"/>
            <w:hideMark/>
          </w:tcPr>
          <w:p w14:paraId="5C499F02" w14:textId="77777777" w:rsidR="00EE4EA2" w:rsidRPr="00EE4EA2" w:rsidRDefault="00EE4EA2" w:rsidP="00EE4EA2">
            <w:pPr>
              <w:spacing w:after="200" w:line="276" w:lineRule="auto"/>
            </w:pPr>
            <w:r w:rsidRPr="00EE4EA2">
              <w:t>0–25</w:t>
            </w:r>
          </w:p>
        </w:tc>
        <w:tc>
          <w:tcPr>
            <w:tcW w:w="0" w:type="auto"/>
            <w:hideMark/>
          </w:tcPr>
          <w:p w14:paraId="0F65F51C" w14:textId="77777777" w:rsidR="00EE4EA2" w:rsidRPr="00EE4EA2" w:rsidRDefault="00EE4EA2" w:rsidP="00EE4EA2">
            <w:pPr>
              <w:spacing w:after="200" w:line="276" w:lineRule="auto"/>
            </w:pPr>
            <w:r w:rsidRPr="00EE4EA2">
              <w:rPr>
                <w:b/>
                <w:bCs/>
              </w:rPr>
              <w:t>Localized Outbreak</w:t>
            </w:r>
          </w:p>
        </w:tc>
        <w:tc>
          <w:tcPr>
            <w:tcW w:w="0" w:type="auto"/>
            <w:hideMark/>
          </w:tcPr>
          <w:p w14:paraId="5578DD6E" w14:textId="77777777" w:rsidR="00EE4EA2" w:rsidRPr="00EE4EA2" w:rsidRDefault="00EE4EA2" w:rsidP="00EE4EA2">
            <w:pPr>
              <w:spacing w:after="200" w:line="276" w:lineRule="auto"/>
            </w:pPr>
            <w:r w:rsidRPr="00EE4EA2">
              <w:t>Early or isolated spread</w:t>
            </w:r>
          </w:p>
        </w:tc>
      </w:tr>
      <w:tr w:rsidR="00EE4EA2" w:rsidRPr="00EE4EA2" w14:paraId="695D3F31" w14:textId="77777777" w:rsidTr="00EE4EA2">
        <w:trPr>
          <w:trHeight w:val="513"/>
        </w:trPr>
        <w:tc>
          <w:tcPr>
            <w:tcW w:w="0" w:type="auto"/>
            <w:hideMark/>
          </w:tcPr>
          <w:p w14:paraId="0C0F52A9" w14:textId="77777777" w:rsidR="00EE4EA2" w:rsidRPr="00EE4EA2" w:rsidRDefault="00EE4EA2" w:rsidP="00EE4EA2">
            <w:pPr>
              <w:spacing w:after="200" w:line="276" w:lineRule="auto"/>
            </w:pPr>
            <w:r w:rsidRPr="00EE4EA2">
              <w:t>26–75</w:t>
            </w:r>
          </w:p>
        </w:tc>
        <w:tc>
          <w:tcPr>
            <w:tcW w:w="0" w:type="auto"/>
            <w:hideMark/>
          </w:tcPr>
          <w:p w14:paraId="42E2E3E7" w14:textId="77777777" w:rsidR="00EE4EA2" w:rsidRPr="00EE4EA2" w:rsidRDefault="00EE4EA2" w:rsidP="00EE4EA2">
            <w:pPr>
              <w:spacing w:after="200" w:line="276" w:lineRule="auto"/>
            </w:pPr>
            <w:r w:rsidRPr="00EE4EA2">
              <w:rPr>
                <w:b/>
                <w:bCs/>
              </w:rPr>
              <w:t>Regional Spread</w:t>
            </w:r>
          </w:p>
        </w:tc>
        <w:tc>
          <w:tcPr>
            <w:tcW w:w="0" w:type="auto"/>
            <w:hideMark/>
          </w:tcPr>
          <w:p w14:paraId="154DEBD6" w14:textId="77777777" w:rsidR="00EE4EA2" w:rsidRPr="00EE4EA2" w:rsidRDefault="00EE4EA2" w:rsidP="00EE4EA2">
            <w:pPr>
              <w:spacing w:after="200" w:line="276" w:lineRule="auto"/>
            </w:pPr>
            <w:r w:rsidRPr="00EE4EA2">
              <w:t>Multiple regions affected</w:t>
            </w:r>
          </w:p>
        </w:tc>
      </w:tr>
      <w:tr w:rsidR="00EE4EA2" w:rsidRPr="00EE4EA2" w14:paraId="54204541" w14:textId="77777777" w:rsidTr="00EE4EA2">
        <w:trPr>
          <w:trHeight w:val="503"/>
        </w:trPr>
        <w:tc>
          <w:tcPr>
            <w:tcW w:w="0" w:type="auto"/>
            <w:hideMark/>
          </w:tcPr>
          <w:p w14:paraId="394E1B76" w14:textId="77777777" w:rsidR="00EE4EA2" w:rsidRPr="00EE4EA2" w:rsidRDefault="00EE4EA2" w:rsidP="00EE4EA2">
            <w:pPr>
              <w:spacing w:after="200" w:line="276" w:lineRule="auto"/>
            </w:pPr>
            <w:r w:rsidRPr="00EE4EA2">
              <w:t>76–125</w:t>
            </w:r>
          </w:p>
        </w:tc>
        <w:tc>
          <w:tcPr>
            <w:tcW w:w="0" w:type="auto"/>
            <w:hideMark/>
          </w:tcPr>
          <w:p w14:paraId="04803D7C" w14:textId="77777777" w:rsidR="00EE4EA2" w:rsidRPr="00EE4EA2" w:rsidRDefault="00EE4EA2" w:rsidP="00EE4EA2">
            <w:pPr>
              <w:spacing w:after="200" w:line="276" w:lineRule="auto"/>
            </w:pPr>
            <w:r w:rsidRPr="00EE4EA2">
              <w:rPr>
                <w:b/>
                <w:bCs/>
              </w:rPr>
              <w:t>Global Expansion</w:t>
            </w:r>
          </w:p>
        </w:tc>
        <w:tc>
          <w:tcPr>
            <w:tcW w:w="0" w:type="auto"/>
            <w:hideMark/>
          </w:tcPr>
          <w:p w14:paraId="46C379B1" w14:textId="77777777" w:rsidR="00EE4EA2" w:rsidRPr="00EE4EA2" w:rsidRDefault="00EE4EA2" w:rsidP="00EE4EA2">
            <w:pPr>
              <w:spacing w:after="200" w:line="276" w:lineRule="auto"/>
            </w:pPr>
            <w:r w:rsidRPr="00EE4EA2">
              <w:t>Widespread international transmission</w:t>
            </w:r>
          </w:p>
        </w:tc>
      </w:tr>
      <w:tr w:rsidR="00EE4EA2" w:rsidRPr="00EE4EA2" w14:paraId="6A4BD2BB" w14:textId="77777777" w:rsidTr="00EE4EA2">
        <w:trPr>
          <w:trHeight w:val="513"/>
        </w:trPr>
        <w:tc>
          <w:tcPr>
            <w:tcW w:w="0" w:type="auto"/>
            <w:hideMark/>
          </w:tcPr>
          <w:p w14:paraId="750DB32A" w14:textId="77777777" w:rsidR="00EE4EA2" w:rsidRPr="00EE4EA2" w:rsidRDefault="00EE4EA2" w:rsidP="00EE4EA2">
            <w:pPr>
              <w:spacing w:after="200" w:line="276" w:lineRule="auto"/>
            </w:pPr>
            <w:r w:rsidRPr="00EE4EA2">
              <w:t>126–175</w:t>
            </w:r>
          </w:p>
        </w:tc>
        <w:tc>
          <w:tcPr>
            <w:tcW w:w="0" w:type="auto"/>
            <w:hideMark/>
          </w:tcPr>
          <w:p w14:paraId="299F4952" w14:textId="77777777" w:rsidR="00EE4EA2" w:rsidRPr="00EE4EA2" w:rsidRDefault="00EE4EA2" w:rsidP="00EE4EA2">
            <w:pPr>
              <w:spacing w:after="200" w:line="276" w:lineRule="auto"/>
            </w:pPr>
            <w:r w:rsidRPr="00EE4EA2">
              <w:rPr>
                <w:b/>
                <w:bCs/>
              </w:rPr>
              <w:t>Pandemic Peak</w:t>
            </w:r>
          </w:p>
        </w:tc>
        <w:tc>
          <w:tcPr>
            <w:tcW w:w="0" w:type="auto"/>
            <w:hideMark/>
          </w:tcPr>
          <w:p w14:paraId="5ECC9A64" w14:textId="77777777" w:rsidR="00EE4EA2" w:rsidRPr="00EE4EA2" w:rsidRDefault="00EE4EA2" w:rsidP="00EE4EA2">
            <w:pPr>
              <w:spacing w:after="200" w:line="276" w:lineRule="auto"/>
            </w:pPr>
            <w:r w:rsidRPr="00EE4EA2">
              <w:t>Near-global infection levels</w:t>
            </w:r>
          </w:p>
        </w:tc>
      </w:tr>
      <w:tr w:rsidR="00EE4EA2" w:rsidRPr="00EE4EA2" w14:paraId="2F386593" w14:textId="77777777" w:rsidTr="00EE4EA2">
        <w:trPr>
          <w:trHeight w:val="513"/>
        </w:trPr>
        <w:tc>
          <w:tcPr>
            <w:tcW w:w="0" w:type="auto"/>
            <w:hideMark/>
          </w:tcPr>
          <w:p w14:paraId="79E0390E" w14:textId="77777777" w:rsidR="00EE4EA2" w:rsidRPr="00EE4EA2" w:rsidRDefault="00EE4EA2" w:rsidP="00EE4EA2">
            <w:pPr>
              <w:spacing w:after="200" w:line="276" w:lineRule="auto"/>
            </w:pPr>
            <w:r w:rsidRPr="00EE4EA2">
              <w:t>176–187</w:t>
            </w:r>
          </w:p>
        </w:tc>
        <w:tc>
          <w:tcPr>
            <w:tcW w:w="0" w:type="auto"/>
            <w:hideMark/>
          </w:tcPr>
          <w:p w14:paraId="29F9C839" w14:textId="77777777" w:rsidR="00EE4EA2" w:rsidRPr="00EE4EA2" w:rsidRDefault="00EE4EA2" w:rsidP="00EE4EA2">
            <w:pPr>
              <w:spacing w:after="200" w:line="276" w:lineRule="auto"/>
            </w:pPr>
            <w:r w:rsidRPr="00EE4EA2">
              <w:rPr>
                <w:b/>
                <w:bCs/>
              </w:rPr>
              <w:t>Global Saturation</w:t>
            </w:r>
          </w:p>
        </w:tc>
        <w:tc>
          <w:tcPr>
            <w:tcW w:w="0" w:type="auto"/>
            <w:hideMark/>
          </w:tcPr>
          <w:p w14:paraId="6E82E92D" w14:textId="77777777" w:rsidR="00EE4EA2" w:rsidRPr="00EE4EA2" w:rsidRDefault="00EE4EA2" w:rsidP="00EE4EA2">
            <w:pPr>
              <w:spacing w:after="200" w:line="276" w:lineRule="auto"/>
            </w:pPr>
            <w:r w:rsidRPr="00EE4EA2">
              <w:t>Practically all countries affected</w:t>
            </w:r>
          </w:p>
        </w:tc>
      </w:tr>
    </w:tbl>
    <w:p w14:paraId="05606D24" w14:textId="77777777" w:rsidR="00ED41EA" w:rsidRDefault="00ED41EA" w:rsidP="003E5B3F"/>
    <w:p w14:paraId="5AA1BB35" w14:textId="50E0BA25" w:rsidR="00ED41EA" w:rsidRDefault="004C4969" w:rsidP="004C4969">
      <w:r>
        <w:t xml:space="preserve">3.4. Name changes for better readability </w:t>
      </w:r>
    </w:p>
    <w:tbl>
      <w:tblPr>
        <w:tblStyle w:val="TableGrid"/>
        <w:tblW w:w="8926" w:type="dxa"/>
        <w:tblLook w:val="04A0" w:firstRow="1" w:lastRow="0" w:firstColumn="1" w:lastColumn="0" w:noHBand="0" w:noVBand="1"/>
      </w:tblPr>
      <w:tblGrid>
        <w:gridCol w:w="4291"/>
        <w:gridCol w:w="4635"/>
      </w:tblGrid>
      <w:tr w:rsidR="00B41328" w:rsidRPr="00B41328" w14:paraId="666C6D9A" w14:textId="77777777" w:rsidTr="00B41328">
        <w:tc>
          <w:tcPr>
            <w:tcW w:w="0" w:type="auto"/>
            <w:hideMark/>
          </w:tcPr>
          <w:p w14:paraId="48A99CE1" w14:textId="77777777" w:rsidR="00B41328" w:rsidRPr="00B41328" w:rsidRDefault="00B41328" w:rsidP="00B41328">
            <w:pPr>
              <w:spacing w:after="200" w:line="276" w:lineRule="auto"/>
              <w:ind w:left="360"/>
              <w:rPr>
                <w:b/>
                <w:bCs/>
              </w:rPr>
            </w:pPr>
            <w:r w:rsidRPr="00B41328">
              <w:rPr>
                <w:b/>
                <w:bCs/>
              </w:rPr>
              <w:t>Original Code</w:t>
            </w:r>
          </w:p>
        </w:tc>
        <w:tc>
          <w:tcPr>
            <w:tcW w:w="4635" w:type="dxa"/>
            <w:hideMark/>
          </w:tcPr>
          <w:p w14:paraId="2DF432F0" w14:textId="7A20BC53" w:rsidR="00B41328" w:rsidRPr="00B41328" w:rsidRDefault="00B41328" w:rsidP="00B41328">
            <w:pPr>
              <w:spacing w:after="200" w:line="276" w:lineRule="auto"/>
              <w:ind w:left="360"/>
              <w:rPr>
                <w:b/>
                <w:bCs/>
              </w:rPr>
            </w:pPr>
            <w:proofErr w:type="gramStart"/>
            <w:r>
              <w:rPr>
                <w:b/>
                <w:bCs/>
              </w:rPr>
              <w:t xml:space="preserve">New </w:t>
            </w:r>
            <w:r w:rsidRPr="00B41328">
              <w:rPr>
                <w:b/>
                <w:bCs/>
              </w:rPr>
              <w:t xml:space="preserve"> Name</w:t>
            </w:r>
            <w:proofErr w:type="gramEnd"/>
          </w:p>
        </w:tc>
      </w:tr>
      <w:tr w:rsidR="00B41328" w:rsidRPr="00B41328" w14:paraId="4316B5C4" w14:textId="77777777" w:rsidTr="00B41328">
        <w:tc>
          <w:tcPr>
            <w:tcW w:w="0" w:type="auto"/>
            <w:hideMark/>
          </w:tcPr>
          <w:p w14:paraId="68B592B2" w14:textId="77777777" w:rsidR="00B41328" w:rsidRPr="00B41328" w:rsidRDefault="00B41328" w:rsidP="00B41328">
            <w:pPr>
              <w:spacing w:after="200" w:line="276" w:lineRule="auto"/>
              <w:ind w:left="360"/>
            </w:pPr>
            <w:r w:rsidRPr="00B41328">
              <w:t>c1m_school_closing</w:t>
            </w:r>
          </w:p>
        </w:tc>
        <w:tc>
          <w:tcPr>
            <w:tcW w:w="4635" w:type="dxa"/>
            <w:hideMark/>
          </w:tcPr>
          <w:p w14:paraId="18C9AA22" w14:textId="77777777" w:rsidR="00B41328" w:rsidRPr="00B41328" w:rsidRDefault="00B41328" w:rsidP="00B41328">
            <w:pPr>
              <w:spacing w:after="200" w:line="276" w:lineRule="auto"/>
              <w:ind w:left="360"/>
            </w:pPr>
            <w:proofErr w:type="spellStart"/>
            <w:r w:rsidRPr="00B41328">
              <w:t>School_Closing</w:t>
            </w:r>
            <w:proofErr w:type="spellEnd"/>
          </w:p>
        </w:tc>
      </w:tr>
      <w:tr w:rsidR="00B41328" w:rsidRPr="00B41328" w14:paraId="29A8A9AB" w14:textId="77777777" w:rsidTr="00B41328">
        <w:tc>
          <w:tcPr>
            <w:tcW w:w="0" w:type="auto"/>
            <w:hideMark/>
          </w:tcPr>
          <w:p w14:paraId="5947FB77" w14:textId="77777777" w:rsidR="00B41328" w:rsidRPr="00B41328" w:rsidRDefault="00B41328" w:rsidP="00B41328">
            <w:pPr>
              <w:spacing w:after="200" w:line="276" w:lineRule="auto"/>
              <w:ind w:left="360"/>
            </w:pPr>
            <w:r w:rsidRPr="00B41328">
              <w:lastRenderedPageBreak/>
              <w:t>c2m_workplace_closing</w:t>
            </w:r>
          </w:p>
        </w:tc>
        <w:tc>
          <w:tcPr>
            <w:tcW w:w="4635" w:type="dxa"/>
            <w:hideMark/>
          </w:tcPr>
          <w:p w14:paraId="3986E736" w14:textId="77777777" w:rsidR="00B41328" w:rsidRPr="00B41328" w:rsidRDefault="00B41328" w:rsidP="00B41328">
            <w:pPr>
              <w:spacing w:after="200" w:line="276" w:lineRule="auto"/>
              <w:ind w:left="360"/>
            </w:pPr>
            <w:proofErr w:type="spellStart"/>
            <w:r w:rsidRPr="00B41328">
              <w:t>Workplace_Closing</w:t>
            </w:r>
            <w:proofErr w:type="spellEnd"/>
          </w:p>
        </w:tc>
      </w:tr>
      <w:tr w:rsidR="00B41328" w:rsidRPr="00B41328" w14:paraId="3DAAEAD9" w14:textId="77777777" w:rsidTr="00B41328">
        <w:tc>
          <w:tcPr>
            <w:tcW w:w="0" w:type="auto"/>
            <w:hideMark/>
          </w:tcPr>
          <w:p w14:paraId="4681DAB0" w14:textId="77777777" w:rsidR="00B41328" w:rsidRPr="00B41328" w:rsidRDefault="00B41328" w:rsidP="00B41328">
            <w:pPr>
              <w:spacing w:after="200" w:line="276" w:lineRule="auto"/>
              <w:ind w:left="360"/>
            </w:pPr>
            <w:r w:rsidRPr="00B41328">
              <w:t>c3m_cancel_public_events</w:t>
            </w:r>
          </w:p>
        </w:tc>
        <w:tc>
          <w:tcPr>
            <w:tcW w:w="4635" w:type="dxa"/>
            <w:hideMark/>
          </w:tcPr>
          <w:p w14:paraId="7EAF7C68" w14:textId="77777777" w:rsidR="00B41328" w:rsidRPr="00B41328" w:rsidRDefault="00B41328" w:rsidP="00B41328">
            <w:pPr>
              <w:spacing w:after="200" w:line="276" w:lineRule="auto"/>
              <w:ind w:left="360"/>
            </w:pPr>
            <w:proofErr w:type="spellStart"/>
            <w:r w:rsidRPr="00B41328">
              <w:t>Public_Events_Canceled</w:t>
            </w:r>
            <w:proofErr w:type="spellEnd"/>
          </w:p>
        </w:tc>
      </w:tr>
      <w:tr w:rsidR="00B41328" w:rsidRPr="00B41328" w14:paraId="60E7E0F8" w14:textId="77777777" w:rsidTr="00B41328">
        <w:tc>
          <w:tcPr>
            <w:tcW w:w="0" w:type="auto"/>
            <w:hideMark/>
          </w:tcPr>
          <w:p w14:paraId="61005B80" w14:textId="77777777" w:rsidR="00B41328" w:rsidRPr="00B41328" w:rsidRDefault="00B41328" w:rsidP="00B41328">
            <w:pPr>
              <w:spacing w:after="200" w:line="276" w:lineRule="auto"/>
              <w:ind w:left="360"/>
            </w:pPr>
            <w:r w:rsidRPr="00B41328">
              <w:t>c4m_restrictions_on_gatherings</w:t>
            </w:r>
          </w:p>
        </w:tc>
        <w:tc>
          <w:tcPr>
            <w:tcW w:w="4635" w:type="dxa"/>
            <w:hideMark/>
          </w:tcPr>
          <w:p w14:paraId="65C32114" w14:textId="77777777" w:rsidR="00B41328" w:rsidRPr="00B41328" w:rsidRDefault="00B41328" w:rsidP="00B41328">
            <w:pPr>
              <w:spacing w:after="200" w:line="276" w:lineRule="auto"/>
              <w:ind w:left="360"/>
            </w:pPr>
            <w:proofErr w:type="spellStart"/>
            <w:r w:rsidRPr="00B41328">
              <w:t>Gathering_Restrictions</w:t>
            </w:r>
            <w:proofErr w:type="spellEnd"/>
          </w:p>
        </w:tc>
      </w:tr>
      <w:tr w:rsidR="00B41328" w:rsidRPr="00B41328" w14:paraId="139393D3" w14:textId="77777777" w:rsidTr="00B41328">
        <w:tc>
          <w:tcPr>
            <w:tcW w:w="0" w:type="auto"/>
            <w:hideMark/>
          </w:tcPr>
          <w:p w14:paraId="3AAE62A9" w14:textId="77777777" w:rsidR="00B41328" w:rsidRPr="00B41328" w:rsidRDefault="00B41328" w:rsidP="00B41328">
            <w:pPr>
              <w:spacing w:after="200" w:line="276" w:lineRule="auto"/>
              <w:ind w:left="360"/>
            </w:pPr>
            <w:r w:rsidRPr="00B41328">
              <w:t>c5m_close_public_transport</w:t>
            </w:r>
          </w:p>
        </w:tc>
        <w:tc>
          <w:tcPr>
            <w:tcW w:w="4635" w:type="dxa"/>
            <w:hideMark/>
          </w:tcPr>
          <w:p w14:paraId="4F0BBBB2" w14:textId="77777777" w:rsidR="00B41328" w:rsidRPr="00B41328" w:rsidRDefault="00B41328" w:rsidP="00B41328">
            <w:pPr>
              <w:spacing w:after="200" w:line="276" w:lineRule="auto"/>
              <w:ind w:left="360"/>
            </w:pPr>
            <w:proofErr w:type="spellStart"/>
            <w:r w:rsidRPr="00B41328">
              <w:t>Public_Transport_Closed</w:t>
            </w:r>
            <w:proofErr w:type="spellEnd"/>
          </w:p>
        </w:tc>
      </w:tr>
      <w:tr w:rsidR="00B41328" w:rsidRPr="00B41328" w14:paraId="3D8AA552" w14:textId="77777777" w:rsidTr="00B41328">
        <w:tc>
          <w:tcPr>
            <w:tcW w:w="0" w:type="auto"/>
            <w:hideMark/>
          </w:tcPr>
          <w:p w14:paraId="1F9AC08C" w14:textId="77777777" w:rsidR="00B41328" w:rsidRPr="00B41328" w:rsidRDefault="00B41328" w:rsidP="00B41328">
            <w:pPr>
              <w:spacing w:after="200" w:line="276" w:lineRule="auto"/>
              <w:ind w:left="360"/>
            </w:pPr>
            <w:r w:rsidRPr="00B41328">
              <w:t>c6m_stay_at_home_requirements</w:t>
            </w:r>
          </w:p>
        </w:tc>
        <w:tc>
          <w:tcPr>
            <w:tcW w:w="4635" w:type="dxa"/>
            <w:hideMark/>
          </w:tcPr>
          <w:p w14:paraId="0ED98BDC" w14:textId="77777777" w:rsidR="00B41328" w:rsidRPr="00B41328" w:rsidRDefault="00B41328" w:rsidP="00B41328">
            <w:pPr>
              <w:spacing w:after="200" w:line="276" w:lineRule="auto"/>
              <w:ind w:left="360"/>
            </w:pPr>
            <w:proofErr w:type="spellStart"/>
            <w:r w:rsidRPr="00B41328">
              <w:t>Stay_at_Home</w:t>
            </w:r>
            <w:proofErr w:type="spellEnd"/>
          </w:p>
        </w:tc>
      </w:tr>
      <w:tr w:rsidR="00B41328" w:rsidRPr="00B41328" w14:paraId="11526B81" w14:textId="77777777" w:rsidTr="00B41328">
        <w:tc>
          <w:tcPr>
            <w:tcW w:w="0" w:type="auto"/>
            <w:hideMark/>
          </w:tcPr>
          <w:p w14:paraId="0AF5032C" w14:textId="77777777" w:rsidR="00B41328" w:rsidRPr="00B41328" w:rsidRDefault="00B41328" w:rsidP="00B41328">
            <w:pPr>
              <w:spacing w:after="200" w:line="276" w:lineRule="auto"/>
              <w:ind w:left="360"/>
            </w:pPr>
            <w:r w:rsidRPr="00B41328">
              <w:t>c7m_restrictions_on_internal_movement</w:t>
            </w:r>
          </w:p>
        </w:tc>
        <w:tc>
          <w:tcPr>
            <w:tcW w:w="4635" w:type="dxa"/>
            <w:hideMark/>
          </w:tcPr>
          <w:p w14:paraId="7487744A" w14:textId="77777777" w:rsidR="00B41328" w:rsidRPr="00B41328" w:rsidRDefault="00B41328" w:rsidP="00B41328">
            <w:pPr>
              <w:spacing w:after="200" w:line="276" w:lineRule="auto"/>
              <w:ind w:left="360"/>
            </w:pPr>
            <w:proofErr w:type="spellStart"/>
            <w:r w:rsidRPr="00B41328">
              <w:t>Internal_Movement_Restrictions</w:t>
            </w:r>
            <w:proofErr w:type="spellEnd"/>
          </w:p>
        </w:tc>
      </w:tr>
      <w:tr w:rsidR="00B41328" w:rsidRPr="00B41328" w14:paraId="29A42A88" w14:textId="77777777" w:rsidTr="00B41328">
        <w:tc>
          <w:tcPr>
            <w:tcW w:w="0" w:type="auto"/>
            <w:hideMark/>
          </w:tcPr>
          <w:p w14:paraId="21F2E82A" w14:textId="77777777" w:rsidR="00B41328" w:rsidRPr="00B41328" w:rsidRDefault="00B41328" w:rsidP="00B41328">
            <w:pPr>
              <w:spacing w:after="200" w:line="276" w:lineRule="auto"/>
              <w:ind w:left="360"/>
            </w:pPr>
            <w:r w:rsidRPr="00B41328">
              <w:t>c8ev_international_travel_controls</w:t>
            </w:r>
          </w:p>
        </w:tc>
        <w:tc>
          <w:tcPr>
            <w:tcW w:w="4635" w:type="dxa"/>
            <w:hideMark/>
          </w:tcPr>
          <w:p w14:paraId="7EC164DA" w14:textId="77777777" w:rsidR="00B41328" w:rsidRPr="00B41328" w:rsidRDefault="00B41328" w:rsidP="00B41328">
            <w:pPr>
              <w:spacing w:after="200" w:line="276" w:lineRule="auto"/>
              <w:ind w:left="360"/>
            </w:pPr>
            <w:proofErr w:type="spellStart"/>
            <w:r w:rsidRPr="00B41328">
              <w:t>International_Travel_Controls</w:t>
            </w:r>
            <w:proofErr w:type="spellEnd"/>
          </w:p>
        </w:tc>
      </w:tr>
      <w:tr w:rsidR="00B41328" w:rsidRPr="00B41328" w14:paraId="6C6D6EB2" w14:textId="77777777" w:rsidTr="00B41328">
        <w:tc>
          <w:tcPr>
            <w:tcW w:w="0" w:type="auto"/>
            <w:hideMark/>
          </w:tcPr>
          <w:p w14:paraId="1A006EC9" w14:textId="77777777" w:rsidR="00B41328" w:rsidRPr="00B41328" w:rsidRDefault="00B41328" w:rsidP="00B41328">
            <w:pPr>
              <w:spacing w:after="200" w:line="276" w:lineRule="auto"/>
              <w:ind w:left="360"/>
            </w:pPr>
            <w:r w:rsidRPr="00B41328">
              <w:t>e1_income_support</w:t>
            </w:r>
          </w:p>
        </w:tc>
        <w:tc>
          <w:tcPr>
            <w:tcW w:w="4635" w:type="dxa"/>
            <w:hideMark/>
          </w:tcPr>
          <w:p w14:paraId="1DA6E485" w14:textId="77777777" w:rsidR="00B41328" w:rsidRPr="00B41328" w:rsidRDefault="00B41328" w:rsidP="00B41328">
            <w:pPr>
              <w:spacing w:after="200" w:line="276" w:lineRule="auto"/>
              <w:ind w:left="360"/>
            </w:pPr>
            <w:proofErr w:type="spellStart"/>
            <w:r w:rsidRPr="00B41328">
              <w:t>Income_Support</w:t>
            </w:r>
            <w:proofErr w:type="spellEnd"/>
          </w:p>
        </w:tc>
      </w:tr>
      <w:tr w:rsidR="00B41328" w:rsidRPr="00B41328" w14:paraId="1EDC5A33" w14:textId="77777777" w:rsidTr="00B41328">
        <w:tc>
          <w:tcPr>
            <w:tcW w:w="0" w:type="auto"/>
            <w:hideMark/>
          </w:tcPr>
          <w:p w14:paraId="3D3C89EA" w14:textId="77777777" w:rsidR="00B41328" w:rsidRPr="00B41328" w:rsidRDefault="00B41328" w:rsidP="00B41328">
            <w:pPr>
              <w:spacing w:after="200" w:line="276" w:lineRule="auto"/>
              <w:ind w:left="360"/>
            </w:pPr>
            <w:r w:rsidRPr="00B41328">
              <w:t>e2_debt_contract_relief</w:t>
            </w:r>
          </w:p>
        </w:tc>
        <w:tc>
          <w:tcPr>
            <w:tcW w:w="4635" w:type="dxa"/>
            <w:hideMark/>
          </w:tcPr>
          <w:p w14:paraId="5683BB89" w14:textId="77777777" w:rsidR="00B41328" w:rsidRPr="00B41328" w:rsidRDefault="00B41328" w:rsidP="00B41328">
            <w:pPr>
              <w:spacing w:after="200" w:line="276" w:lineRule="auto"/>
              <w:ind w:left="360"/>
            </w:pPr>
            <w:proofErr w:type="spellStart"/>
            <w:r w:rsidRPr="00B41328">
              <w:t>Debt_Relief</w:t>
            </w:r>
            <w:proofErr w:type="spellEnd"/>
          </w:p>
        </w:tc>
      </w:tr>
      <w:tr w:rsidR="00B41328" w:rsidRPr="00B41328" w14:paraId="65F19C88" w14:textId="77777777" w:rsidTr="00B41328">
        <w:tc>
          <w:tcPr>
            <w:tcW w:w="0" w:type="auto"/>
            <w:hideMark/>
          </w:tcPr>
          <w:p w14:paraId="067D1279" w14:textId="77777777" w:rsidR="00B41328" w:rsidRPr="00B41328" w:rsidRDefault="00B41328" w:rsidP="00B41328">
            <w:pPr>
              <w:spacing w:after="200" w:line="276" w:lineRule="auto"/>
              <w:ind w:left="360"/>
            </w:pPr>
            <w:r w:rsidRPr="00B41328">
              <w:t>h1_public_information_campaigns</w:t>
            </w:r>
          </w:p>
        </w:tc>
        <w:tc>
          <w:tcPr>
            <w:tcW w:w="4635" w:type="dxa"/>
            <w:hideMark/>
          </w:tcPr>
          <w:p w14:paraId="073A6B6D" w14:textId="77777777" w:rsidR="00B41328" w:rsidRPr="00B41328" w:rsidRDefault="00B41328" w:rsidP="00B41328">
            <w:pPr>
              <w:spacing w:after="200" w:line="276" w:lineRule="auto"/>
              <w:ind w:left="360"/>
            </w:pPr>
            <w:proofErr w:type="spellStart"/>
            <w:r w:rsidRPr="00B41328">
              <w:t>Public_Info_Campaigns</w:t>
            </w:r>
            <w:proofErr w:type="spellEnd"/>
          </w:p>
        </w:tc>
      </w:tr>
      <w:tr w:rsidR="00B41328" w:rsidRPr="00B41328" w14:paraId="43B3AE4D" w14:textId="77777777" w:rsidTr="00B41328">
        <w:tc>
          <w:tcPr>
            <w:tcW w:w="0" w:type="auto"/>
            <w:hideMark/>
          </w:tcPr>
          <w:p w14:paraId="010EF137" w14:textId="77777777" w:rsidR="00B41328" w:rsidRPr="00B41328" w:rsidRDefault="00B41328" w:rsidP="00B41328">
            <w:pPr>
              <w:spacing w:after="200" w:line="276" w:lineRule="auto"/>
              <w:ind w:left="360"/>
            </w:pPr>
            <w:r w:rsidRPr="00B41328">
              <w:t>h2_testing_policy</w:t>
            </w:r>
          </w:p>
        </w:tc>
        <w:tc>
          <w:tcPr>
            <w:tcW w:w="4635" w:type="dxa"/>
            <w:hideMark/>
          </w:tcPr>
          <w:p w14:paraId="35487C5C" w14:textId="77777777" w:rsidR="00B41328" w:rsidRPr="00B41328" w:rsidRDefault="00B41328" w:rsidP="00B41328">
            <w:pPr>
              <w:spacing w:after="200" w:line="276" w:lineRule="auto"/>
              <w:ind w:left="360"/>
            </w:pPr>
            <w:proofErr w:type="spellStart"/>
            <w:r w:rsidRPr="00B41328">
              <w:t>Testing_Policy</w:t>
            </w:r>
            <w:proofErr w:type="spellEnd"/>
          </w:p>
        </w:tc>
      </w:tr>
      <w:tr w:rsidR="00B41328" w:rsidRPr="00B41328" w14:paraId="7A41B896" w14:textId="77777777" w:rsidTr="00B41328">
        <w:tc>
          <w:tcPr>
            <w:tcW w:w="0" w:type="auto"/>
            <w:hideMark/>
          </w:tcPr>
          <w:p w14:paraId="5F329264" w14:textId="77777777" w:rsidR="00B41328" w:rsidRPr="00B41328" w:rsidRDefault="00B41328" w:rsidP="00B41328">
            <w:pPr>
              <w:spacing w:after="200" w:line="276" w:lineRule="auto"/>
              <w:ind w:left="360"/>
            </w:pPr>
            <w:r w:rsidRPr="00B41328">
              <w:t>h3_contact_tracing</w:t>
            </w:r>
          </w:p>
        </w:tc>
        <w:tc>
          <w:tcPr>
            <w:tcW w:w="4635" w:type="dxa"/>
            <w:hideMark/>
          </w:tcPr>
          <w:p w14:paraId="3226FF0A" w14:textId="77777777" w:rsidR="00B41328" w:rsidRPr="00B41328" w:rsidRDefault="00B41328" w:rsidP="00B41328">
            <w:pPr>
              <w:spacing w:after="200" w:line="276" w:lineRule="auto"/>
              <w:ind w:left="360"/>
            </w:pPr>
            <w:proofErr w:type="spellStart"/>
            <w:r w:rsidRPr="00B41328">
              <w:t>Contact_Tracing</w:t>
            </w:r>
            <w:proofErr w:type="spellEnd"/>
          </w:p>
        </w:tc>
      </w:tr>
      <w:tr w:rsidR="00B41328" w:rsidRPr="00B41328" w14:paraId="777E1C14" w14:textId="77777777" w:rsidTr="00B41328">
        <w:tc>
          <w:tcPr>
            <w:tcW w:w="0" w:type="auto"/>
            <w:hideMark/>
          </w:tcPr>
          <w:p w14:paraId="465347FB" w14:textId="77777777" w:rsidR="00B41328" w:rsidRPr="00B41328" w:rsidRDefault="00B41328" w:rsidP="00B41328">
            <w:pPr>
              <w:spacing w:after="200" w:line="276" w:lineRule="auto"/>
              <w:ind w:left="360"/>
            </w:pPr>
            <w:r w:rsidRPr="00B41328">
              <w:t>h6m_facial_coverings</w:t>
            </w:r>
          </w:p>
        </w:tc>
        <w:tc>
          <w:tcPr>
            <w:tcW w:w="4635" w:type="dxa"/>
            <w:hideMark/>
          </w:tcPr>
          <w:p w14:paraId="03FD3AD5" w14:textId="77777777" w:rsidR="00B41328" w:rsidRPr="00B41328" w:rsidRDefault="00B41328" w:rsidP="00B41328">
            <w:pPr>
              <w:spacing w:after="200" w:line="276" w:lineRule="auto"/>
              <w:ind w:left="360"/>
            </w:pPr>
            <w:proofErr w:type="spellStart"/>
            <w:r w:rsidRPr="00B41328">
              <w:t>Mask_Mandate</w:t>
            </w:r>
            <w:proofErr w:type="spellEnd"/>
          </w:p>
        </w:tc>
      </w:tr>
    </w:tbl>
    <w:p w14:paraId="074318B6" w14:textId="77777777" w:rsidR="00B41328" w:rsidRDefault="00B41328" w:rsidP="00B41328">
      <w:pPr>
        <w:ind w:left="360"/>
      </w:pPr>
    </w:p>
    <w:p w14:paraId="47DD8AB2" w14:textId="03389CE5" w:rsidR="000F172C" w:rsidRDefault="00E10B7F" w:rsidP="003E5B3F">
      <w:r>
        <w:t xml:space="preserve">3.4. </w:t>
      </w:r>
      <w:r w:rsidR="00B24926">
        <w:t>Assessing</w:t>
      </w:r>
      <w:r w:rsidR="003477E4">
        <w:t xml:space="preserve"> highly skewed continuous values </w:t>
      </w:r>
    </w:p>
    <w:p w14:paraId="475B983C" w14:textId="4AA1D556" w:rsidR="000F172C" w:rsidRDefault="00C15C33" w:rsidP="00E32D64">
      <w:r w:rsidRPr="00C15C33">
        <w:t xml:space="preserve">Column: </w:t>
      </w:r>
      <w:proofErr w:type="spellStart"/>
      <w:r w:rsidRPr="00C15C33">
        <w:t>GDP_billions</w:t>
      </w:r>
      <w:proofErr w:type="spellEnd"/>
      <w:r w:rsidRPr="00C15C33">
        <w:t xml:space="preserve"> (total GDP by country)</w:t>
      </w:r>
      <w:r>
        <w:t xml:space="preserve"> </w:t>
      </w:r>
      <w:r w:rsidRPr="00C15C33">
        <w:t xml:space="preserve">raw values were highly right-skewed (ranging from ≈1 </w:t>
      </w:r>
      <w:r>
        <w:t>-</w:t>
      </w:r>
      <w:r w:rsidRPr="00C15C33">
        <w:t xml:space="preserve"> 3940 billion).</w:t>
      </w:r>
      <w:r>
        <w:t xml:space="preserve"> </w:t>
      </w:r>
      <w:r w:rsidR="00E32D64" w:rsidRPr="00E32D64">
        <w:t>This large spread caused disproportionate influence from a few high-GDP countries.</w:t>
      </w:r>
    </w:p>
    <w:p w14:paraId="1AB33444" w14:textId="622F8D01" w:rsidR="00E32D64" w:rsidRDefault="00E32D64" w:rsidP="00E32D64">
      <w:r>
        <w:t xml:space="preserve">The decision was to apply a </w:t>
      </w:r>
      <w:r w:rsidRPr="00E32D64">
        <w:rPr>
          <w:b/>
          <w:bCs/>
        </w:rPr>
        <w:t>logarithmic transformation</w:t>
      </w:r>
      <w:r w:rsidRPr="00E32D64">
        <w:t xml:space="preserve"> (</w:t>
      </w:r>
      <w:proofErr w:type="spellStart"/>
      <w:r w:rsidRPr="00E32D64">
        <w:t>log_GDP_billions</w:t>
      </w:r>
      <w:proofErr w:type="spellEnd"/>
      <w:r w:rsidRPr="00E32D64">
        <w:t xml:space="preserve"> = </w:t>
      </w:r>
      <w:proofErr w:type="gramStart"/>
      <w:r w:rsidRPr="00E32D64">
        <w:t>log(</w:t>
      </w:r>
      <w:proofErr w:type="spellStart"/>
      <w:proofErr w:type="gramEnd"/>
      <w:r w:rsidRPr="00E32D64">
        <w:t>GDP_billions</w:t>
      </w:r>
      <w:proofErr w:type="spellEnd"/>
      <w:r w:rsidRPr="00E32D64">
        <w:t xml:space="preserve"> + 1))</w:t>
      </w:r>
      <w:r>
        <w:t xml:space="preserve"> </w:t>
      </w:r>
      <w:r w:rsidRPr="00E32D64">
        <w:t>to compress extreme values and make the variable more normally distributed.</w:t>
      </w:r>
      <w:r>
        <w:t xml:space="preserve"> </w:t>
      </w:r>
      <w:r w:rsidRPr="00E32D64">
        <w:t>This preserves relative differences while reducing skew, improving correlation and model stability.</w:t>
      </w:r>
    </w:p>
    <w:p w14:paraId="43418AB4" w14:textId="23578073" w:rsidR="00AB1B86" w:rsidRDefault="00AB1B86" w:rsidP="00E32D64">
      <w:r w:rsidRPr="00AB1B86">
        <w:rPr>
          <w:noProof/>
        </w:rPr>
        <w:drawing>
          <wp:inline distT="0" distB="0" distL="0" distR="0" wp14:anchorId="6EE7776C" wp14:editId="6B8513AB">
            <wp:extent cx="5274310" cy="2078355"/>
            <wp:effectExtent l="0" t="0" r="2540" b="0"/>
            <wp:docPr id="1549238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38780" name=""/>
                    <pic:cNvPicPr/>
                  </pic:nvPicPr>
                  <pic:blipFill>
                    <a:blip r:embed="rId28"/>
                    <a:stretch>
                      <a:fillRect/>
                    </a:stretch>
                  </pic:blipFill>
                  <pic:spPr>
                    <a:xfrm>
                      <a:off x="0" y="0"/>
                      <a:ext cx="5274310" cy="2078355"/>
                    </a:xfrm>
                    <a:prstGeom prst="rect">
                      <a:avLst/>
                    </a:prstGeom>
                  </pic:spPr>
                </pic:pic>
              </a:graphicData>
            </a:graphic>
          </wp:inline>
        </w:drawing>
      </w:r>
    </w:p>
    <w:p w14:paraId="0822B686" w14:textId="77777777" w:rsidR="00AB1B86" w:rsidRDefault="00AB1B86" w:rsidP="00E32D64"/>
    <w:p w14:paraId="6C00B84F" w14:textId="2DDB45F1" w:rsidR="00E32D64" w:rsidRDefault="00E32D64" w:rsidP="00E32D64">
      <w:r>
        <w:lastRenderedPageBreak/>
        <w:t>T</w:t>
      </w:r>
      <w:r w:rsidR="00144EB2">
        <w:t xml:space="preserve">he next step was to compare GDP measures: </w:t>
      </w:r>
    </w:p>
    <w:p w14:paraId="1B9059B2" w14:textId="6C0B6326" w:rsidR="00144EB2" w:rsidRDefault="00144EB2" w:rsidP="00144EB2">
      <w:pPr>
        <w:pStyle w:val="ListParagraph"/>
        <w:numPr>
          <w:ilvl w:val="0"/>
          <w:numId w:val="25"/>
        </w:numPr>
      </w:pPr>
      <w:proofErr w:type="spellStart"/>
      <w:r w:rsidRPr="00144EB2">
        <w:t>log_GDP_billions</w:t>
      </w:r>
      <w:proofErr w:type="spellEnd"/>
      <w:r w:rsidRPr="00144EB2">
        <w:t xml:space="preserve"> </w:t>
      </w:r>
      <w:proofErr w:type="gramStart"/>
      <w:r>
        <w:t xml:space="preserve">- </w:t>
      </w:r>
      <w:r w:rsidRPr="00144EB2">
        <w:t xml:space="preserve"> total</w:t>
      </w:r>
      <w:proofErr w:type="gramEnd"/>
      <w:r w:rsidRPr="00144EB2">
        <w:t xml:space="preserve"> economic scale</w:t>
      </w:r>
    </w:p>
    <w:p w14:paraId="4F4BDA7E" w14:textId="64FD0373" w:rsidR="00144EB2" w:rsidRDefault="00AB1B86" w:rsidP="00AB1B86">
      <w:pPr>
        <w:pStyle w:val="ListParagraph"/>
        <w:numPr>
          <w:ilvl w:val="0"/>
          <w:numId w:val="25"/>
        </w:numPr>
      </w:pPr>
      <w:proofErr w:type="spellStart"/>
      <w:r w:rsidRPr="00AB1B86">
        <w:t>GDP_per_capita</w:t>
      </w:r>
      <w:proofErr w:type="spellEnd"/>
      <w:r w:rsidRPr="00AB1B86">
        <w:t xml:space="preserve"> </w:t>
      </w:r>
      <w:proofErr w:type="gramStart"/>
      <w:r>
        <w:t xml:space="preserve">- </w:t>
      </w:r>
      <w:r w:rsidRPr="00AB1B86">
        <w:t xml:space="preserve"> economic</w:t>
      </w:r>
      <w:proofErr w:type="gramEnd"/>
      <w:r w:rsidRPr="00AB1B86">
        <w:t xml:space="preserve"> </w:t>
      </w:r>
      <w:r w:rsidRPr="00AB1B86">
        <w:rPr>
          <w:i/>
          <w:iCs/>
        </w:rPr>
        <w:t>prosperity per person</w:t>
      </w:r>
    </w:p>
    <w:p w14:paraId="3E62CEEA" w14:textId="7795C0B1" w:rsidR="000F172C" w:rsidRDefault="00AB1B86" w:rsidP="000C219E">
      <w:r w:rsidRPr="00AB1B86">
        <w:t>Correlation analysis showed r ≈ 0.05, meaning they are statistically independent and represent different aspects of the economy.</w:t>
      </w:r>
      <w:r>
        <w:t xml:space="preserve"> </w:t>
      </w:r>
      <w:r w:rsidR="00C02019">
        <w:t>Therefore,</w:t>
      </w:r>
      <w:r w:rsidR="000C219E">
        <w:t xml:space="preserve"> it was decided to keep both, as they provide </w:t>
      </w:r>
      <w:r w:rsidR="000C219E" w:rsidRPr="000C219E">
        <w:t>complementary perspectives without redundancy.</w:t>
      </w:r>
    </w:p>
    <w:p w14:paraId="4F9523F2" w14:textId="0FFA6129" w:rsidR="00D15C80" w:rsidRDefault="00A417CF" w:rsidP="000C219E">
      <w:r>
        <w:t xml:space="preserve">3.5. Leaky features </w:t>
      </w:r>
    </w:p>
    <w:p w14:paraId="10EAD9B8" w14:textId="2FAFA939" w:rsidR="00FA2500" w:rsidRDefault="00A417CF" w:rsidP="00986DAF">
      <w:r>
        <w:t>Some features “spoil the ending” – they contain information that too closely relates to the target variable (New Deaths). Variables such as ‘Deaths’, and ‘</w:t>
      </w:r>
      <w:proofErr w:type="gramStart"/>
      <w:r>
        <w:t>Deaths/100 Cases’</w:t>
      </w:r>
      <w:proofErr w:type="gramEnd"/>
      <w:r>
        <w:t xml:space="preserve"> were therefore </w:t>
      </w:r>
      <w:r w:rsidR="00097E09" w:rsidRPr="00097E09">
        <w:t xml:space="preserve">excluded from the training data to ensure that the model’s predictions relied on independent, explanatory variables rather than outcome proxies. </w:t>
      </w:r>
    </w:p>
    <w:p w14:paraId="6677F61B" w14:textId="77777777" w:rsidR="00076DBC" w:rsidRDefault="00076DBC" w:rsidP="00986DAF"/>
    <w:p w14:paraId="01B321DE" w14:textId="77777777" w:rsidR="00076DBC" w:rsidRDefault="00076DBC" w:rsidP="00986DAF"/>
    <w:p w14:paraId="020C7900" w14:textId="1306C507" w:rsidR="00076DBC" w:rsidRDefault="00076DBC" w:rsidP="006A631F">
      <w:pPr>
        <w:pStyle w:val="Title"/>
        <w:jc w:val="center"/>
      </w:pPr>
      <w:r>
        <w:t>4. Feature Engineering</w:t>
      </w:r>
      <w:r w:rsidR="009057D3">
        <w:t xml:space="preserve"> &amp; Selection</w:t>
      </w:r>
    </w:p>
    <w:p w14:paraId="1165878E" w14:textId="77777777" w:rsidR="00076DBC" w:rsidRDefault="00076DBC" w:rsidP="00986DAF"/>
    <w:p w14:paraId="06EF0819" w14:textId="0B3C7E7C" w:rsidR="00B33F9F" w:rsidRDefault="00B33F9F" w:rsidP="00945044">
      <w:r>
        <w:t xml:space="preserve">4.1. Lagged Features </w:t>
      </w:r>
    </w:p>
    <w:p w14:paraId="5CFCC7B0" w14:textId="019331ED" w:rsidR="00945044" w:rsidRDefault="00945044" w:rsidP="00945044">
      <w:r>
        <w:t>As previously noted, some features are time-sensitive and do not correlate strongly with outcomes unless the inherent delay between cause and effect is accounted for. For example, in the initial correlation analysis, policy measures such as mask mandates or workplace closures showed weak or even positive correlations with new active cases. This occurs because these interventions are often implemented reactively, and their impact becomes visible only after a delay. Once this response lag is introduced, the expected inverse relationship—restrictions leading to a subsequent decline in new cases—becomes much clearer.</w:t>
      </w:r>
    </w:p>
    <w:p w14:paraId="6885811A" w14:textId="77777777" w:rsidR="00945044" w:rsidRDefault="00945044" w:rsidP="00945044"/>
    <w:p w14:paraId="140690C6" w14:textId="64B6BE4D" w:rsidR="00DC483A" w:rsidRDefault="00945044" w:rsidP="00945044">
      <w:r>
        <w:t>To better capture this effect, new lagged features were added for both policy measures and mobility indicators. Each feature was shifted by 14 days (_lag14) and 30 days (_lag30) to represent short- and medium-term impacts, with missing values at the data boundaries capped using the last available observation. This adjustment allows the model to recognize delayed behavioral and policy effects more accurately, aligning the predictors with the true temporal dynamics of the outbreak.</w:t>
      </w:r>
    </w:p>
    <w:tbl>
      <w:tblPr>
        <w:tblStyle w:val="PlainTable1"/>
        <w:tblW w:w="0" w:type="auto"/>
        <w:tblLook w:val="04A0" w:firstRow="1" w:lastRow="0" w:firstColumn="1" w:lastColumn="0" w:noHBand="0" w:noVBand="1"/>
      </w:tblPr>
      <w:tblGrid>
        <w:gridCol w:w="2074"/>
        <w:gridCol w:w="2008"/>
        <w:gridCol w:w="921"/>
        <w:gridCol w:w="3293"/>
      </w:tblGrid>
      <w:tr w:rsidR="001F681A" w:rsidRPr="001F681A" w14:paraId="441D8288" w14:textId="77777777" w:rsidTr="001F68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737542" w14:textId="77777777" w:rsidR="001F681A" w:rsidRPr="001F681A" w:rsidRDefault="001F681A" w:rsidP="001F681A">
            <w:pPr>
              <w:spacing w:after="200" w:line="276" w:lineRule="auto"/>
            </w:pPr>
            <w:r w:rsidRPr="001F681A">
              <w:t>Policy</w:t>
            </w:r>
          </w:p>
        </w:tc>
        <w:tc>
          <w:tcPr>
            <w:tcW w:w="0" w:type="auto"/>
            <w:hideMark/>
          </w:tcPr>
          <w:p w14:paraId="56663AB2" w14:textId="77777777" w:rsidR="001F681A" w:rsidRPr="001F681A" w:rsidRDefault="001F681A" w:rsidP="001F681A">
            <w:pPr>
              <w:spacing w:after="200" w:line="276" w:lineRule="auto"/>
              <w:cnfStyle w:val="100000000000" w:firstRow="1" w:lastRow="0" w:firstColumn="0" w:lastColumn="0" w:oddVBand="0" w:evenVBand="0" w:oddHBand="0" w:evenHBand="0" w:firstRowFirstColumn="0" w:firstRowLastColumn="0" w:lastRowFirstColumn="0" w:lastRowLastColumn="0"/>
            </w:pPr>
            <w:r w:rsidRPr="001F681A">
              <w:t>Immediate Corr (w/ New Deaths)</w:t>
            </w:r>
          </w:p>
        </w:tc>
        <w:tc>
          <w:tcPr>
            <w:tcW w:w="0" w:type="auto"/>
            <w:hideMark/>
          </w:tcPr>
          <w:p w14:paraId="2AE690B6" w14:textId="77777777" w:rsidR="001F681A" w:rsidRPr="001F681A" w:rsidRDefault="001F681A" w:rsidP="001F681A">
            <w:pPr>
              <w:spacing w:after="200" w:line="276" w:lineRule="auto"/>
              <w:cnfStyle w:val="100000000000" w:firstRow="1" w:lastRow="0" w:firstColumn="0" w:lastColumn="0" w:oddVBand="0" w:evenVBand="0" w:oddHBand="0" w:evenHBand="0" w:firstRowFirstColumn="0" w:firstRowLastColumn="0" w:lastRowFirstColumn="0" w:lastRowLastColumn="0"/>
            </w:pPr>
            <w:r w:rsidRPr="001F681A">
              <w:t>Lag 30 Corr</w:t>
            </w:r>
          </w:p>
        </w:tc>
        <w:tc>
          <w:tcPr>
            <w:tcW w:w="0" w:type="auto"/>
            <w:hideMark/>
          </w:tcPr>
          <w:p w14:paraId="6A4A6BFC" w14:textId="77777777" w:rsidR="001F681A" w:rsidRPr="001F681A" w:rsidRDefault="001F681A" w:rsidP="001F681A">
            <w:pPr>
              <w:spacing w:after="200" w:line="276" w:lineRule="auto"/>
              <w:cnfStyle w:val="100000000000" w:firstRow="1" w:lastRow="0" w:firstColumn="0" w:lastColumn="0" w:oddVBand="0" w:evenVBand="0" w:oddHBand="0" w:evenHBand="0" w:firstRowFirstColumn="0" w:firstRowLastColumn="0" w:lastRowFirstColumn="0" w:lastRowLastColumn="0"/>
            </w:pPr>
            <w:r w:rsidRPr="001F681A">
              <w:t>Interpretation</w:t>
            </w:r>
          </w:p>
        </w:tc>
      </w:tr>
      <w:tr w:rsidR="001F681A" w:rsidRPr="001F681A" w14:paraId="730C3F0F" w14:textId="77777777" w:rsidTr="001F68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256908" w14:textId="77777777" w:rsidR="001F681A" w:rsidRPr="001F681A" w:rsidRDefault="001F681A" w:rsidP="001F681A">
            <w:pPr>
              <w:spacing w:after="200" w:line="276" w:lineRule="auto"/>
            </w:pPr>
            <w:r w:rsidRPr="001F681A">
              <w:lastRenderedPageBreak/>
              <w:t>Workplace Closing</w:t>
            </w:r>
          </w:p>
        </w:tc>
        <w:tc>
          <w:tcPr>
            <w:tcW w:w="0" w:type="auto"/>
            <w:hideMark/>
          </w:tcPr>
          <w:p w14:paraId="253B38A4" w14:textId="77777777" w:rsidR="001F681A" w:rsidRPr="001F681A" w:rsidRDefault="001F681A" w:rsidP="001F681A">
            <w:pPr>
              <w:spacing w:after="200" w:line="276" w:lineRule="auto"/>
              <w:cnfStyle w:val="000000100000" w:firstRow="0" w:lastRow="0" w:firstColumn="0" w:lastColumn="0" w:oddVBand="0" w:evenVBand="0" w:oddHBand="1" w:evenHBand="0" w:firstRowFirstColumn="0" w:firstRowLastColumn="0" w:lastRowFirstColumn="0" w:lastRowLastColumn="0"/>
            </w:pPr>
            <w:r w:rsidRPr="001F681A">
              <w:t>0.255</w:t>
            </w:r>
          </w:p>
        </w:tc>
        <w:tc>
          <w:tcPr>
            <w:tcW w:w="0" w:type="auto"/>
            <w:hideMark/>
          </w:tcPr>
          <w:p w14:paraId="6BF8B229" w14:textId="77777777" w:rsidR="001F681A" w:rsidRPr="001F681A" w:rsidRDefault="001F681A" w:rsidP="001F681A">
            <w:pPr>
              <w:spacing w:after="200" w:line="276" w:lineRule="auto"/>
              <w:cnfStyle w:val="000000100000" w:firstRow="0" w:lastRow="0" w:firstColumn="0" w:lastColumn="0" w:oddVBand="0" w:evenVBand="0" w:oddHBand="1" w:evenHBand="0" w:firstRowFirstColumn="0" w:firstRowLastColumn="0" w:lastRowFirstColumn="0" w:lastRowLastColumn="0"/>
            </w:pPr>
            <w:r w:rsidRPr="001F681A">
              <w:t>0.075</w:t>
            </w:r>
          </w:p>
        </w:tc>
        <w:tc>
          <w:tcPr>
            <w:tcW w:w="0" w:type="auto"/>
            <w:hideMark/>
          </w:tcPr>
          <w:p w14:paraId="3ED7ACC8" w14:textId="77777777" w:rsidR="001F681A" w:rsidRPr="001F681A" w:rsidRDefault="001F681A" w:rsidP="001F681A">
            <w:pPr>
              <w:spacing w:after="200" w:line="276" w:lineRule="auto"/>
              <w:cnfStyle w:val="000000100000" w:firstRow="0" w:lastRow="0" w:firstColumn="0" w:lastColumn="0" w:oddVBand="0" w:evenVBand="0" w:oddHBand="1" w:evenHBand="0" w:firstRowFirstColumn="0" w:firstRowLastColumn="0" w:lastRowFirstColumn="0" w:lastRowLastColumn="0"/>
            </w:pPr>
            <w:r w:rsidRPr="001F681A">
              <w:t>Effect weakens sharply → restrictions preceded later stabilization.</w:t>
            </w:r>
          </w:p>
        </w:tc>
      </w:tr>
      <w:tr w:rsidR="001F681A" w:rsidRPr="001F681A" w14:paraId="406E0DDA" w14:textId="77777777" w:rsidTr="001F681A">
        <w:tc>
          <w:tcPr>
            <w:cnfStyle w:val="001000000000" w:firstRow="0" w:lastRow="0" w:firstColumn="1" w:lastColumn="0" w:oddVBand="0" w:evenVBand="0" w:oddHBand="0" w:evenHBand="0" w:firstRowFirstColumn="0" w:firstRowLastColumn="0" w:lastRowFirstColumn="0" w:lastRowLastColumn="0"/>
            <w:tcW w:w="0" w:type="auto"/>
            <w:hideMark/>
          </w:tcPr>
          <w:p w14:paraId="37DC0A73" w14:textId="77777777" w:rsidR="001F681A" w:rsidRPr="001F681A" w:rsidRDefault="001F681A" w:rsidP="001F681A">
            <w:pPr>
              <w:spacing w:after="200" w:line="276" w:lineRule="auto"/>
            </w:pPr>
            <w:r w:rsidRPr="001F681A">
              <w:t>Internal Movement Restrictions</w:t>
            </w:r>
          </w:p>
        </w:tc>
        <w:tc>
          <w:tcPr>
            <w:tcW w:w="0" w:type="auto"/>
            <w:hideMark/>
          </w:tcPr>
          <w:p w14:paraId="0F89BC1E" w14:textId="77777777" w:rsidR="001F681A" w:rsidRPr="001F681A" w:rsidRDefault="001F681A" w:rsidP="001F681A">
            <w:pPr>
              <w:spacing w:after="200" w:line="276" w:lineRule="auto"/>
              <w:cnfStyle w:val="000000000000" w:firstRow="0" w:lastRow="0" w:firstColumn="0" w:lastColumn="0" w:oddVBand="0" w:evenVBand="0" w:oddHBand="0" w:evenHBand="0" w:firstRowFirstColumn="0" w:firstRowLastColumn="0" w:lastRowFirstColumn="0" w:lastRowLastColumn="0"/>
            </w:pPr>
            <w:r w:rsidRPr="001F681A">
              <w:t>0.220</w:t>
            </w:r>
          </w:p>
        </w:tc>
        <w:tc>
          <w:tcPr>
            <w:tcW w:w="0" w:type="auto"/>
            <w:hideMark/>
          </w:tcPr>
          <w:p w14:paraId="32027250" w14:textId="77777777" w:rsidR="001F681A" w:rsidRPr="001F681A" w:rsidRDefault="001F681A" w:rsidP="001F681A">
            <w:pPr>
              <w:spacing w:after="200" w:line="276" w:lineRule="auto"/>
              <w:cnfStyle w:val="000000000000" w:firstRow="0" w:lastRow="0" w:firstColumn="0" w:lastColumn="0" w:oddVBand="0" w:evenVBand="0" w:oddHBand="0" w:evenHBand="0" w:firstRowFirstColumn="0" w:firstRowLastColumn="0" w:lastRowFirstColumn="0" w:lastRowLastColumn="0"/>
            </w:pPr>
            <w:r w:rsidRPr="001F681A">
              <w:t>0.076</w:t>
            </w:r>
          </w:p>
        </w:tc>
        <w:tc>
          <w:tcPr>
            <w:tcW w:w="0" w:type="auto"/>
            <w:hideMark/>
          </w:tcPr>
          <w:p w14:paraId="22E82F5F" w14:textId="77777777" w:rsidR="001F681A" w:rsidRPr="001F681A" w:rsidRDefault="001F681A" w:rsidP="001F681A">
            <w:pPr>
              <w:spacing w:after="200" w:line="276" w:lineRule="auto"/>
              <w:cnfStyle w:val="000000000000" w:firstRow="0" w:lastRow="0" w:firstColumn="0" w:lastColumn="0" w:oddVBand="0" w:evenVBand="0" w:oddHBand="0" w:evenHBand="0" w:firstRowFirstColumn="0" w:firstRowLastColumn="0" w:lastRowFirstColumn="0" w:lastRowLastColumn="0"/>
            </w:pPr>
            <w:r w:rsidRPr="001F681A">
              <w:t>Drops → consistent with delayed effect on mortality.</w:t>
            </w:r>
          </w:p>
        </w:tc>
      </w:tr>
      <w:tr w:rsidR="001F681A" w:rsidRPr="001F681A" w14:paraId="14486AAA" w14:textId="77777777" w:rsidTr="001F68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1642D4" w14:textId="77777777" w:rsidR="001F681A" w:rsidRPr="001F681A" w:rsidRDefault="001F681A" w:rsidP="001F681A">
            <w:pPr>
              <w:spacing w:after="200" w:line="276" w:lineRule="auto"/>
            </w:pPr>
            <w:r w:rsidRPr="001F681A">
              <w:t>Stay-at-Home</w:t>
            </w:r>
          </w:p>
        </w:tc>
        <w:tc>
          <w:tcPr>
            <w:tcW w:w="0" w:type="auto"/>
            <w:hideMark/>
          </w:tcPr>
          <w:p w14:paraId="460EA8AA" w14:textId="77777777" w:rsidR="001F681A" w:rsidRPr="001F681A" w:rsidRDefault="001F681A" w:rsidP="001F681A">
            <w:pPr>
              <w:spacing w:after="200" w:line="276" w:lineRule="auto"/>
              <w:cnfStyle w:val="000000100000" w:firstRow="0" w:lastRow="0" w:firstColumn="0" w:lastColumn="0" w:oddVBand="0" w:evenVBand="0" w:oddHBand="1" w:evenHBand="0" w:firstRowFirstColumn="0" w:firstRowLastColumn="0" w:lastRowFirstColumn="0" w:lastRowLastColumn="0"/>
            </w:pPr>
            <w:r w:rsidRPr="001F681A">
              <w:t>0.211</w:t>
            </w:r>
          </w:p>
        </w:tc>
        <w:tc>
          <w:tcPr>
            <w:tcW w:w="0" w:type="auto"/>
            <w:hideMark/>
          </w:tcPr>
          <w:p w14:paraId="3B695FF1" w14:textId="77777777" w:rsidR="001F681A" w:rsidRPr="001F681A" w:rsidRDefault="001F681A" w:rsidP="001F681A">
            <w:pPr>
              <w:spacing w:after="200" w:line="276" w:lineRule="auto"/>
              <w:cnfStyle w:val="000000100000" w:firstRow="0" w:lastRow="0" w:firstColumn="0" w:lastColumn="0" w:oddVBand="0" w:evenVBand="0" w:oddHBand="1" w:evenHBand="0" w:firstRowFirstColumn="0" w:firstRowLastColumn="0" w:lastRowFirstColumn="0" w:lastRowLastColumn="0"/>
            </w:pPr>
            <w:r w:rsidRPr="001F681A">
              <w:t>0.074</w:t>
            </w:r>
          </w:p>
        </w:tc>
        <w:tc>
          <w:tcPr>
            <w:tcW w:w="0" w:type="auto"/>
            <w:hideMark/>
          </w:tcPr>
          <w:p w14:paraId="549286C1" w14:textId="77777777" w:rsidR="001F681A" w:rsidRPr="001F681A" w:rsidRDefault="001F681A" w:rsidP="001F681A">
            <w:pPr>
              <w:spacing w:after="200" w:line="276" w:lineRule="auto"/>
              <w:cnfStyle w:val="000000100000" w:firstRow="0" w:lastRow="0" w:firstColumn="0" w:lastColumn="0" w:oddVBand="0" w:evenVBand="0" w:oddHBand="1" w:evenHBand="0" w:firstRowFirstColumn="0" w:firstRowLastColumn="0" w:lastRowFirstColumn="0" w:lastRowLastColumn="0"/>
            </w:pPr>
            <w:r w:rsidRPr="001F681A">
              <w:t xml:space="preserve">Similar </w:t>
            </w:r>
            <w:proofErr w:type="gramStart"/>
            <w:r w:rsidRPr="001F681A">
              <w:t>pattern;</w:t>
            </w:r>
            <w:proofErr w:type="gramEnd"/>
            <w:r w:rsidRPr="001F681A">
              <w:t xml:space="preserve"> later outcomes flatten.</w:t>
            </w:r>
          </w:p>
        </w:tc>
      </w:tr>
      <w:tr w:rsidR="001F681A" w:rsidRPr="001F681A" w14:paraId="0BE61580" w14:textId="77777777" w:rsidTr="001F681A">
        <w:tc>
          <w:tcPr>
            <w:cnfStyle w:val="001000000000" w:firstRow="0" w:lastRow="0" w:firstColumn="1" w:lastColumn="0" w:oddVBand="0" w:evenVBand="0" w:oddHBand="0" w:evenHBand="0" w:firstRowFirstColumn="0" w:firstRowLastColumn="0" w:lastRowFirstColumn="0" w:lastRowLastColumn="0"/>
            <w:tcW w:w="0" w:type="auto"/>
            <w:hideMark/>
          </w:tcPr>
          <w:p w14:paraId="3930B95A" w14:textId="77777777" w:rsidR="001F681A" w:rsidRPr="001F681A" w:rsidRDefault="001F681A" w:rsidP="001F681A">
            <w:pPr>
              <w:spacing w:after="200" w:line="276" w:lineRule="auto"/>
            </w:pPr>
            <w:r w:rsidRPr="001F681A">
              <w:t>School Closing</w:t>
            </w:r>
          </w:p>
        </w:tc>
        <w:tc>
          <w:tcPr>
            <w:tcW w:w="0" w:type="auto"/>
            <w:hideMark/>
          </w:tcPr>
          <w:p w14:paraId="1D437103" w14:textId="77777777" w:rsidR="001F681A" w:rsidRPr="001F681A" w:rsidRDefault="001F681A" w:rsidP="001F681A">
            <w:pPr>
              <w:spacing w:after="200" w:line="276" w:lineRule="auto"/>
              <w:cnfStyle w:val="000000000000" w:firstRow="0" w:lastRow="0" w:firstColumn="0" w:lastColumn="0" w:oddVBand="0" w:evenVBand="0" w:oddHBand="0" w:evenHBand="0" w:firstRowFirstColumn="0" w:firstRowLastColumn="0" w:lastRowFirstColumn="0" w:lastRowLastColumn="0"/>
            </w:pPr>
            <w:r w:rsidRPr="001F681A">
              <w:t>0.192</w:t>
            </w:r>
          </w:p>
        </w:tc>
        <w:tc>
          <w:tcPr>
            <w:tcW w:w="0" w:type="auto"/>
            <w:hideMark/>
          </w:tcPr>
          <w:p w14:paraId="3F534639" w14:textId="77777777" w:rsidR="001F681A" w:rsidRPr="001F681A" w:rsidRDefault="001F681A" w:rsidP="001F681A">
            <w:pPr>
              <w:spacing w:after="200" w:line="276" w:lineRule="auto"/>
              <w:cnfStyle w:val="000000000000" w:firstRow="0" w:lastRow="0" w:firstColumn="0" w:lastColumn="0" w:oddVBand="0" w:evenVBand="0" w:oddHBand="0" w:evenHBand="0" w:firstRowFirstColumn="0" w:firstRowLastColumn="0" w:lastRowFirstColumn="0" w:lastRowLastColumn="0"/>
            </w:pPr>
            <w:r w:rsidRPr="001F681A">
              <w:t>–0.025</w:t>
            </w:r>
          </w:p>
        </w:tc>
        <w:tc>
          <w:tcPr>
            <w:tcW w:w="0" w:type="auto"/>
            <w:hideMark/>
          </w:tcPr>
          <w:p w14:paraId="78B9D324" w14:textId="77777777" w:rsidR="001F681A" w:rsidRPr="001F681A" w:rsidRDefault="001F681A" w:rsidP="001F681A">
            <w:pPr>
              <w:spacing w:after="200" w:line="276" w:lineRule="auto"/>
              <w:cnfStyle w:val="000000000000" w:firstRow="0" w:lastRow="0" w:firstColumn="0" w:lastColumn="0" w:oddVBand="0" w:evenVBand="0" w:oddHBand="0" w:evenHBand="0" w:firstRowFirstColumn="0" w:firstRowLastColumn="0" w:lastRowFirstColumn="0" w:lastRowLastColumn="0"/>
            </w:pPr>
            <w:r w:rsidRPr="001F681A">
              <w:t xml:space="preserve">Slight sign </w:t>
            </w:r>
            <w:proofErr w:type="gramStart"/>
            <w:r w:rsidRPr="001F681A">
              <w:t>flip →</w:t>
            </w:r>
            <w:proofErr w:type="gramEnd"/>
            <w:r w:rsidRPr="001F681A">
              <w:t xml:space="preserve"> possibly protective after a delay.</w:t>
            </w:r>
          </w:p>
        </w:tc>
      </w:tr>
      <w:tr w:rsidR="001F681A" w:rsidRPr="001F681A" w14:paraId="49AE07E4" w14:textId="77777777" w:rsidTr="001F68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D38813" w14:textId="77777777" w:rsidR="001F681A" w:rsidRPr="001F681A" w:rsidRDefault="001F681A" w:rsidP="001F681A">
            <w:pPr>
              <w:spacing w:after="200" w:line="276" w:lineRule="auto"/>
            </w:pPr>
            <w:r w:rsidRPr="001F681A">
              <w:t>Gathering Restrictions</w:t>
            </w:r>
          </w:p>
        </w:tc>
        <w:tc>
          <w:tcPr>
            <w:tcW w:w="0" w:type="auto"/>
            <w:hideMark/>
          </w:tcPr>
          <w:p w14:paraId="1217F9B3" w14:textId="77777777" w:rsidR="001F681A" w:rsidRPr="001F681A" w:rsidRDefault="001F681A" w:rsidP="001F681A">
            <w:pPr>
              <w:spacing w:after="200" w:line="276" w:lineRule="auto"/>
              <w:cnfStyle w:val="000000100000" w:firstRow="0" w:lastRow="0" w:firstColumn="0" w:lastColumn="0" w:oddVBand="0" w:evenVBand="0" w:oddHBand="1" w:evenHBand="0" w:firstRowFirstColumn="0" w:firstRowLastColumn="0" w:lastRowFirstColumn="0" w:lastRowLastColumn="0"/>
            </w:pPr>
            <w:r w:rsidRPr="001F681A">
              <w:t>0.186</w:t>
            </w:r>
          </w:p>
        </w:tc>
        <w:tc>
          <w:tcPr>
            <w:tcW w:w="0" w:type="auto"/>
            <w:hideMark/>
          </w:tcPr>
          <w:p w14:paraId="3CD315BA" w14:textId="77777777" w:rsidR="001F681A" w:rsidRPr="001F681A" w:rsidRDefault="001F681A" w:rsidP="001F681A">
            <w:pPr>
              <w:spacing w:after="200" w:line="276" w:lineRule="auto"/>
              <w:cnfStyle w:val="000000100000" w:firstRow="0" w:lastRow="0" w:firstColumn="0" w:lastColumn="0" w:oddVBand="0" w:evenVBand="0" w:oddHBand="1" w:evenHBand="0" w:firstRowFirstColumn="0" w:firstRowLastColumn="0" w:lastRowFirstColumn="0" w:lastRowLastColumn="0"/>
            </w:pPr>
            <w:r w:rsidRPr="001F681A">
              <w:t>0.048</w:t>
            </w:r>
          </w:p>
        </w:tc>
        <w:tc>
          <w:tcPr>
            <w:tcW w:w="0" w:type="auto"/>
            <w:hideMark/>
          </w:tcPr>
          <w:p w14:paraId="08F56846" w14:textId="77777777" w:rsidR="001F681A" w:rsidRPr="001F681A" w:rsidRDefault="001F681A" w:rsidP="001F681A">
            <w:pPr>
              <w:spacing w:after="200" w:line="276" w:lineRule="auto"/>
              <w:cnfStyle w:val="000000100000" w:firstRow="0" w:lastRow="0" w:firstColumn="0" w:lastColumn="0" w:oddVBand="0" w:evenVBand="0" w:oddHBand="1" w:evenHBand="0" w:firstRowFirstColumn="0" w:firstRowLastColumn="0" w:lastRowFirstColumn="0" w:lastRowLastColumn="0"/>
            </w:pPr>
            <w:r w:rsidRPr="001F681A">
              <w:t>Minor positive → sustained but small impact.</w:t>
            </w:r>
          </w:p>
        </w:tc>
      </w:tr>
      <w:tr w:rsidR="001F681A" w:rsidRPr="001F681A" w14:paraId="7BCA0912" w14:textId="77777777" w:rsidTr="001F681A">
        <w:tc>
          <w:tcPr>
            <w:cnfStyle w:val="001000000000" w:firstRow="0" w:lastRow="0" w:firstColumn="1" w:lastColumn="0" w:oddVBand="0" w:evenVBand="0" w:oddHBand="0" w:evenHBand="0" w:firstRowFirstColumn="0" w:firstRowLastColumn="0" w:lastRowFirstColumn="0" w:lastRowLastColumn="0"/>
            <w:tcW w:w="0" w:type="auto"/>
            <w:hideMark/>
          </w:tcPr>
          <w:p w14:paraId="34719417" w14:textId="77777777" w:rsidR="001F681A" w:rsidRPr="001F681A" w:rsidRDefault="001F681A" w:rsidP="001F681A">
            <w:pPr>
              <w:spacing w:after="200" w:line="276" w:lineRule="auto"/>
            </w:pPr>
            <w:r w:rsidRPr="001F681A">
              <w:t>Public Events Canceled</w:t>
            </w:r>
          </w:p>
        </w:tc>
        <w:tc>
          <w:tcPr>
            <w:tcW w:w="0" w:type="auto"/>
            <w:hideMark/>
          </w:tcPr>
          <w:p w14:paraId="044AFD2B" w14:textId="77777777" w:rsidR="001F681A" w:rsidRPr="001F681A" w:rsidRDefault="001F681A" w:rsidP="001F681A">
            <w:pPr>
              <w:spacing w:after="200" w:line="276" w:lineRule="auto"/>
              <w:cnfStyle w:val="000000000000" w:firstRow="0" w:lastRow="0" w:firstColumn="0" w:lastColumn="0" w:oddVBand="0" w:evenVBand="0" w:oddHBand="0" w:evenHBand="0" w:firstRowFirstColumn="0" w:firstRowLastColumn="0" w:lastRowFirstColumn="0" w:lastRowLastColumn="0"/>
            </w:pPr>
            <w:r w:rsidRPr="001F681A">
              <w:t>0.172</w:t>
            </w:r>
          </w:p>
        </w:tc>
        <w:tc>
          <w:tcPr>
            <w:tcW w:w="0" w:type="auto"/>
            <w:hideMark/>
          </w:tcPr>
          <w:p w14:paraId="4BDF00AF" w14:textId="77777777" w:rsidR="001F681A" w:rsidRPr="001F681A" w:rsidRDefault="001F681A" w:rsidP="001F681A">
            <w:pPr>
              <w:spacing w:after="200" w:line="276" w:lineRule="auto"/>
              <w:cnfStyle w:val="000000000000" w:firstRow="0" w:lastRow="0" w:firstColumn="0" w:lastColumn="0" w:oddVBand="0" w:evenVBand="0" w:oddHBand="0" w:evenHBand="0" w:firstRowFirstColumn="0" w:firstRowLastColumn="0" w:lastRowFirstColumn="0" w:lastRowLastColumn="0"/>
            </w:pPr>
            <w:r w:rsidRPr="001F681A">
              <w:t>–0.058</w:t>
            </w:r>
          </w:p>
        </w:tc>
        <w:tc>
          <w:tcPr>
            <w:tcW w:w="0" w:type="auto"/>
            <w:hideMark/>
          </w:tcPr>
          <w:p w14:paraId="452A1DE7" w14:textId="77777777" w:rsidR="001F681A" w:rsidRPr="001F681A" w:rsidRDefault="001F681A" w:rsidP="001F681A">
            <w:pPr>
              <w:spacing w:after="200" w:line="276" w:lineRule="auto"/>
              <w:cnfStyle w:val="000000000000" w:firstRow="0" w:lastRow="0" w:firstColumn="0" w:lastColumn="0" w:oddVBand="0" w:evenVBand="0" w:oddHBand="0" w:evenHBand="0" w:firstRowFirstColumn="0" w:firstRowLastColumn="0" w:lastRowFirstColumn="0" w:lastRowLastColumn="0"/>
            </w:pPr>
            <w:r w:rsidRPr="001F681A">
              <w:t>Reversal → effect appears delayed and beneficial.</w:t>
            </w:r>
          </w:p>
        </w:tc>
      </w:tr>
      <w:tr w:rsidR="001F681A" w:rsidRPr="001F681A" w14:paraId="7D6C736C" w14:textId="77777777" w:rsidTr="001F68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CAF5CC" w14:textId="77777777" w:rsidR="001F681A" w:rsidRPr="001F681A" w:rsidRDefault="001F681A" w:rsidP="001F681A">
            <w:pPr>
              <w:spacing w:after="200" w:line="276" w:lineRule="auto"/>
            </w:pPr>
            <w:r w:rsidRPr="001F681A">
              <w:t>Public Transport Closed</w:t>
            </w:r>
          </w:p>
        </w:tc>
        <w:tc>
          <w:tcPr>
            <w:tcW w:w="0" w:type="auto"/>
            <w:hideMark/>
          </w:tcPr>
          <w:p w14:paraId="55444922" w14:textId="77777777" w:rsidR="001F681A" w:rsidRPr="001F681A" w:rsidRDefault="001F681A" w:rsidP="001F681A">
            <w:pPr>
              <w:spacing w:after="200" w:line="276" w:lineRule="auto"/>
              <w:cnfStyle w:val="000000100000" w:firstRow="0" w:lastRow="0" w:firstColumn="0" w:lastColumn="0" w:oddVBand="0" w:evenVBand="0" w:oddHBand="1" w:evenHBand="0" w:firstRowFirstColumn="0" w:firstRowLastColumn="0" w:lastRowFirstColumn="0" w:lastRowLastColumn="0"/>
            </w:pPr>
            <w:r w:rsidRPr="001F681A">
              <w:t>0.093</w:t>
            </w:r>
          </w:p>
        </w:tc>
        <w:tc>
          <w:tcPr>
            <w:tcW w:w="0" w:type="auto"/>
            <w:hideMark/>
          </w:tcPr>
          <w:p w14:paraId="37B675C5" w14:textId="77777777" w:rsidR="001F681A" w:rsidRPr="001F681A" w:rsidRDefault="001F681A" w:rsidP="001F681A">
            <w:pPr>
              <w:spacing w:after="200" w:line="276" w:lineRule="auto"/>
              <w:cnfStyle w:val="000000100000" w:firstRow="0" w:lastRow="0" w:firstColumn="0" w:lastColumn="0" w:oddVBand="0" w:evenVBand="0" w:oddHBand="1" w:evenHBand="0" w:firstRowFirstColumn="0" w:firstRowLastColumn="0" w:lastRowFirstColumn="0" w:lastRowLastColumn="0"/>
            </w:pPr>
            <w:r w:rsidRPr="001F681A">
              <w:t>–0.025</w:t>
            </w:r>
          </w:p>
        </w:tc>
        <w:tc>
          <w:tcPr>
            <w:tcW w:w="0" w:type="auto"/>
            <w:hideMark/>
          </w:tcPr>
          <w:p w14:paraId="6DD0C6ED" w14:textId="77777777" w:rsidR="001F681A" w:rsidRPr="001F681A" w:rsidRDefault="001F681A" w:rsidP="001F681A">
            <w:pPr>
              <w:spacing w:after="200" w:line="276" w:lineRule="auto"/>
              <w:cnfStyle w:val="000000100000" w:firstRow="0" w:lastRow="0" w:firstColumn="0" w:lastColumn="0" w:oddVBand="0" w:evenVBand="0" w:oddHBand="1" w:evenHBand="0" w:firstRowFirstColumn="0" w:firstRowLastColumn="0" w:lastRowFirstColumn="0" w:lastRowLastColumn="0"/>
            </w:pPr>
            <w:r w:rsidRPr="001F681A">
              <w:t>Negligible immediate; mild delayed reduction.</w:t>
            </w:r>
          </w:p>
        </w:tc>
      </w:tr>
      <w:tr w:rsidR="001F681A" w:rsidRPr="001F681A" w14:paraId="2A943CD4" w14:textId="77777777" w:rsidTr="001F681A">
        <w:tc>
          <w:tcPr>
            <w:cnfStyle w:val="001000000000" w:firstRow="0" w:lastRow="0" w:firstColumn="1" w:lastColumn="0" w:oddVBand="0" w:evenVBand="0" w:oddHBand="0" w:evenHBand="0" w:firstRowFirstColumn="0" w:firstRowLastColumn="0" w:lastRowFirstColumn="0" w:lastRowLastColumn="0"/>
            <w:tcW w:w="0" w:type="auto"/>
            <w:hideMark/>
          </w:tcPr>
          <w:p w14:paraId="4494E3DB" w14:textId="77777777" w:rsidR="001F681A" w:rsidRPr="001F681A" w:rsidRDefault="001F681A" w:rsidP="001F681A">
            <w:pPr>
              <w:spacing w:after="200" w:line="276" w:lineRule="auto"/>
            </w:pPr>
            <w:r w:rsidRPr="001F681A">
              <w:t>International Travel Controls</w:t>
            </w:r>
          </w:p>
        </w:tc>
        <w:tc>
          <w:tcPr>
            <w:tcW w:w="0" w:type="auto"/>
            <w:hideMark/>
          </w:tcPr>
          <w:p w14:paraId="1EF61882" w14:textId="77777777" w:rsidR="001F681A" w:rsidRPr="001F681A" w:rsidRDefault="001F681A" w:rsidP="001F681A">
            <w:pPr>
              <w:spacing w:after="200" w:line="276" w:lineRule="auto"/>
              <w:cnfStyle w:val="000000000000" w:firstRow="0" w:lastRow="0" w:firstColumn="0" w:lastColumn="0" w:oddVBand="0" w:evenVBand="0" w:oddHBand="0" w:evenHBand="0" w:firstRowFirstColumn="0" w:firstRowLastColumn="0" w:lastRowFirstColumn="0" w:lastRowLastColumn="0"/>
            </w:pPr>
            <w:r w:rsidRPr="001F681A">
              <w:t>0.040</w:t>
            </w:r>
          </w:p>
        </w:tc>
        <w:tc>
          <w:tcPr>
            <w:tcW w:w="0" w:type="auto"/>
            <w:hideMark/>
          </w:tcPr>
          <w:p w14:paraId="621705CC" w14:textId="77777777" w:rsidR="001F681A" w:rsidRPr="001F681A" w:rsidRDefault="001F681A" w:rsidP="001F681A">
            <w:pPr>
              <w:spacing w:after="200" w:line="276" w:lineRule="auto"/>
              <w:cnfStyle w:val="000000000000" w:firstRow="0" w:lastRow="0" w:firstColumn="0" w:lastColumn="0" w:oddVBand="0" w:evenVBand="0" w:oddHBand="0" w:evenHBand="0" w:firstRowFirstColumn="0" w:firstRowLastColumn="0" w:lastRowFirstColumn="0" w:lastRowLastColumn="0"/>
            </w:pPr>
            <w:r w:rsidRPr="001F681A">
              <w:t>–0.064</w:t>
            </w:r>
          </w:p>
        </w:tc>
        <w:tc>
          <w:tcPr>
            <w:tcW w:w="0" w:type="auto"/>
            <w:hideMark/>
          </w:tcPr>
          <w:p w14:paraId="28464365" w14:textId="77777777" w:rsidR="001F681A" w:rsidRPr="001F681A" w:rsidRDefault="001F681A" w:rsidP="001F681A">
            <w:pPr>
              <w:spacing w:after="200" w:line="276" w:lineRule="auto"/>
              <w:cnfStyle w:val="000000000000" w:firstRow="0" w:lastRow="0" w:firstColumn="0" w:lastColumn="0" w:oddVBand="0" w:evenVBand="0" w:oddHBand="0" w:evenHBand="0" w:firstRowFirstColumn="0" w:firstRowLastColumn="0" w:lastRowFirstColumn="0" w:lastRowLastColumn="0"/>
            </w:pPr>
            <w:r w:rsidRPr="001F681A">
              <w:t>Early travel controls saturate quickly → delayed inverse.</w:t>
            </w:r>
          </w:p>
        </w:tc>
      </w:tr>
      <w:tr w:rsidR="001F681A" w:rsidRPr="001F681A" w14:paraId="536BF942" w14:textId="77777777" w:rsidTr="001F68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EE6144" w14:textId="77777777" w:rsidR="001F681A" w:rsidRPr="001F681A" w:rsidRDefault="001F681A" w:rsidP="001F681A">
            <w:pPr>
              <w:spacing w:after="200" w:line="276" w:lineRule="auto"/>
            </w:pPr>
            <w:r w:rsidRPr="001F681A">
              <w:t>Mask Mandate</w:t>
            </w:r>
          </w:p>
        </w:tc>
        <w:tc>
          <w:tcPr>
            <w:tcW w:w="0" w:type="auto"/>
            <w:hideMark/>
          </w:tcPr>
          <w:p w14:paraId="3B1635C9" w14:textId="77777777" w:rsidR="001F681A" w:rsidRPr="001F681A" w:rsidRDefault="001F681A" w:rsidP="001F681A">
            <w:pPr>
              <w:spacing w:after="200" w:line="276" w:lineRule="auto"/>
              <w:cnfStyle w:val="000000100000" w:firstRow="0" w:lastRow="0" w:firstColumn="0" w:lastColumn="0" w:oddVBand="0" w:evenVBand="0" w:oddHBand="1" w:evenHBand="0" w:firstRowFirstColumn="0" w:firstRowLastColumn="0" w:lastRowFirstColumn="0" w:lastRowLastColumn="0"/>
            </w:pPr>
            <w:r w:rsidRPr="001F681A">
              <w:t>0.042</w:t>
            </w:r>
          </w:p>
        </w:tc>
        <w:tc>
          <w:tcPr>
            <w:tcW w:w="0" w:type="auto"/>
            <w:hideMark/>
          </w:tcPr>
          <w:p w14:paraId="5E1A2FD1" w14:textId="77777777" w:rsidR="001F681A" w:rsidRPr="001F681A" w:rsidRDefault="001F681A" w:rsidP="001F681A">
            <w:pPr>
              <w:spacing w:after="200" w:line="276" w:lineRule="auto"/>
              <w:cnfStyle w:val="000000100000" w:firstRow="0" w:lastRow="0" w:firstColumn="0" w:lastColumn="0" w:oddVBand="0" w:evenVBand="0" w:oddHBand="1" w:evenHBand="0" w:firstRowFirstColumn="0" w:firstRowLastColumn="0" w:lastRowFirstColumn="0" w:lastRowLastColumn="0"/>
            </w:pPr>
            <w:r w:rsidRPr="001F681A">
              <w:t>–0.034</w:t>
            </w:r>
          </w:p>
        </w:tc>
        <w:tc>
          <w:tcPr>
            <w:tcW w:w="0" w:type="auto"/>
            <w:hideMark/>
          </w:tcPr>
          <w:p w14:paraId="2DA94FED" w14:textId="77777777" w:rsidR="001F681A" w:rsidRPr="001F681A" w:rsidRDefault="001F681A" w:rsidP="001F681A">
            <w:pPr>
              <w:spacing w:after="200" w:line="276" w:lineRule="auto"/>
              <w:cnfStyle w:val="000000100000" w:firstRow="0" w:lastRow="0" w:firstColumn="0" w:lastColumn="0" w:oddVBand="0" w:evenVBand="0" w:oddHBand="1" w:evenHBand="0" w:firstRowFirstColumn="0" w:firstRowLastColumn="0" w:lastRowFirstColumn="0" w:lastRowLastColumn="0"/>
            </w:pPr>
            <w:r w:rsidRPr="001F681A">
              <w:t>Weak immediate; small negative lag correlation → gradual effect.</w:t>
            </w:r>
          </w:p>
        </w:tc>
      </w:tr>
    </w:tbl>
    <w:p w14:paraId="3AAFC7B7" w14:textId="4B6D4BA0" w:rsidR="005F7405" w:rsidRDefault="005F7405" w:rsidP="00945044"/>
    <w:p w14:paraId="16B607BC" w14:textId="5E273750" w:rsidR="00B33F9F" w:rsidRDefault="00B33F9F" w:rsidP="009057D3">
      <w:r>
        <w:t>4.2. Socio-Economical Feature</w:t>
      </w:r>
    </w:p>
    <w:p w14:paraId="2745C07A" w14:textId="77777777" w:rsidR="00AE71EB" w:rsidRDefault="00AE71EB" w:rsidP="009057D3">
      <w:r w:rsidRPr="00AE71EB">
        <w:t xml:space="preserve">As previously observed, there is a clear correlation between wealth and mortality </w:t>
      </w:r>
      <w:proofErr w:type="gramStart"/>
      <w:r w:rsidRPr="00AE71EB">
        <w:t>rate</w:t>
      </w:r>
      <w:proofErr w:type="gramEnd"/>
      <w:r w:rsidRPr="00AE71EB">
        <w:t>. However, correlation does not imply causation. While wealth consistently receives a high feature importance score in our models, it clearly doesn’t capture the full picture. To address this, I’ve combined economic and demographic indicators into a composite feature, which appears to provide a more balanced and meaningful representation — and is showing strong potential at this stage.</w:t>
      </w:r>
    </w:p>
    <w:p w14:paraId="7546CC98" w14:textId="37252694" w:rsidR="004C3F35" w:rsidRDefault="004C3F35" w:rsidP="009057D3">
      <w:r>
        <w:t xml:space="preserve">4.3. </w:t>
      </w:r>
      <w:proofErr w:type="spellStart"/>
      <w:r w:rsidR="00AE71EB" w:rsidRPr="00AE71EB">
        <w:t>GeoCluster</w:t>
      </w:r>
      <w:proofErr w:type="spellEnd"/>
    </w:p>
    <w:p w14:paraId="15C9CF5F" w14:textId="4F8B4082" w:rsidR="00B33F9F" w:rsidRDefault="00383373" w:rsidP="00383373">
      <w:r w:rsidRPr="00383373">
        <w:t>Groups countries by geographic proximity and shared regional traits, capturing spatial patterns such as policy diffusion, cultural similarity, and cross-border effects. This helps the model recognize regional trends that individual country variables may miss.</w:t>
      </w:r>
    </w:p>
    <w:p w14:paraId="62324F19" w14:textId="77777777" w:rsidR="001A5D04" w:rsidRDefault="001A5D04" w:rsidP="00932C4B">
      <w:r>
        <w:t xml:space="preserve">4.4. Feature Selection </w:t>
      </w:r>
    </w:p>
    <w:p w14:paraId="54F765DD" w14:textId="77777777" w:rsidR="001A5D04" w:rsidRDefault="001A5D04" w:rsidP="001A5D04">
      <w:r w:rsidRPr="009057D3">
        <w:t xml:space="preserve">All engineered features were selected by at least two of the four tested models (Lasso, Ridge, Random Forest, Gradient Boosting), confirming that each variable provides meaningful explanatory power for </w:t>
      </w:r>
      <w:r w:rsidRPr="009057D3">
        <w:rPr>
          <w:i/>
          <w:iCs/>
        </w:rPr>
        <w:t>New Deaths</w:t>
      </w:r>
      <w:r w:rsidRPr="009057D3">
        <w:t>.</w:t>
      </w:r>
      <w:r>
        <w:t xml:space="preserve"> </w:t>
      </w:r>
      <w:r w:rsidRPr="009057D3">
        <w:t xml:space="preserve">The broad agreement across both linear and non-linear </w:t>
      </w:r>
      <w:r w:rsidRPr="009057D3">
        <w:lastRenderedPageBreak/>
        <w:t>models suggests that the final dataset is already well-curated, with no redundant or purely noise-driven predictors.</w:t>
      </w:r>
      <w:r>
        <w:t xml:space="preserve"> </w:t>
      </w:r>
      <w:r w:rsidRPr="009057D3">
        <w:t>Subsequent modeling will therefore retain all features, while later stages will be used to quantify relative influence.</w:t>
      </w:r>
    </w:p>
    <w:p w14:paraId="15EAEACA" w14:textId="77777777" w:rsidR="001A5D04" w:rsidRDefault="001A5D04" w:rsidP="00932C4B"/>
    <w:p w14:paraId="5E1A8D4D" w14:textId="005BCEFB" w:rsidR="00932C4B" w:rsidRDefault="00383373" w:rsidP="0000341B">
      <w:r>
        <w:t xml:space="preserve">4.5. </w:t>
      </w:r>
      <w:r w:rsidR="00932C4B">
        <w:t>Lag Comparison Summary</w:t>
      </w:r>
    </w:p>
    <w:p w14:paraId="488098B0" w14:textId="77777777" w:rsidR="0000341B" w:rsidRDefault="0000341B" w:rsidP="0000341B">
      <w:r>
        <w:t>When reviewing our previous lag analysis, we found that nearly all features showed a stronger impact at the 30-day lag, suggesting that policy and behavioral effects take longer to materialize.</w:t>
      </w:r>
    </w:p>
    <w:p w14:paraId="13769DA0" w14:textId="086E614C" w:rsidR="00F13A2A" w:rsidRDefault="0000341B" w:rsidP="0000341B">
      <w:r>
        <w:t xml:space="preserve">The only exception was </w:t>
      </w:r>
      <w:proofErr w:type="spellStart"/>
      <w:r>
        <w:t>Retail_and_recreation</w:t>
      </w:r>
      <w:proofErr w:type="spellEnd"/>
      <w:r>
        <w:t>, which demonstrated a faster response pattern, indicating a more immediate effect — we’ll keep this one.</w:t>
      </w:r>
    </w:p>
    <w:tbl>
      <w:tblPr>
        <w:tblStyle w:val="PlainTable1"/>
        <w:tblW w:w="9143" w:type="dxa"/>
        <w:tblLook w:val="04A0" w:firstRow="1" w:lastRow="0" w:firstColumn="1" w:lastColumn="0" w:noHBand="0" w:noVBand="1"/>
      </w:tblPr>
      <w:tblGrid>
        <w:gridCol w:w="5404"/>
        <w:gridCol w:w="1182"/>
        <w:gridCol w:w="1182"/>
        <w:gridCol w:w="1375"/>
      </w:tblGrid>
      <w:tr w:rsidR="00F13A2A" w:rsidRPr="00F13A2A" w14:paraId="312FE3AE" w14:textId="77777777" w:rsidTr="005413C4">
        <w:trPr>
          <w:cnfStyle w:val="100000000000" w:firstRow="1" w:lastRow="0" w:firstColumn="0" w:lastColumn="0" w:oddVBand="0" w:evenVBand="0" w:oddHBand="0"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0" w:type="auto"/>
            <w:hideMark/>
          </w:tcPr>
          <w:p w14:paraId="47857C7E" w14:textId="77777777" w:rsidR="00F13A2A" w:rsidRPr="00F13A2A" w:rsidRDefault="00F13A2A" w:rsidP="00F13A2A">
            <w:pPr>
              <w:spacing w:after="200" w:line="276" w:lineRule="auto"/>
            </w:pPr>
            <w:r w:rsidRPr="00F13A2A">
              <w:t>Feature Base</w:t>
            </w:r>
          </w:p>
        </w:tc>
        <w:tc>
          <w:tcPr>
            <w:tcW w:w="0" w:type="auto"/>
            <w:hideMark/>
          </w:tcPr>
          <w:p w14:paraId="6705BE5B" w14:textId="77777777" w:rsidR="00F13A2A" w:rsidRPr="00F13A2A" w:rsidRDefault="00F13A2A" w:rsidP="00F13A2A">
            <w:pPr>
              <w:spacing w:after="200" w:line="276" w:lineRule="auto"/>
              <w:cnfStyle w:val="100000000000" w:firstRow="1" w:lastRow="0" w:firstColumn="0" w:lastColumn="0" w:oddVBand="0" w:evenVBand="0" w:oddHBand="0" w:evenHBand="0" w:firstRowFirstColumn="0" w:firstRowLastColumn="0" w:lastRowFirstColumn="0" w:lastRowLastColumn="0"/>
            </w:pPr>
            <w:r w:rsidRPr="00F13A2A">
              <w:t>lag14</w:t>
            </w:r>
          </w:p>
        </w:tc>
        <w:tc>
          <w:tcPr>
            <w:tcW w:w="0" w:type="auto"/>
            <w:hideMark/>
          </w:tcPr>
          <w:p w14:paraId="6264A3A4" w14:textId="77777777" w:rsidR="00F13A2A" w:rsidRPr="00F13A2A" w:rsidRDefault="00F13A2A" w:rsidP="00F13A2A">
            <w:pPr>
              <w:spacing w:after="200" w:line="276" w:lineRule="auto"/>
              <w:cnfStyle w:val="100000000000" w:firstRow="1" w:lastRow="0" w:firstColumn="0" w:lastColumn="0" w:oddVBand="0" w:evenVBand="0" w:oddHBand="0" w:evenHBand="0" w:firstRowFirstColumn="0" w:firstRowLastColumn="0" w:lastRowFirstColumn="0" w:lastRowLastColumn="0"/>
            </w:pPr>
            <w:r w:rsidRPr="00F13A2A">
              <w:t>lag30</w:t>
            </w:r>
          </w:p>
        </w:tc>
        <w:tc>
          <w:tcPr>
            <w:tcW w:w="0" w:type="auto"/>
            <w:hideMark/>
          </w:tcPr>
          <w:p w14:paraId="49E6AAB6" w14:textId="77777777" w:rsidR="00F13A2A" w:rsidRPr="00F13A2A" w:rsidRDefault="00F13A2A" w:rsidP="00F13A2A">
            <w:pPr>
              <w:spacing w:after="200" w:line="276" w:lineRule="auto"/>
              <w:cnfStyle w:val="100000000000" w:firstRow="1" w:lastRow="0" w:firstColumn="0" w:lastColumn="0" w:oddVBand="0" w:evenVBand="0" w:oddHBand="0" w:evenHBand="0" w:firstRowFirstColumn="0" w:firstRowLastColumn="0" w:lastRowFirstColumn="0" w:lastRowLastColumn="0"/>
            </w:pPr>
            <w:r w:rsidRPr="00F13A2A">
              <w:t>Higher</w:t>
            </w:r>
          </w:p>
        </w:tc>
      </w:tr>
      <w:tr w:rsidR="00F13A2A" w:rsidRPr="00F13A2A" w14:paraId="5B5613AB" w14:textId="77777777" w:rsidTr="005413C4">
        <w:trPr>
          <w:cnfStyle w:val="000000100000" w:firstRow="0" w:lastRow="0" w:firstColumn="0" w:lastColumn="0" w:oddVBand="0" w:evenVBand="0" w:oddHBand="1" w:evenHBand="0" w:firstRowFirstColumn="0" w:firstRowLastColumn="0" w:lastRowFirstColumn="0" w:lastRowLastColumn="0"/>
          <w:trHeight w:val="682"/>
        </w:trPr>
        <w:tc>
          <w:tcPr>
            <w:cnfStyle w:val="001000000000" w:firstRow="0" w:lastRow="0" w:firstColumn="1" w:lastColumn="0" w:oddVBand="0" w:evenVBand="0" w:oddHBand="0" w:evenHBand="0" w:firstRowFirstColumn="0" w:firstRowLastColumn="0" w:lastRowFirstColumn="0" w:lastRowLastColumn="0"/>
            <w:tcW w:w="0" w:type="auto"/>
            <w:hideMark/>
          </w:tcPr>
          <w:p w14:paraId="153E62B4" w14:textId="77777777" w:rsidR="00F13A2A" w:rsidRPr="00F13A2A" w:rsidRDefault="00F13A2A" w:rsidP="00F13A2A">
            <w:pPr>
              <w:spacing w:after="200" w:line="276" w:lineRule="auto"/>
            </w:pPr>
            <w:proofErr w:type="spellStart"/>
            <w:r w:rsidRPr="00F13A2A">
              <w:t>Gathering_Restrictions</w:t>
            </w:r>
            <w:proofErr w:type="spellEnd"/>
          </w:p>
        </w:tc>
        <w:tc>
          <w:tcPr>
            <w:tcW w:w="0" w:type="auto"/>
            <w:hideMark/>
          </w:tcPr>
          <w:p w14:paraId="155D5ABA" w14:textId="77777777" w:rsidR="00F13A2A" w:rsidRPr="00F13A2A" w:rsidRDefault="00F13A2A" w:rsidP="00F13A2A">
            <w:pPr>
              <w:spacing w:after="200" w:line="276" w:lineRule="auto"/>
              <w:cnfStyle w:val="000000100000" w:firstRow="0" w:lastRow="0" w:firstColumn="0" w:lastColumn="0" w:oddVBand="0" w:evenVBand="0" w:oddHBand="1" w:evenHBand="0" w:firstRowFirstColumn="0" w:firstRowLastColumn="0" w:lastRowFirstColumn="0" w:lastRowLastColumn="0"/>
            </w:pPr>
            <w:r w:rsidRPr="00F13A2A">
              <w:t>1</w:t>
            </w:r>
          </w:p>
        </w:tc>
        <w:tc>
          <w:tcPr>
            <w:tcW w:w="0" w:type="auto"/>
            <w:hideMark/>
          </w:tcPr>
          <w:p w14:paraId="396E420D" w14:textId="77777777" w:rsidR="00F13A2A" w:rsidRPr="00F13A2A" w:rsidRDefault="00F13A2A" w:rsidP="00F13A2A">
            <w:pPr>
              <w:spacing w:after="200" w:line="276" w:lineRule="auto"/>
              <w:cnfStyle w:val="000000100000" w:firstRow="0" w:lastRow="0" w:firstColumn="0" w:lastColumn="0" w:oddVBand="0" w:evenVBand="0" w:oddHBand="1" w:evenHBand="0" w:firstRowFirstColumn="0" w:firstRowLastColumn="0" w:lastRowFirstColumn="0" w:lastRowLastColumn="0"/>
            </w:pPr>
            <w:r w:rsidRPr="00F13A2A">
              <w:t>1</w:t>
            </w:r>
          </w:p>
        </w:tc>
        <w:tc>
          <w:tcPr>
            <w:tcW w:w="0" w:type="auto"/>
            <w:hideMark/>
          </w:tcPr>
          <w:p w14:paraId="55E8B434" w14:textId="77777777" w:rsidR="00F13A2A" w:rsidRPr="00F13A2A" w:rsidRDefault="00F13A2A" w:rsidP="00F13A2A">
            <w:pPr>
              <w:spacing w:after="200" w:line="276" w:lineRule="auto"/>
              <w:cnfStyle w:val="000000100000" w:firstRow="0" w:lastRow="0" w:firstColumn="0" w:lastColumn="0" w:oddVBand="0" w:evenVBand="0" w:oddHBand="1" w:evenHBand="0" w:firstRowFirstColumn="0" w:firstRowLastColumn="0" w:lastRowFirstColumn="0" w:lastRowLastColumn="0"/>
            </w:pPr>
            <w:r w:rsidRPr="00F13A2A">
              <w:rPr>
                <w:b/>
                <w:bCs/>
              </w:rPr>
              <w:t>Equal</w:t>
            </w:r>
          </w:p>
        </w:tc>
      </w:tr>
      <w:tr w:rsidR="00F13A2A" w:rsidRPr="00F13A2A" w14:paraId="4ED78677" w14:textId="77777777" w:rsidTr="005413C4">
        <w:trPr>
          <w:trHeight w:val="696"/>
        </w:trPr>
        <w:tc>
          <w:tcPr>
            <w:cnfStyle w:val="001000000000" w:firstRow="0" w:lastRow="0" w:firstColumn="1" w:lastColumn="0" w:oddVBand="0" w:evenVBand="0" w:oddHBand="0" w:evenHBand="0" w:firstRowFirstColumn="0" w:firstRowLastColumn="0" w:lastRowFirstColumn="0" w:lastRowLastColumn="0"/>
            <w:tcW w:w="0" w:type="auto"/>
            <w:hideMark/>
          </w:tcPr>
          <w:p w14:paraId="103D6CBA" w14:textId="77777777" w:rsidR="00F13A2A" w:rsidRPr="00F13A2A" w:rsidRDefault="00F13A2A" w:rsidP="00F13A2A">
            <w:pPr>
              <w:spacing w:after="200" w:line="276" w:lineRule="auto"/>
            </w:pPr>
            <w:proofErr w:type="spellStart"/>
            <w:r w:rsidRPr="00F13A2A">
              <w:t>Grocery_and_pharmacy</w:t>
            </w:r>
            <w:proofErr w:type="spellEnd"/>
          </w:p>
        </w:tc>
        <w:tc>
          <w:tcPr>
            <w:tcW w:w="0" w:type="auto"/>
            <w:hideMark/>
          </w:tcPr>
          <w:p w14:paraId="1F80DABD" w14:textId="77777777" w:rsidR="00F13A2A" w:rsidRPr="00F13A2A" w:rsidRDefault="00F13A2A" w:rsidP="00F13A2A">
            <w:pPr>
              <w:spacing w:after="200" w:line="276" w:lineRule="auto"/>
              <w:cnfStyle w:val="000000000000" w:firstRow="0" w:lastRow="0" w:firstColumn="0" w:lastColumn="0" w:oddVBand="0" w:evenVBand="0" w:oddHBand="0" w:evenHBand="0" w:firstRowFirstColumn="0" w:firstRowLastColumn="0" w:lastRowFirstColumn="0" w:lastRowLastColumn="0"/>
            </w:pPr>
            <w:r w:rsidRPr="00F13A2A">
              <w:t>3</w:t>
            </w:r>
          </w:p>
        </w:tc>
        <w:tc>
          <w:tcPr>
            <w:tcW w:w="0" w:type="auto"/>
            <w:hideMark/>
          </w:tcPr>
          <w:p w14:paraId="2D543CDC" w14:textId="77777777" w:rsidR="00F13A2A" w:rsidRPr="00F13A2A" w:rsidRDefault="00F13A2A" w:rsidP="00F13A2A">
            <w:pPr>
              <w:spacing w:after="200" w:line="276" w:lineRule="auto"/>
              <w:cnfStyle w:val="000000000000" w:firstRow="0" w:lastRow="0" w:firstColumn="0" w:lastColumn="0" w:oddVBand="0" w:evenVBand="0" w:oddHBand="0" w:evenHBand="0" w:firstRowFirstColumn="0" w:firstRowLastColumn="0" w:lastRowFirstColumn="0" w:lastRowLastColumn="0"/>
            </w:pPr>
            <w:r w:rsidRPr="00F13A2A">
              <w:t>4</w:t>
            </w:r>
          </w:p>
        </w:tc>
        <w:tc>
          <w:tcPr>
            <w:tcW w:w="0" w:type="auto"/>
            <w:hideMark/>
          </w:tcPr>
          <w:p w14:paraId="13AF803E" w14:textId="77777777" w:rsidR="00F13A2A" w:rsidRPr="00F13A2A" w:rsidRDefault="00F13A2A" w:rsidP="00F13A2A">
            <w:pPr>
              <w:spacing w:after="200" w:line="276" w:lineRule="auto"/>
              <w:cnfStyle w:val="000000000000" w:firstRow="0" w:lastRow="0" w:firstColumn="0" w:lastColumn="0" w:oddVBand="0" w:evenVBand="0" w:oddHBand="0" w:evenHBand="0" w:firstRowFirstColumn="0" w:firstRowLastColumn="0" w:lastRowFirstColumn="0" w:lastRowLastColumn="0"/>
            </w:pPr>
            <w:r w:rsidRPr="00F13A2A">
              <w:rPr>
                <w:b/>
                <w:bCs/>
              </w:rPr>
              <w:t>lag30</w:t>
            </w:r>
          </w:p>
        </w:tc>
      </w:tr>
      <w:tr w:rsidR="00F13A2A" w:rsidRPr="00F13A2A" w14:paraId="3487236F" w14:textId="77777777" w:rsidTr="005413C4">
        <w:trPr>
          <w:cnfStyle w:val="000000100000" w:firstRow="0" w:lastRow="0" w:firstColumn="0" w:lastColumn="0" w:oddVBand="0" w:evenVBand="0" w:oddHBand="1" w:evenHBand="0" w:firstRowFirstColumn="0" w:firstRowLastColumn="0" w:lastRowFirstColumn="0" w:lastRowLastColumn="0"/>
          <w:trHeight w:val="682"/>
        </w:trPr>
        <w:tc>
          <w:tcPr>
            <w:cnfStyle w:val="001000000000" w:firstRow="0" w:lastRow="0" w:firstColumn="1" w:lastColumn="0" w:oddVBand="0" w:evenVBand="0" w:oddHBand="0" w:evenHBand="0" w:firstRowFirstColumn="0" w:firstRowLastColumn="0" w:lastRowFirstColumn="0" w:lastRowLastColumn="0"/>
            <w:tcW w:w="0" w:type="auto"/>
            <w:hideMark/>
          </w:tcPr>
          <w:p w14:paraId="3D4E690F" w14:textId="77777777" w:rsidR="00F13A2A" w:rsidRPr="00F13A2A" w:rsidRDefault="00F13A2A" w:rsidP="00F13A2A">
            <w:pPr>
              <w:spacing w:after="200" w:line="276" w:lineRule="auto"/>
            </w:pPr>
            <w:proofErr w:type="spellStart"/>
            <w:r w:rsidRPr="00F13A2A">
              <w:t>Internal_Movement_Restrictions</w:t>
            </w:r>
            <w:proofErr w:type="spellEnd"/>
          </w:p>
        </w:tc>
        <w:tc>
          <w:tcPr>
            <w:tcW w:w="0" w:type="auto"/>
            <w:hideMark/>
          </w:tcPr>
          <w:p w14:paraId="04213886" w14:textId="77777777" w:rsidR="00F13A2A" w:rsidRPr="00F13A2A" w:rsidRDefault="00F13A2A" w:rsidP="00F13A2A">
            <w:pPr>
              <w:spacing w:after="200" w:line="276" w:lineRule="auto"/>
              <w:cnfStyle w:val="000000100000" w:firstRow="0" w:lastRow="0" w:firstColumn="0" w:lastColumn="0" w:oddVBand="0" w:evenVBand="0" w:oddHBand="1" w:evenHBand="0" w:firstRowFirstColumn="0" w:firstRowLastColumn="0" w:lastRowFirstColumn="0" w:lastRowLastColumn="0"/>
            </w:pPr>
            <w:r w:rsidRPr="00F13A2A">
              <w:t>3</w:t>
            </w:r>
          </w:p>
        </w:tc>
        <w:tc>
          <w:tcPr>
            <w:tcW w:w="0" w:type="auto"/>
            <w:hideMark/>
          </w:tcPr>
          <w:p w14:paraId="09821884" w14:textId="77777777" w:rsidR="00F13A2A" w:rsidRPr="00F13A2A" w:rsidRDefault="00F13A2A" w:rsidP="00F13A2A">
            <w:pPr>
              <w:spacing w:after="200" w:line="276" w:lineRule="auto"/>
              <w:cnfStyle w:val="000000100000" w:firstRow="0" w:lastRow="0" w:firstColumn="0" w:lastColumn="0" w:oddVBand="0" w:evenVBand="0" w:oddHBand="1" w:evenHBand="0" w:firstRowFirstColumn="0" w:firstRowLastColumn="0" w:lastRowFirstColumn="0" w:lastRowLastColumn="0"/>
            </w:pPr>
            <w:r w:rsidRPr="00F13A2A">
              <w:t>3</w:t>
            </w:r>
          </w:p>
        </w:tc>
        <w:tc>
          <w:tcPr>
            <w:tcW w:w="0" w:type="auto"/>
            <w:hideMark/>
          </w:tcPr>
          <w:p w14:paraId="5EF33D65" w14:textId="77777777" w:rsidR="00F13A2A" w:rsidRPr="00F13A2A" w:rsidRDefault="00F13A2A" w:rsidP="00F13A2A">
            <w:pPr>
              <w:spacing w:after="200" w:line="276" w:lineRule="auto"/>
              <w:cnfStyle w:val="000000100000" w:firstRow="0" w:lastRow="0" w:firstColumn="0" w:lastColumn="0" w:oddVBand="0" w:evenVBand="0" w:oddHBand="1" w:evenHBand="0" w:firstRowFirstColumn="0" w:firstRowLastColumn="0" w:lastRowFirstColumn="0" w:lastRowLastColumn="0"/>
            </w:pPr>
            <w:r w:rsidRPr="00F13A2A">
              <w:rPr>
                <w:b/>
                <w:bCs/>
              </w:rPr>
              <w:t>Equal</w:t>
            </w:r>
          </w:p>
        </w:tc>
      </w:tr>
      <w:tr w:rsidR="00F13A2A" w:rsidRPr="00F13A2A" w14:paraId="5D4A4287" w14:textId="77777777" w:rsidTr="005413C4">
        <w:trPr>
          <w:trHeight w:val="696"/>
        </w:trPr>
        <w:tc>
          <w:tcPr>
            <w:cnfStyle w:val="001000000000" w:firstRow="0" w:lastRow="0" w:firstColumn="1" w:lastColumn="0" w:oddVBand="0" w:evenVBand="0" w:oddHBand="0" w:evenHBand="0" w:firstRowFirstColumn="0" w:firstRowLastColumn="0" w:lastRowFirstColumn="0" w:lastRowLastColumn="0"/>
            <w:tcW w:w="0" w:type="auto"/>
            <w:hideMark/>
          </w:tcPr>
          <w:p w14:paraId="3F6727B3" w14:textId="77777777" w:rsidR="00F13A2A" w:rsidRPr="00F13A2A" w:rsidRDefault="00F13A2A" w:rsidP="00F13A2A">
            <w:pPr>
              <w:spacing w:after="200" w:line="276" w:lineRule="auto"/>
            </w:pPr>
            <w:proofErr w:type="spellStart"/>
            <w:r w:rsidRPr="00F13A2A">
              <w:t>International_Travel_Controls</w:t>
            </w:r>
            <w:proofErr w:type="spellEnd"/>
          </w:p>
        </w:tc>
        <w:tc>
          <w:tcPr>
            <w:tcW w:w="0" w:type="auto"/>
            <w:hideMark/>
          </w:tcPr>
          <w:p w14:paraId="736AD7B7" w14:textId="77777777" w:rsidR="00F13A2A" w:rsidRPr="00F13A2A" w:rsidRDefault="00F13A2A" w:rsidP="00F13A2A">
            <w:pPr>
              <w:spacing w:after="200" w:line="276" w:lineRule="auto"/>
              <w:cnfStyle w:val="000000000000" w:firstRow="0" w:lastRow="0" w:firstColumn="0" w:lastColumn="0" w:oddVBand="0" w:evenVBand="0" w:oddHBand="0" w:evenHBand="0" w:firstRowFirstColumn="0" w:firstRowLastColumn="0" w:lastRowFirstColumn="0" w:lastRowLastColumn="0"/>
            </w:pPr>
            <w:r w:rsidRPr="00F13A2A">
              <w:t>2</w:t>
            </w:r>
          </w:p>
        </w:tc>
        <w:tc>
          <w:tcPr>
            <w:tcW w:w="0" w:type="auto"/>
            <w:hideMark/>
          </w:tcPr>
          <w:p w14:paraId="64E27194" w14:textId="77777777" w:rsidR="00F13A2A" w:rsidRPr="00F13A2A" w:rsidRDefault="00F13A2A" w:rsidP="00F13A2A">
            <w:pPr>
              <w:spacing w:after="200" w:line="276" w:lineRule="auto"/>
              <w:cnfStyle w:val="000000000000" w:firstRow="0" w:lastRow="0" w:firstColumn="0" w:lastColumn="0" w:oddVBand="0" w:evenVBand="0" w:oddHBand="0" w:evenHBand="0" w:firstRowFirstColumn="0" w:firstRowLastColumn="0" w:lastRowFirstColumn="0" w:lastRowLastColumn="0"/>
            </w:pPr>
            <w:r w:rsidRPr="00F13A2A">
              <w:t>3</w:t>
            </w:r>
          </w:p>
        </w:tc>
        <w:tc>
          <w:tcPr>
            <w:tcW w:w="0" w:type="auto"/>
            <w:hideMark/>
          </w:tcPr>
          <w:p w14:paraId="5E2C1C65" w14:textId="77777777" w:rsidR="00F13A2A" w:rsidRPr="00F13A2A" w:rsidRDefault="00F13A2A" w:rsidP="00F13A2A">
            <w:pPr>
              <w:spacing w:after="200" w:line="276" w:lineRule="auto"/>
              <w:cnfStyle w:val="000000000000" w:firstRow="0" w:lastRow="0" w:firstColumn="0" w:lastColumn="0" w:oddVBand="0" w:evenVBand="0" w:oddHBand="0" w:evenHBand="0" w:firstRowFirstColumn="0" w:firstRowLastColumn="0" w:lastRowFirstColumn="0" w:lastRowLastColumn="0"/>
            </w:pPr>
            <w:r w:rsidRPr="00F13A2A">
              <w:rPr>
                <w:b/>
                <w:bCs/>
              </w:rPr>
              <w:t>lag30</w:t>
            </w:r>
          </w:p>
        </w:tc>
      </w:tr>
      <w:tr w:rsidR="00F13A2A" w:rsidRPr="00F13A2A" w14:paraId="67D40B72" w14:textId="77777777" w:rsidTr="005413C4">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0" w:type="auto"/>
            <w:hideMark/>
          </w:tcPr>
          <w:p w14:paraId="04E72E35" w14:textId="77777777" w:rsidR="00F13A2A" w:rsidRPr="00F13A2A" w:rsidRDefault="00F13A2A" w:rsidP="00F13A2A">
            <w:pPr>
              <w:spacing w:after="200" w:line="276" w:lineRule="auto"/>
            </w:pPr>
            <w:proofErr w:type="spellStart"/>
            <w:r w:rsidRPr="00F13A2A">
              <w:t>Mask_Mandate</w:t>
            </w:r>
            <w:proofErr w:type="spellEnd"/>
          </w:p>
        </w:tc>
        <w:tc>
          <w:tcPr>
            <w:tcW w:w="0" w:type="auto"/>
            <w:hideMark/>
          </w:tcPr>
          <w:p w14:paraId="33E44FB7" w14:textId="77777777" w:rsidR="00F13A2A" w:rsidRPr="00F13A2A" w:rsidRDefault="00F13A2A" w:rsidP="00F13A2A">
            <w:pPr>
              <w:spacing w:after="200" w:line="276" w:lineRule="auto"/>
              <w:cnfStyle w:val="000000100000" w:firstRow="0" w:lastRow="0" w:firstColumn="0" w:lastColumn="0" w:oddVBand="0" w:evenVBand="0" w:oddHBand="1" w:evenHBand="0" w:firstRowFirstColumn="0" w:firstRowLastColumn="0" w:lastRowFirstColumn="0" w:lastRowLastColumn="0"/>
            </w:pPr>
            <w:r w:rsidRPr="00F13A2A">
              <w:t>2</w:t>
            </w:r>
          </w:p>
        </w:tc>
        <w:tc>
          <w:tcPr>
            <w:tcW w:w="0" w:type="auto"/>
            <w:hideMark/>
          </w:tcPr>
          <w:p w14:paraId="58D2FC9D" w14:textId="77777777" w:rsidR="00F13A2A" w:rsidRPr="00F13A2A" w:rsidRDefault="00F13A2A" w:rsidP="00F13A2A">
            <w:pPr>
              <w:spacing w:after="200" w:line="276" w:lineRule="auto"/>
              <w:cnfStyle w:val="000000100000" w:firstRow="0" w:lastRow="0" w:firstColumn="0" w:lastColumn="0" w:oddVBand="0" w:evenVBand="0" w:oddHBand="1" w:evenHBand="0" w:firstRowFirstColumn="0" w:firstRowLastColumn="0" w:lastRowFirstColumn="0" w:lastRowLastColumn="0"/>
            </w:pPr>
            <w:r w:rsidRPr="00F13A2A">
              <w:t>2</w:t>
            </w:r>
          </w:p>
        </w:tc>
        <w:tc>
          <w:tcPr>
            <w:tcW w:w="0" w:type="auto"/>
            <w:hideMark/>
          </w:tcPr>
          <w:p w14:paraId="31320AC6" w14:textId="77777777" w:rsidR="00F13A2A" w:rsidRPr="00F13A2A" w:rsidRDefault="00F13A2A" w:rsidP="00F13A2A">
            <w:pPr>
              <w:spacing w:after="200" w:line="276" w:lineRule="auto"/>
              <w:cnfStyle w:val="000000100000" w:firstRow="0" w:lastRow="0" w:firstColumn="0" w:lastColumn="0" w:oddVBand="0" w:evenVBand="0" w:oddHBand="1" w:evenHBand="0" w:firstRowFirstColumn="0" w:firstRowLastColumn="0" w:lastRowFirstColumn="0" w:lastRowLastColumn="0"/>
            </w:pPr>
            <w:r w:rsidRPr="00F13A2A">
              <w:rPr>
                <w:b/>
                <w:bCs/>
              </w:rPr>
              <w:t>Equal</w:t>
            </w:r>
          </w:p>
        </w:tc>
      </w:tr>
      <w:tr w:rsidR="00F13A2A" w:rsidRPr="00F13A2A" w14:paraId="6FE0A7BF" w14:textId="77777777" w:rsidTr="005413C4">
        <w:trPr>
          <w:trHeight w:val="682"/>
        </w:trPr>
        <w:tc>
          <w:tcPr>
            <w:cnfStyle w:val="001000000000" w:firstRow="0" w:lastRow="0" w:firstColumn="1" w:lastColumn="0" w:oddVBand="0" w:evenVBand="0" w:oddHBand="0" w:evenHBand="0" w:firstRowFirstColumn="0" w:firstRowLastColumn="0" w:lastRowFirstColumn="0" w:lastRowLastColumn="0"/>
            <w:tcW w:w="0" w:type="auto"/>
            <w:hideMark/>
          </w:tcPr>
          <w:p w14:paraId="4CC7F31F" w14:textId="77777777" w:rsidR="00F13A2A" w:rsidRPr="00F13A2A" w:rsidRDefault="00F13A2A" w:rsidP="00F13A2A">
            <w:pPr>
              <w:spacing w:after="200" w:line="276" w:lineRule="auto"/>
            </w:pPr>
            <w:r w:rsidRPr="00F13A2A">
              <w:t>Parks</w:t>
            </w:r>
          </w:p>
        </w:tc>
        <w:tc>
          <w:tcPr>
            <w:tcW w:w="0" w:type="auto"/>
            <w:hideMark/>
          </w:tcPr>
          <w:p w14:paraId="2DC6DCE1" w14:textId="77777777" w:rsidR="00F13A2A" w:rsidRPr="00F13A2A" w:rsidRDefault="00F13A2A" w:rsidP="00F13A2A">
            <w:pPr>
              <w:spacing w:after="200" w:line="276" w:lineRule="auto"/>
              <w:cnfStyle w:val="000000000000" w:firstRow="0" w:lastRow="0" w:firstColumn="0" w:lastColumn="0" w:oddVBand="0" w:evenVBand="0" w:oddHBand="0" w:evenHBand="0" w:firstRowFirstColumn="0" w:firstRowLastColumn="0" w:lastRowFirstColumn="0" w:lastRowLastColumn="0"/>
            </w:pPr>
            <w:r w:rsidRPr="00F13A2A">
              <w:t>4</w:t>
            </w:r>
          </w:p>
        </w:tc>
        <w:tc>
          <w:tcPr>
            <w:tcW w:w="0" w:type="auto"/>
            <w:hideMark/>
          </w:tcPr>
          <w:p w14:paraId="41147DCD" w14:textId="77777777" w:rsidR="00F13A2A" w:rsidRPr="00F13A2A" w:rsidRDefault="00F13A2A" w:rsidP="00F13A2A">
            <w:pPr>
              <w:spacing w:after="200" w:line="276" w:lineRule="auto"/>
              <w:cnfStyle w:val="000000000000" w:firstRow="0" w:lastRow="0" w:firstColumn="0" w:lastColumn="0" w:oddVBand="0" w:evenVBand="0" w:oddHBand="0" w:evenHBand="0" w:firstRowFirstColumn="0" w:firstRowLastColumn="0" w:lastRowFirstColumn="0" w:lastRowLastColumn="0"/>
            </w:pPr>
            <w:r w:rsidRPr="00F13A2A">
              <w:t>4</w:t>
            </w:r>
          </w:p>
        </w:tc>
        <w:tc>
          <w:tcPr>
            <w:tcW w:w="0" w:type="auto"/>
            <w:hideMark/>
          </w:tcPr>
          <w:p w14:paraId="4A2B080D" w14:textId="77777777" w:rsidR="00F13A2A" w:rsidRPr="00F13A2A" w:rsidRDefault="00F13A2A" w:rsidP="00F13A2A">
            <w:pPr>
              <w:spacing w:after="200" w:line="276" w:lineRule="auto"/>
              <w:cnfStyle w:val="000000000000" w:firstRow="0" w:lastRow="0" w:firstColumn="0" w:lastColumn="0" w:oddVBand="0" w:evenVBand="0" w:oddHBand="0" w:evenHBand="0" w:firstRowFirstColumn="0" w:firstRowLastColumn="0" w:lastRowFirstColumn="0" w:lastRowLastColumn="0"/>
            </w:pPr>
            <w:r w:rsidRPr="00F13A2A">
              <w:rPr>
                <w:b/>
                <w:bCs/>
              </w:rPr>
              <w:t>Equal</w:t>
            </w:r>
          </w:p>
        </w:tc>
      </w:tr>
      <w:tr w:rsidR="00F13A2A" w:rsidRPr="00F13A2A" w14:paraId="65E03D55" w14:textId="77777777" w:rsidTr="005413C4">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0" w:type="auto"/>
            <w:hideMark/>
          </w:tcPr>
          <w:p w14:paraId="1890401A" w14:textId="77777777" w:rsidR="00F13A2A" w:rsidRPr="00F13A2A" w:rsidRDefault="00F13A2A" w:rsidP="00F13A2A">
            <w:pPr>
              <w:spacing w:after="200" w:line="276" w:lineRule="auto"/>
            </w:pPr>
            <w:proofErr w:type="spellStart"/>
            <w:r w:rsidRPr="00F13A2A">
              <w:t>Public_Events_Canceled</w:t>
            </w:r>
            <w:proofErr w:type="spellEnd"/>
          </w:p>
        </w:tc>
        <w:tc>
          <w:tcPr>
            <w:tcW w:w="0" w:type="auto"/>
            <w:hideMark/>
          </w:tcPr>
          <w:p w14:paraId="70F7E6B5" w14:textId="77777777" w:rsidR="00F13A2A" w:rsidRPr="00F13A2A" w:rsidRDefault="00F13A2A" w:rsidP="00F13A2A">
            <w:pPr>
              <w:spacing w:after="200" w:line="276" w:lineRule="auto"/>
              <w:cnfStyle w:val="000000100000" w:firstRow="0" w:lastRow="0" w:firstColumn="0" w:lastColumn="0" w:oddVBand="0" w:evenVBand="0" w:oddHBand="1" w:evenHBand="0" w:firstRowFirstColumn="0" w:firstRowLastColumn="0" w:lastRowFirstColumn="0" w:lastRowLastColumn="0"/>
            </w:pPr>
            <w:r w:rsidRPr="00F13A2A">
              <w:t>2</w:t>
            </w:r>
          </w:p>
        </w:tc>
        <w:tc>
          <w:tcPr>
            <w:tcW w:w="0" w:type="auto"/>
            <w:hideMark/>
          </w:tcPr>
          <w:p w14:paraId="715A8F9C" w14:textId="77777777" w:rsidR="00F13A2A" w:rsidRPr="00F13A2A" w:rsidRDefault="00F13A2A" w:rsidP="00F13A2A">
            <w:pPr>
              <w:spacing w:after="200" w:line="276" w:lineRule="auto"/>
              <w:cnfStyle w:val="000000100000" w:firstRow="0" w:lastRow="0" w:firstColumn="0" w:lastColumn="0" w:oddVBand="0" w:evenVBand="0" w:oddHBand="1" w:evenHBand="0" w:firstRowFirstColumn="0" w:firstRowLastColumn="0" w:lastRowFirstColumn="0" w:lastRowLastColumn="0"/>
            </w:pPr>
            <w:r w:rsidRPr="00F13A2A">
              <w:t>2</w:t>
            </w:r>
          </w:p>
        </w:tc>
        <w:tc>
          <w:tcPr>
            <w:tcW w:w="0" w:type="auto"/>
            <w:hideMark/>
          </w:tcPr>
          <w:p w14:paraId="3A443634" w14:textId="77777777" w:rsidR="00F13A2A" w:rsidRPr="00F13A2A" w:rsidRDefault="00F13A2A" w:rsidP="00F13A2A">
            <w:pPr>
              <w:spacing w:after="200" w:line="276" w:lineRule="auto"/>
              <w:cnfStyle w:val="000000100000" w:firstRow="0" w:lastRow="0" w:firstColumn="0" w:lastColumn="0" w:oddVBand="0" w:evenVBand="0" w:oddHBand="1" w:evenHBand="0" w:firstRowFirstColumn="0" w:firstRowLastColumn="0" w:lastRowFirstColumn="0" w:lastRowLastColumn="0"/>
            </w:pPr>
            <w:r w:rsidRPr="00F13A2A">
              <w:rPr>
                <w:b/>
                <w:bCs/>
              </w:rPr>
              <w:t>Equal</w:t>
            </w:r>
          </w:p>
        </w:tc>
      </w:tr>
      <w:tr w:rsidR="00F13A2A" w:rsidRPr="00F13A2A" w14:paraId="58523EDC" w14:textId="77777777" w:rsidTr="005413C4">
        <w:trPr>
          <w:trHeight w:val="682"/>
        </w:trPr>
        <w:tc>
          <w:tcPr>
            <w:cnfStyle w:val="001000000000" w:firstRow="0" w:lastRow="0" w:firstColumn="1" w:lastColumn="0" w:oddVBand="0" w:evenVBand="0" w:oddHBand="0" w:evenHBand="0" w:firstRowFirstColumn="0" w:firstRowLastColumn="0" w:lastRowFirstColumn="0" w:lastRowLastColumn="0"/>
            <w:tcW w:w="0" w:type="auto"/>
            <w:hideMark/>
          </w:tcPr>
          <w:p w14:paraId="669DDAEA" w14:textId="77777777" w:rsidR="00F13A2A" w:rsidRPr="00F13A2A" w:rsidRDefault="00F13A2A" w:rsidP="00F13A2A">
            <w:pPr>
              <w:spacing w:after="200" w:line="276" w:lineRule="auto"/>
            </w:pPr>
            <w:proofErr w:type="spellStart"/>
            <w:r w:rsidRPr="00F13A2A">
              <w:t>Public_Transport_Closed</w:t>
            </w:r>
            <w:proofErr w:type="spellEnd"/>
          </w:p>
        </w:tc>
        <w:tc>
          <w:tcPr>
            <w:tcW w:w="0" w:type="auto"/>
            <w:hideMark/>
          </w:tcPr>
          <w:p w14:paraId="50E43892" w14:textId="77777777" w:rsidR="00F13A2A" w:rsidRPr="00F13A2A" w:rsidRDefault="00F13A2A" w:rsidP="00F13A2A">
            <w:pPr>
              <w:spacing w:after="200" w:line="276" w:lineRule="auto"/>
              <w:cnfStyle w:val="000000000000" w:firstRow="0" w:lastRow="0" w:firstColumn="0" w:lastColumn="0" w:oddVBand="0" w:evenVBand="0" w:oddHBand="0" w:evenHBand="0" w:firstRowFirstColumn="0" w:firstRowLastColumn="0" w:lastRowFirstColumn="0" w:lastRowLastColumn="0"/>
            </w:pPr>
            <w:r w:rsidRPr="00F13A2A">
              <w:t>1</w:t>
            </w:r>
          </w:p>
        </w:tc>
        <w:tc>
          <w:tcPr>
            <w:tcW w:w="0" w:type="auto"/>
            <w:hideMark/>
          </w:tcPr>
          <w:p w14:paraId="5E5B12A7" w14:textId="77777777" w:rsidR="00F13A2A" w:rsidRPr="00F13A2A" w:rsidRDefault="00F13A2A" w:rsidP="00F13A2A">
            <w:pPr>
              <w:spacing w:after="200" w:line="276" w:lineRule="auto"/>
              <w:cnfStyle w:val="000000000000" w:firstRow="0" w:lastRow="0" w:firstColumn="0" w:lastColumn="0" w:oddVBand="0" w:evenVBand="0" w:oddHBand="0" w:evenHBand="0" w:firstRowFirstColumn="0" w:firstRowLastColumn="0" w:lastRowFirstColumn="0" w:lastRowLastColumn="0"/>
            </w:pPr>
            <w:r w:rsidRPr="00F13A2A">
              <w:t>3</w:t>
            </w:r>
          </w:p>
        </w:tc>
        <w:tc>
          <w:tcPr>
            <w:tcW w:w="0" w:type="auto"/>
            <w:hideMark/>
          </w:tcPr>
          <w:p w14:paraId="66E773CC" w14:textId="77777777" w:rsidR="00F13A2A" w:rsidRPr="00F13A2A" w:rsidRDefault="00F13A2A" w:rsidP="00F13A2A">
            <w:pPr>
              <w:spacing w:after="200" w:line="276" w:lineRule="auto"/>
              <w:cnfStyle w:val="000000000000" w:firstRow="0" w:lastRow="0" w:firstColumn="0" w:lastColumn="0" w:oddVBand="0" w:evenVBand="0" w:oddHBand="0" w:evenHBand="0" w:firstRowFirstColumn="0" w:firstRowLastColumn="0" w:lastRowFirstColumn="0" w:lastRowLastColumn="0"/>
            </w:pPr>
            <w:r w:rsidRPr="00F13A2A">
              <w:rPr>
                <w:b/>
                <w:bCs/>
              </w:rPr>
              <w:t>lag30</w:t>
            </w:r>
          </w:p>
        </w:tc>
      </w:tr>
      <w:tr w:rsidR="00F13A2A" w:rsidRPr="00F13A2A" w14:paraId="4A8D2218" w14:textId="77777777" w:rsidTr="005413C4">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0" w:type="auto"/>
            <w:hideMark/>
          </w:tcPr>
          <w:p w14:paraId="66427162" w14:textId="77777777" w:rsidR="00F13A2A" w:rsidRPr="00F13A2A" w:rsidRDefault="00F13A2A" w:rsidP="00F13A2A">
            <w:pPr>
              <w:spacing w:after="200" w:line="276" w:lineRule="auto"/>
            </w:pPr>
            <w:r w:rsidRPr="00F13A2A">
              <w:t>Residential</w:t>
            </w:r>
          </w:p>
        </w:tc>
        <w:tc>
          <w:tcPr>
            <w:tcW w:w="0" w:type="auto"/>
            <w:hideMark/>
          </w:tcPr>
          <w:p w14:paraId="1E04B949" w14:textId="77777777" w:rsidR="00F13A2A" w:rsidRPr="00F13A2A" w:rsidRDefault="00F13A2A" w:rsidP="00F13A2A">
            <w:pPr>
              <w:spacing w:after="200" w:line="276" w:lineRule="auto"/>
              <w:cnfStyle w:val="000000100000" w:firstRow="0" w:lastRow="0" w:firstColumn="0" w:lastColumn="0" w:oddVBand="0" w:evenVBand="0" w:oddHBand="1" w:evenHBand="0" w:firstRowFirstColumn="0" w:firstRowLastColumn="0" w:lastRowFirstColumn="0" w:lastRowLastColumn="0"/>
            </w:pPr>
            <w:r w:rsidRPr="00F13A2A">
              <w:t>4</w:t>
            </w:r>
          </w:p>
        </w:tc>
        <w:tc>
          <w:tcPr>
            <w:tcW w:w="0" w:type="auto"/>
            <w:hideMark/>
          </w:tcPr>
          <w:p w14:paraId="3644E296" w14:textId="77777777" w:rsidR="00F13A2A" w:rsidRPr="00F13A2A" w:rsidRDefault="00F13A2A" w:rsidP="00F13A2A">
            <w:pPr>
              <w:spacing w:after="200" w:line="276" w:lineRule="auto"/>
              <w:cnfStyle w:val="000000100000" w:firstRow="0" w:lastRow="0" w:firstColumn="0" w:lastColumn="0" w:oddVBand="0" w:evenVBand="0" w:oddHBand="1" w:evenHBand="0" w:firstRowFirstColumn="0" w:firstRowLastColumn="0" w:lastRowFirstColumn="0" w:lastRowLastColumn="0"/>
            </w:pPr>
            <w:r w:rsidRPr="00F13A2A">
              <w:t>4</w:t>
            </w:r>
          </w:p>
        </w:tc>
        <w:tc>
          <w:tcPr>
            <w:tcW w:w="0" w:type="auto"/>
            <w:hideMark/>
          </w:tcPr>
          <w:p w14:paraId="0BB56FC2" w14:textId="77777777" w:rsidR="00F13A2A" w:rsidRPr="00F13A2A" w:rsidRDefault="00F13A2A" w:rsidP="00F13A2A">
            <w:pPr>
              <w:spacing w:after="200" w:line="276" w:lineRule="auto"/>
              <w:cnfStyle w:val="000000100000" w:firstRow="0" w:lastRow="0" w:firstColumn="0" w:lastColumn="0" w:oddVBand="0" w:evenVBand="0" w:oddHBand="1" w:evenHBand="0" w:firstRowFirstColumn="0" w:firstRowLastColumn="0" w:lastRowFirstColumn="0" w:lastRowLastColumn="0"/>
            </w:pPr>
            <w:r w:rsidRPr="00F13A2A">
              <w:rPr>
                <w:b/>
                <w:bCs/>
              </w:rPr>
              <w:t>Equal</w:t>
            </w:r>
          </w:p>
        </w:tc>
      </w:tr>
      <w:tr w:rsidR="00F13A2A" w:rsidRPr="00F13A2A" w14:paraId="6AE8E138" w14:textId="77777777" w:rsidTr="005413C4">
        <w:trPr>
          <w:trHeight w:val="696"/>
        </w:trPr>
        <w:tc>
          <w:tcPr>
            <w:cnfStyle w:val="001000000000" w:firstRow="0" w:lastRow="0" w:firstColumn="1" w:lastColumn="0" w:oddVBand="0" w:evenVBand="0" w:oddHBand="0" w:evenHBand="0" w:firstRowFirstColumn="0" w:firstRowLastColumn="0" w:lastRowFirstColumn="0" w:lastRowLastColumn="0"/>
            <w:tcW w:w="0" w:type="auto"/>
            <w:hideMark/>
          </w:tcPr>
          <w:p w14:paraId="2361CA89" w14:textId="77777777" w:rsidR="00F13A2A" w:rsidRPr="00F13A2A" w:rsidRDefault="00F13A2A" w:rsidP="00F13A2A">
            <w:pPr>
              <w:spacing w:after="200" w:line="276" w:lineRule="auto"/>
            </w:pPr>
            <w:proofErr w:type="spellStart"/>
            <w:r w:rsidRPr="00F13A2A">
              <w:t>Retail_and_recreation</w:t>
            </w:r>
            <w:proofErr w:type="spellEnd"/>
          </w:p>
        </w:tc>
        <w:tc>
          <w:tcPr>
            <w:tcW w:w="0" w:type="auto"/>
            <w:hideMark/>
          </w:tcPr>
          <w:p w14:paraId="79A3BF1C" w14:textId="77777777" w:rsidR="00F13A2A" w:rsidRPr="00F13A2A" w:rsidRDefault="00F13A2A" w:rsidP="00F13A2A">
            <w:pPr>
              <w:spacing w:after="200" w:line="276" w:lineRule="auto"/>
              <w:cnfStyle w:val="000000000000" w:firstRow="0" w:lastRow="0" w:firstColumn="0" w:lastColumn="0" w:oddVBand="0" w:evenVBand="0" w:oddHBand="0" w:evenHBand="0" w:firstRowFirstColumn="0" w:firstRowLastColumn="0" w:lastRowFirstColumn="0" w:lastRowLastColumn="0"/>
            </w:pPr>
            <w:r w:rsidRPr="00F13A2A">
              <w:t>4</w:t>
            </w:r>
          </w:p>
        </w:tc>
        <w:tc>
          <w:tcPr>
            <w:tcW w:w="0" w:type="auto"/>
            <w:hideMark/>
          </w:tcPr>
          <w:p w14:paraId="19E7911B" w14:textId="77777777" w:rsidR="00F13A2A" w:rsidRPr="00F13A2A" w:rsidRDefault="00F13A2A" w:rsidP="00F13A2A">
            <w:pPr>
              <w:spacing w:after="200" w:line="276" w:lineRule="auto"/>
              <w:cnfStyle w:val="000000000000" w:firstRow="0" w:lastRow="0" w:firstColumn="0" w:lastColumn="0" w:oddVBand="0" w:evenVBand="0" w:oddHBand="0" w:evenHBand="0" w:firstRowFirstColumn="0" w:firstRowLastColumn="0" w:lastRowFirstColumn="0" w:lastRowLastColumn="0"/>
            </w:pPr>
            <w:r w:rsidRPr="00F13A2A">
              <w:t>3</w:t>
            </w:r>
          </w:p>
        </w:tc>
        <w:tc>
          <w:tcPr>
            <w:tcW w:w="0" w:type="auto"/>
            <w:hideMark/>
          </w:tcPr>
          <w:p w14:paraId="63B67D11" w14:textId="77777777" w:rsidR="00F13A2A" w:rsidRPr="00F13A2A" w:rsidRDefault="00F13A2A" w:rsidP="00F13A2A">
            <w:pPr>
              <w:spacing w:after="200" w:line="276" w:lineRule="auto"/>
              <w:cnfStyle w:val="000000000000" w:firstRow="0" w:lastRow="0" w:firstColumn="0" w:lastColumn="0" w:oddVBand="0" w:evenVBand="0" w:oddHBand="0" w:evenHBand="0" w:firstRowFirstColumn="0" w:firstRowLastColumn="0" w:lastRowFirstColumn="0" w:lastRowLastColumn="0"/>
            </w:pPr>
            <w:r w:rsidRPr="00F13A2A">
              <w:rPr>
                <w:b/>
                <w:bCs/>
              </w:rPr>
              <w:t>lag14</w:t>
            </w:r>
          </w:p>
        </w:tc>
      </w:tr>
      <w:tr w:rsidR="00F13A2A" w:rsidRPr="00F13A2A" w14:paraId="4772D679" w14:textId="77777777" w:rsidTr="005413C4">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0" w:type="auto"/>
            <w:hideMark/>
          </w:tcPr>
          <w:p w14:paraId="03151EB4" w14:textId="77777777" w:rsidR="00F13A2A" w:rsidRPr="00F13A2A" w:rsidRDefault="00F13A2A" w:rsidP="00F13A2A">
            <w:pPr>
              <w:spacing w:after="200" w:line="276" w:lineRule="auto"/>
            </w:pPr>
            <w:proofErr w:type="spellStart"/>
            <w:r w:rsidRPr="00F13A2A">
              <w:t>School_Closing</w:t>
            </w:r>
            <w:proofErr w:type="spellEnd"/>
          </w:p>
        </w:tc>
        <w:tc>
          <w:tcPr>
            <w:tcW w:w="0" w:type="auto"/>
            <w:hideMark/>
          </w:tcPr>
          <w:p w14:paraId="5C478E85" w14:textId="77777777" w:rsidR="00F13A2A" w:rsidRPr="00F13A2A" w:rsidRDefault="00F13A2A" w:rsidP="00F13A2A">
            <w:pPr>
              <w:spacing w:after="200" w:line="276" w:lineRule="auto"/>
              <w:cnfStyle w:val="000000100000" w:firstRow="0" w:lastRow="0" w:firstColumn="0" w:lastColumn="0" w:oddVBand="0" w:evenVBand="0" w:oddHBand="1" w:evenHBand="0" w:firstRowFirstColumn="0" w:firstRowLastColumn="0" w:lastRowFirstColumn="0" w:lastRowLastColumn="0"/>
            </w:pPr>
            <w:r w:rsidRPr="00F13A2A">
              <w:t>3</w:t>
            </w:r>
          </w:p>
        </w:tc>
        <w:tc>
          <w:tcPr>
            <w:tcW w:w="0" w:type="auto"/>
            <w:hideMark/>
          </w:tcPr>
          <w:p w14:paraId="403367D3" w14:textId="77777777" w:rsidR="00F13A2A" w:rsidRPr="00F13A2A" w:rsidRDefault="00F13A2A" w:rsidP="00F13A2A">
            <w:pPr>
              <w:spacing w:after="200" w:line="276" w:lineRule="auto"/>
              <w:cnfStyle w:val="000000100000" w:firstRow="0" w:lastRow="0" w:firstColumn="0" w:lastColumn="0" w:oddVBand="0" w:evenVBand="0" w:oddHBand="1" w:evenHBand="0" w:firstRowFirstColumn="0" w:firstRowLastColumn="0" w:lastRowFirstColumn="0" w:lastRowLastColumn="0"/>
            </w:pPr>
            <w:r w:rsidRPr="00F13A2A">
              <w:t>4</w:t>
            </w:r>
          </w:p>
        </w:tc>
        <w:tc>
          <w:tcPr>
            <w:tcW w:w="0" w:type="auto"/>
            <w:hideMark/>
          </w:tcPr>
          <w:p w14:paraId="0F22DC87" w14:textId="77777777" w:rsidR="00F13A2A" w:rsidRPr="00F13A2A" w:rsidRDefault="00F13A2A" w:rsidP="00F13A2A">
            <w:pPr>
              <w:spacing w:after="200" w:line="276" w:lineRule="auto"/>
              <w:cnfStyle w:val="000000100000" w:firstRow="0" w:lastRow="0" w:firstColumn="0" w:lastColumn="0" w:oddVBand="0" w:evenVBand="0" w:oddHBand="1" w:evenHBand="0" w:firstRowFirstColumn="0" w:firstRowLastColumn="0" w:lastRowFirstColumn="0" w:lastRowLastColumn="0"/>
            </w:pPr>
            <w:r w:rsidRPr="00F13A2A">
              <w:rPr>
                <w:b/>
                <w:bCs/>
              </w:rPr>
              <w:t>lag30</w:t>
            </w:r>
          </w:p>
        </w:tc>
      </w:tr>
      <w:tr w:rsidR="00F13A2A" w:rsidRPr="00F13A2A" w14:paraId="60FDD12F" w14:textId="77777777" w:rsidTr="005413C4">
        <w:trPr>
          <w:trHeight w:val="682"/>
        </w:trPr>
        <w:tc>
          <w:tcPr>
            <w:cnfStyle w:val="001000000000" w:firstRow="0" w:lastRow="0" w:firstColumn="1" w:lastColumn="0" w:oddVBand="0" w:evenVBand="0" w:oddHBand="0" w:evenHBand="0" w:firstRowFirstColumn="0" w:firstRowLastColumn="0" w:lastRowFirstColumn="0" w:lastRowLastColumn="0"/>
            <w:tcW w:w="0" w:type="auto"/>
            <w:hideMark/>
          </w:tcPr>
          <w:p w14:paraId="1B9AB8F9" w14:textId="77777777" w:rsidR="00F13A2A" w:rsidRPr="00F13A2A" w:rsidRDefault="00F13A2A" w:rsidP="00F13A2A">
            <w:pPr>
              <w:spacing w:after="200" w:line="276" w:lineRule="auto"/>
            </w:pPr>
            <w:proofErr w:type="spellStart"/>
            <w:r w:rsidRPr="00F13A2A">
              <w:t>Stay_at_Home</w:t>
            </w:r>
            <w:proofErr w:type="spellEnd"/>
          </w:p>
        </w:tc>
        <w:tc>
          <w:tcPr>
            <w:tcW w:w="0" w:type="auto"/>
            <w:hideMark/>
          </w:tcPr>
          <w:p w14:paraId="19B6FA35" w14:textId="77777777" w:rsidR="00F13A2A" w:rsidRPr="00F13A2A" w:rsidRDefault="00F13A2A" w:rsidP="00F13A2A">
            <w:pPr>
              <w:spacing w:after="200" w:line="276" w:lineRule="auto"/>
              <w:cnfStyle w:val="000000000000" w:firstRow="0" w:lastRow="0" w:firstColumn="0" w:lastColumn="0" w:oddVBand="0" w:evenVBand="0" w:oddHBand="0" w:evenHBand="0" w:firstRowFirstColumn="0" w:firstRowLastColumn="0" w:lastRowFirstColumn="0" w:lastRowLastColumn="0"/>
            </w:pPr>
            <w:r w:rsidRPr="00F13A2A">
              <w:t>3</w:t>
            </w:r>
          </w:p>
        </w:tc>
        <w:tc>
          <w:tcPr>
            <w:tcW w:w="0" w:type="auto"/>
            <w:hideMark/>
          </w:tcPr>
          <w:p w14:paraId="1BA97D40" w14:textId="77777777" w:rsidR="00F13A2A" w:rsidRPr="00F13A2A" w:rsidRDefault="00F13A2A" w:rsidP="00F13A2A">
            <w:pPr>
              <w:spacing w:after="200" w:line="276" w:lineRule="auto"/>
              <w:cnfStyle w:val="000000000000" w:firstRow="0" w:lastRow="0" w:firstColumn="0" w:lastColumn="0" w:oddVBand="0" w:evenVBand="0" w:oddHBand="0" w:evenHBand="0" w:firstRowFirstColumn="0" w:firstRowLastColumn="0" w:lastRowFirstColumn="0" w:lastRowLastColumn="0"/>
            </w:pPr>
            <w:r w:rsidRPr="00F13A2A">
              <w:t>3</w:t>
            </w:r>
          </w:p>
        </w:tc>
        <w:tc>
          <w:tcPr>
            <w:tcW w:w="0" w:type="auto"/>
            <w:hideMark/>
          </w:tcPr>
          <w:p w14:paraId="5036CA5A" w14:textId="77777777" w:rsidR="00F13A2A" w:rsidRPr="00F13A2A" w:rsidRDefault="00F13A2A" w:rsidP="00F13A2A">
            <w:pPr>
              <w:spacing w:after="200" w:line="276" w:lineRule="auto"/>
              <w:cnfStyle w:val="000000000000" w:firstRow="0" w:lastRow="0" w:firstColumn="0" w:lastColumn="0" w:oddVBand="0" w:evenVBand="0" w:oddHBand="0" w:evenHBand="0" w:firstRowFirstColumn="0" w:firstRowLastColumn="0" w:lastRowFirstColumn="0" w:lastRowLastColumn="0"/>
            </w:pPr>
            <w:r w:rsidRPr="00F13A2A">
              <w:rPr>
                <w:b/>
                <w:bCs/>
              </w:rPr>
              <w:t>Equal</w:t>
            </w:r>
          </w:p>
        </w:tc>
      </w:tr>
      <w:tr w:rsidR="00F13A2A" w:rsidRPr="00F13A2A" w14:paraId="3D4E640E" w14:textId="77777777" w:rsidTr="005413C4">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0" w:type="auto"/>
            <w:hideMark/>
          </w:tcPr>
          <w:p w14:paraId="044EE6E6" w14:textId="77777777" w:rsidR="00F13A2A" w:rsidRPr="00F13A2A" w:rsidRDefault="00F13A2A" w:rsidP="00F13A2A">
            <w:pPr>
              <w:spacing w:after="200" w:line="276" w:lineRule="auto"/>
            </w:pPr>
            <w:proofErr w:type="spellStart"/>
            <w:r w:rsidRPr="00F13A2A">
              <w:t>Transit_stations</w:t>
            </w:r>
            <w:proofErr w:type="spellEnd"/>
          </w:p>
        </w:tc>
        <w:tc>
          <w:tcPr>
            <w:tcW w:w="0" w:type="auto"/>
            <w:hideMark/>
          </w:tcPr>
          <w:p w14:paraId="61FCAB77" w14:textId="77777777" w:rsidR="00F13A2A" w:rsidRPr="00F13A2A" w:rsidRDefault="00F13A2A" w:rsidP="00F13A2A">
            <w:pPr>
              <w:spacing w:after="200" w:line="276" w:lineRule="auto"/>
              <w:cnfStyle w:val="000000100000" w:firstRow="0" w:lastRow="0" w:firstColumn="0" w:lastColumn="0" w:oddVBand="0" w:evenVBand="0" w:oddHBand="1" w:evenHBand="0" w:firstRowFirstColumn="0" w:firstRowLastColumn="0" w:lastRowFirstColumn="0" w:lastRowLastColumn="0"/>
            </w:pPr>
            <w:r w:rsidRPr="00F13A2A">
              <w:t>3</w:t>
            </w:r>
          </w:p>
        </w:tc>
        <w:tc>
          <w:tcPr>
            <w:tcW w:w="0" w:type="auto"/>
            <w:hideMark/>
          </w:tcPr>
          <w:p w14:paraId="354AF0FD" w14:textId="77777777" w:rsidR="00F13A2A" w:rsidRPr="00F13A2A" w:rsidRDefault="00F13A2A" w:rsidP="00F13A2A">
            <w:pPr>
              <w:spacing w:after="200" w:line="276" w:lineRule="auto"/>
              <w:cnfStyle w:val="000000100000" w:firstRow="0" w:lastRow="0" w:firstColumn="0" w:lastColumn="0" w:oddVBand="0" w:evenVBand="0" w:oddHBand="1" w:evenHBand="0" w:firstRowFirstColumn="0" w:firstRowLastColumn="0" w:lastRowFirstColumn="0" w:lastRowLastColumn="0"/>
            </w:pPr>
            <w:r w:rsidRPr="00F13A2A">
              <w:t>3</w:t>
            </w:r>
          </w:p>
        </w:tc>
        <w:tc>
          <w:tcPr>
            <w:tcW w:w="0" w:type="auto"/>
            <w:hideMark/>
          </w:tcPr>
          <w:p w14:paraId="170BDDF3" w14:textId="77777777" w:rsidR="00F13A2A" w:rsidRPr="00F13A2A" w:rsidRDefault="00F13A2A" w:rsidP="00F13A2A">
            <w:pPr>
              <w:spacing w:after="200" w:line="276" w:lineRule="auto"/>
              <w:cnfStyle w:val="000000100000" w:firstRow="0" w:lastRow="0" w:firstColumn="0" w:lastColumn="0" w:oddVBand="0" w:evenVBand="0" w:oddHBand="1" w:evenHBand="0" w:firstRowFirstColumn="0" w:firstRowLastColumn="0" w:lastRowFirstColumn="0" w:lastRowLastColumn="0"/>
            </w:pPr>
            <w:r w:rsidRPr="00F13A2A">
              <w:rPr>
                <w:b/>
                <w:bCs/>
              </w:rPr>
              <w:t>Equal</w:t>
            </w:r>
          </w:p>
        </w:tc>
      </w:tr>
      <w:tr w:rsidR="00F13A2A" w:rsidRPr="00F13A2A" w14:paraId="5C33690C" w14:textId="77777777" w:rsidTr="005413C4">
        <w:trPr>
          <w:trHeight w:val="682"/>
        </w:trPr>
        <w:tc>
          <w:tcPr>
            <w:cnfStyle w:val="001000000000" w:firstRow="0" w:lastRow="0" w:firstColumn="1" w:lastColumn="0" w:oddVBand="0" w:evenVBand="0" w:oddHBand="0" w:evenHBand="0" w:firstRowFirstColumn="0" w:firstRowLastColumn="0" w:lastRowFirstColumn="0" w:lastRowLastColumn="0"/>
            <w:tcW w:w="0" w:type="auto"/>
            <w:hideMark/>
          </w:tcPr>
          <w:p w14:paraId="03615072" w14:textId="77777777" w:rsidR="00F13A2A" w:rsidRPr="00F13A2A" w:rsidRDefault="00F13A2A" w:rsidP="00F13A2A">
            <w:pPr>
              <w:spacing w:after="200" w:line="276" w:lineRule="auto"/>
            </w:pPr>
            <w:proofErr w:type="spellStart"/>
            <w:r w:rsidRPr="00F13A2A">
              <w:lastRenderedPageBreak/>
              <w:t>Workplace_Closing</w:t>
            </w:r>
            <w:proofErr w:type="spellEnd"/>
          </w:p>
        </w:tc>
        <w:tc>
          <w:tcPr>
            <w:tcW w:w="0" w:type="auto"/>
            <w:hideMark/>
          </w:tcPr>
          <w:p w14:paraId="4757D358" w14:textId="77777777" w:rsidR="00F13A2A" w:rsidRPr="00F13A2A" w:rsidRDefault="00F13A2A" w:rsidP="00F13A2A">
            <w:pPr>
              <w:spacing w:after="200" w:line="276" w:lineRule="auto"/>
              <w:cnfStyle w:val="000000000000" w:firstRow="0" w:lastRow="0" w:firstColumn="0" w:lastColumn="0" w:oddVBand="0" w:evenVBand="0" w:oddHBand="0" w:evenHBand="0" w:firstRowFirstColumn="0" w:firstRowLastColumn="0" w:lastRowFirstColumn="0" w:lastRowLastColumn="0"/>
            </w:pPr>
            <w:r w:rsidRPr="00F13A2A">
              <w:t>3</w:t>
            </w:r>
          </w:p>
        </w:tc>
        <w:tc>
          <w:tcPr>
            <w:tcW w:w="0" w:type="auto"/>
            <w:hideMark/>
          </w:tcPr>
          <w:p w14:paraId="0F53BE13" w14:textId="77777777" w:rsidR="00F13A2A" w:rsidRPr="00F13A2A" w:rsidRDefault="00F13A2A" w:rsidP="00F13A2A">
            <w:pPr>
              <w:spacing w:after="200" w:line="276" w:lineRule="auto"/>
              <w:cnfStyle w:val="000000000000" w:firstRow="0" w:lastRow="0" w:firstColumn="0" w:lastColumn="0" w:oddVBand="0" w:evenVBand="0" w:oddHBand="0" w:evenHBand="0" w:firstRowFirstColumn="0" w:firstRowLastColumn="0" w:lastRowFirstColumn="0" w:lastRowLastColumn="0"/>
            </w:pPr>
            <w:r w:rsidRPr="00F13A2A">
              <w:t>3</w:t>
            </w:r>
          </w:p>
        </w:tc>
        <w:tc>
          <w:tcPr>
            <w:tcW w:w="0" w:type="auto"/>
            <w:hideMark/>
          </w:tcPr>
          <w:p w14:paraId="1AAF8FFC" w14:textId="77777777" w:rsidR="00F13A2A" w:rsidRPr="00F13A2A" w:rsidRDefault="00F13A2A" w:rsidP="00F13A2A">
            <w:pPr>
              <w:spacing w:after="200" w:line="276" w:lineRule="auto"/>
              <w:cnfStyle w:val="000000000000" w:firstRow="0" w:lastRow="0" w:firstColumn="0" w:lastColumn="0" w:oddVBand="0" w:evenVBand="0" w:oddHBand="0" w:evenHBand="0" w:firstRowFirstColumn="0" w:firstRowLastColumn="0" w:lastRowFirstColumn="0" w:lastRowLastColumn="0"/>
            </w:pPr>
            <w:r w:rsidRPr="00F13A2A">
              <w:rPr>
                <w:b/>
                <w:bCs/>
              </w:rPr>
              <w:t>Equal</w:t>
            </w:r>
          </w:p>
        </w:tc>
      </w:tr>
      <w:tr w:rsidR="00F13A2A" w:rsidRPr="00F13A2A" w14:paraId="63B41EC6" w14:textId="77777777" w:rsidTr="005413C4">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0" w:type="auto"/>
            <w:hideMark/>
          </w:tcPr>
          <w:p w14:paraId="3B51DB89" w14:textId="77777777" w:rsidR="00F13A2A" w:rsidRPr="00F13A2A" w:rsidRDefault="00F13A2A" w:rsidP="00F13A2A">
            <w:pPr>
              <w:spacing w:after="200" w:line="276" w:lineRule="auto"/>
            </w:pPr>
            <w:r w:rsidRPr="00F13A2A">
              <w:t>Workplaces</w:t>
            </w:r>
          </w:p>
        </w:tc>
        <w:tc>
          <w:tcPr>
            <w:tcW w:w="0" w:type="auto"/>
            <w:hideMark/>
          </w:tcPr>
          <w:p w14:paraId="4E5FD901" w14:textId="77777777" w:rsidR="00F13A2A" w:rsidRPr="00F13A2A" w:rsidRDefault="00F13A2A" w:rsidP="00F13A2A">
            <w:pPr>
              <w:spacing w:after="200" w:line="276" w:lineRule="auto"/>
              <w:cnfStyle w:val="000000100000" w:firstRow="0" w:lastRow="0" w:firstColumn="0" w:lastColumn="0" w:oddVBand="0" w:evenVBand="0" w:oddHBand="1" w:evenHBand="0" w:firstRowFirstColumn="0" w:firstRowLastColumn="0" w:lastRowFirstColumn="0" w:lastRowLastColumn="0"/>
            </w:pPr>
            <w:r w:rsidRPr="00F13A2A">
              <w:t>3</w:t>
            </w:r>
          </w:p>
        </w:tc>
        <w:tc>
          <w:tcPr>
            <w:tcW w:w="0" w:type="auto"/>
            <w:hideMark/>
          </w:tcPr>
          <w:p w14:paraId="4E14EB15" w14:textId="77777777" w:rsidR="00F13A2A" w:rsidRPr="00F13A2A" w:rsidRDefault="00F13A2A" w:rsidP="00F13A2A">
            <w:pPr>
              <w:spacing w:after="200" w:line="276" w:lineRule="auto"/>
              <w:cnfStyle w:val="000000100000" w:firstRow="0" w:lastRow="0" w:firstColumn="0" w:lastColumn="0" w:oddVBand="0" w:evenVBand="0" w:oddHBand="1" w:evenHBand="0" w:firstRowFirstColumn="0" w:firstRowLastColumn="0" w:lastRowFirstColumn="0" w:lastRowLastColumn="0"/>
            </w:pPr>
            <w:r w:rsidRPr="00F13A2A">
              <w:t>3</w:t>
            </w:r>
          </w:p>
        </w:tc>
        <w:tc>
          <w:tcPr>
            <w:tcW w:w="0" w:type="auto"/>
            <w:hideMark/>
          </w:tcPr>
          <w:p w14:paraId="138B57CD" w14:textId="77777777" w:rsidR="00F13A2A" w:rsidRPr="00F13A2A" w:rsidRDefault="00F13A2A" w:rsidP="00F13A2A">
            <w:pPr>
              <w:spacing w:after="200" w:line="276" w:lineRule="auto"/>
              <w:cnfStyle w:val="000000100000" w:firstRow="0" w:lastRow="0" w:firstColumn="0" w:lastColumn="0" w:oddVBand="0" w:evenVBand="0" w:oddHBand="1" w:evenHBand="0" w:firstRowFirstColumn="0" w:firstRowLastColumn="0" w:lastRowFirstColumn="0" w:lastRowLastColumn="0"/>
            </w:pPr>
            <w:r w:rsidRPr="00F13A2A">
              <w:rPr>
                <w:b/>
                <w:bCs/>
              </w:rPr>
              <w:t>Equal</w:t>
            </w:r>
          </w:p>
        </w:tc>
      </w:tr>
    </w:tbl>
    <w:p w14:paraId="65856B3F" w14:textId="77777777" w:rsidR="00F13A2A" w:rsidRDefault="00F13A2A" w:rsidP="00945044"/>
    <w:p w14:paraId="4C1075EE" w14:textId="6FB6D3EC" w:rsidR="00440E47" w:rsidRDefault="00440E47" w:rsidP="00440E47">
      <w:pPr>
        <w:pStyle w:val="Title"/>
        <w:jc w:val="center"/>
      </w:pPr>
      <w:r>
        <w:t>5. Model Selection &amp; Finetuning</w:t>
      </w:r>
    </w:p>
    <w:p w14:paraId="460BA68F" w14:textId="77777777" w:rsidR="00440E47" w:rsidRDefault="00440E47" w:rsidP="00440E47"/>
    <w:p w14:paraId="41C4FB5E" w14:textId="6808C531" w:rsidR="00172C12" w:rsidRDefault="00172C12" w:rsidP="00440E47">
      <w:r>
        <w:t>5.1. Model Selection</w:t>
      </w:r>
    </w:p>
    <w:p w14:paraId="5AE71D3B" w14:textId="1FF1251C" w:rsidR="004C118F" w:rsidRDefault="004C118F" w:rsidP="004C118F">
      <w:r>
        <w:t xml:space="preserve">I’ve tested a range of regression </w:t>
      </w:r>
      <w:proofErr w:type="gramStart"/>
      <w:r>
        <w:t>models  (</w:t>
      </w:r>
      <w:proofErr w:type="gramEnd"/>
      <w:r>
        <w:t xml:space="preserve">Linear, Tree-based, Ensemble, and Boosting methods) using a three-way split for training, development, and testing. Each model was evaluated on the dev set using MSE, RMSE, MAE, and R² metrics. </w:t>
      </w:r>
    </w:p>
    <w:p w14:paraId="2E493DCD" w14:textId="77777777" w:rsidR="004C118F" w:rsidRDefault="004C118F" w:rsidP="004C118F"/>
    <w:tbl>
      <w:tblPr>
        <w:tblStyle w:val="PlainTable1"/>
        <w:tblW w:w="5235" w:type="pct"/>
        <w:tblLook w:val="04A0" w:firstRow="1" w:lastRow="0" w:firstColumn="1" w:lastColumn="0" w:noHBand="0" w:noVBand="1"/>
      </w:tblPr>
      <w:tblGrid>
        <w:gridCol w:w="2046"/>
        <w:gridCol w:w="744"/>
        <w:gridCol w:w="718"/>
        <w:gridCol w:w="716"/>
        <w:gridCol w:w="4462"/>
      </w:tblGrid>
      <w:tr w:rsidR="0079163E" w:rsidRPr="0079163E" w14:paraId="69B8AE48" w14:textId="77777777" w:rsidTr="0079163E">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1222" w:type="pct"/>
            <w:hideMark/>
          </w:tcPr>
          <w:p w14:paraId="7422FB96" w14:textId="77777777" w:rsidR="0079163E" w:rsidRPr="0079163E" w:rsidRDefault="0079163E" w:rsidP="0079163E">
            <w:pPr>
              <w:spacing w:after="200" w:line="276" w:lineRule="auto"/>
            </w:pPr>
            <w:r w:rsidRPr="0079163E">
              <w:t>Model</w:t>
            </w:r>
          </w:p>
        </w:tc>
        <w:tc>
          <w:tcPr>
            <w:tcW w:w="252" w:type="pct"/>
            <w:hideMark/>
          </w:tcPr>
          <w:p w14:paraId="7D1A9336" w14:textId="77777777" w:rsidR="0079163E" w:rsidRPr="0079163E" w:rsidRDefault="0079163E" w:rsidP="0079163E">
            <w:pPr>
              <w:spacing w:after="200" w:line="276" w:lineRule="auto"/>
              <w:cnfStyle w:val="100000000000" w:firstRow="1" w:lastRow="0" w:firstColumn="0" w:lastColumn="0" w:oddVBand="0" w:evenVBand="0" w:oddHBand="0" w:evenHBand="0" w:firstRowFirstColumn="0" w:firstRowLastColumn="0" w:lastRowFirstColumn="0" w:lastRowLastColumn="0"/>
            </w:pPr>
            <w:r w:rsidRPr="0079163E">
              <w:t>RMSE</w:t>
            </w:r>
          </w:p>
        </w:tc>
        <w:tc>
          <w:tcPr>
            <w:tcW w:w="432" w:type="pct"/>
            <w:hideMark/>
          </w:tcPr>
          <w:p w14:paraId="7F8E8A34" w14:textId="77777777" w:rsidR="0079163E" w:rsidRPr="0079163E" w:rsidRDefault="0079163E" w:rsidP="0079163E">
            <w:pPr>
              <w:spacing w:after="200" w:line="276" w:lineRule="auto"/>
              <w:cnfStyle w:val="100000000000" w:firstRow="1" w:lastRow="0" w:firstColumn="0" w:lastColumn="0" w:oddVBand="0" w:evenVBand="0" w:oddHBand="0" w:evenHBand="0" w:firstRowFirstColumn="0" w:firstRowLastColumn="0" w:lastRowFirstColumn="0" w:lastRowLastColumn="0"/>
            </w:pPr>
            <w:r w:rsidRPr="0079163E">
              <w:t>MAE</w:t>
            </w:r>
          </w:p>
        </w:tc>
        <w:tc>
          <w:tcPr>
            <w:tcW w:w="432" w:type="pct"/>
            <w:hideMark/>
          </w:tcPr>
          <w:p w14:paraId="1A58FC62" w14:textId="77777777" w:rsidR="0079163E" w:rsidRPr="0079163E" w:rsidRDefault="0079163E" w:rsidP="0079163E">
            <w:pPr>
              <w:spacing w:after="200" w:line="276" w:lineRule="auto"/>
              <w:cnfStyle w:val="100000000000" w:firstRow="1" w:lastRow="0" w:firstColumn="0" w:lastColumn="0" w:oddVBand="0" w:evenVBand="0" w:oddHBand="0" w:evenHBand="0" w:firstRowFirstColumn="0" w:firstRowLastColumn="0" w:lastRowFirstColumn="0" w:lastRowLastColumn="0"/>
            </w:pPr>
            <w:r w:rsidRPr="0079163E">
              <w:t>R²</w:t>
            </w:r>
          </w:p>
        </w:tc>
        <w:tc>
          <w:tcPr>
            <w:tcW w:w="2663" w:type="pct"/>
            <w:hideMark/>
          </w:tcPr>
          <w:p w14:paraId="62D6E915" w14:textId="77777777" w:rsidR="0079163E" w:rsidRPr="0079163E" w:rsidRDefault="0079163E" w:rsidP="0079163E">
            <w:pPr>
              <w:spacing w:after="200" w:line="276" w:lineRule="auto"/>
              <w:cnfStyle w:val="100000000000" w:firstRow="1" w:lastRow="0" w:firstColumn="0" w:lastColumn="0" w:oddVBand="0" w:evenVBand="0" w:oddHBand="0" w:evenHBand="0" w:firstRowFirstColumn="0" w:firstRowLastColumn="0" w:lastRowFirstColumn="0" w:lastRowLastColumn="0"/>
            </w:pPr>
            <w:r w:rsidRPr="0079163E">
              <w:t>Summary</w:t>
            </w:r>
          </w:p>
        </w:tc>
      </w:tr>
      <w:tr w:rsidR="0079163E" w:rsidRPr="0079163E" w14:paraId="1272EC34" w14:textId="77777777" w:rsidTr="0079163E">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1222" w:type="pct"/>
            <w:hideMark/>
          </w:tcPr>
          <w:p w14:paraId="6D02F052" w14:textId="77777777" w:rsidR="0079163E" w:rsidRPr="0079163E" w:rsidRDefault="0079163E" w:rsidP="0079163E">
            <w:pPr>
              <w:spacing w:after="200" w:line="276" w:lineRule="auto"/>
              <w:rPr>
                <w:b w:val="0"/>
                <w:bCs w:val="0"/>
              </w:rPr>
            </w:pPr>
            <w:r w:rsidRPr="0079163E">
              <w:rPr>
                <w:b w:val="0"/>
                <w:bCs w:val="0"/>
              </w:rPr>
              <w:t>Linear Regression</w:t>
            </w:r>
          </w:p>
        </w:tc>
        <w:tc>
          <w:tcPr>
            <w:tcW w:w="252" w:type="pct"/>
            <w:hideMark/>
          </w:tcPr>
          <w:p w14:paraId="24CA76C5" w14:textId="77777777" w:rsidR="0079163E" w:rsidRPr="0079163E" w:rsidRDefault="0079163E" w:rsidP="0079163E">
            <w:pPr>
              <w:spacing w:after="200" w:line="276" w:lineRule="auto"/>
              <w:cnfStyle w:val="000000100000" w:firstRow="0" w:lastRow="0" w:firstColumn="0" w:lastColumn="0" w:oddVBand="0" w:evenVBand="0" w:oddHBand="1" w:evenHBand="0" w:firstRowFirstColumn="0" w:firstRowLastColumn="0" w:lastRowFirstColumn="0" w:lastRowLastColumn="0"/>
            </w:pPr>
            <w:r w:rsidRPr="0079163E">
              <w:t>70.45</w:t>
            </w:r>
          </w:p>
        </w:tc>
        <w:tc>
          <w:tcPr>
            <w:tcW w:w="432" w:type="pct"/>
            <w:hideMark/>
          </w:tcPr>
          <w:p w14:paraId="063B3C83" w14:textId="77777777" w:rsidR="0079163E" w:rsidRPr="0079163E" w:rsidRDefault="0079163E" w:rsidP="0079163E">
            <w:pPr>
              <w:spacing w:after="200" w:line="276" w:lineRule="auto"/>
              <w:cnfStyle w:val="000000100000" w:firstRow="0" w:lastRow="0" w:firstColumn="0" w:lastColumn="0" w:oddVBand="0" w:evenVBand="0" w:oddHBand="1" w:evenHBand="0" w:firstRowFirstColumn="0" w:firstRowLastColumn="0" w:lastRowFirstColumn="0" w:lastRowLastColumn="0"/>
            </w:pPr>
            <w:r w:rsidRPr="0079163E">
              <w:t>34.31</w:t>
            </w:r>
          </w:p>
        </w:tc>
        <w:tc>
          <w:tcPr>
            <w:tcW w:w="432" w:type="pct"/>
            <w:hideMark/>
          </w:tcPr>
          <w:p w14:paraId="298D1202" w14:textId="77777777" w:rsidR="0079163E" w:rsidRPr="0079163E" w:rsidRDefault="0079163E" w:rsidP="0079163E">
            <w:pPr>
              <w:spacing w:after="200" w:line="276" w:lineRule="auto"/>
              <w:cnfStyle w:val="000000100000" w:firstRow="0" w:lastRow="0" w:firstColumn="0" w:lastColumn="0" w:oddVBand="0" w:evenVBand="0" w:oddHBand="1" w:evenHBand="0" w:firstRowFirstColumn="0" w:firstRowLastColumn="0" w:lastRowFirstColumn="0" w:lastRowLastColumn="0"/>
            </w:pPr>
            <w:r w:rsidRPr="0079163E">
              <w:t>0.47</w:t>
            </w:r>
          </w:p>
        </w:tc>
        <w:tc>
          <w:tcPr>
            <w:tcW w:w="2663" w:type="pct"/>
            <w:hideMark/>
          </w:tcPr>
          <w:p w14:paraId="23F894D8" w14:textId="77777777" w:rsidR="0079163E" w:rsidRPr="0079163E" w:rsidRDefault="0079163E" w:rsidP="0079163E">
            <w:pPr>
              <w:spacing w:after="200" w:line="276" w:lineRule="auto"/>
              <w:cnfStyle w:val="000000100000" w:firstRow="0" w:lastRow="0" w:firstColumn="0" w:lastColumn="0" w:oddVBand="0" w:evenVBand="0" w:oddHBand="1" w:evenHBand="0" w:firstRowFirstColumn="0" w:firstRowLastColumn="0" w:lastRowFirstColumn="0" w:lastRowLastColumn="0"/>
            </w:pPr>
            <w:r w:rsidRPr="0079163E">
              <w:t>Baseline linear model with moderate fit; high error suggests non-linear patterns dominate.</w:t>
            </w:r>
          </w:p>
        </w:tc>
      </w:tr>
      <w:tr w:rsidR="0079163E" w:rsidRPr="0079163E" w14:paraId="10AB7AD5" w14:textId="77777777" w:rsidTr="0079163E">
        <w:trPr>
          <w:trHeight w:val="789"/>
        </w:trPr>
        <w:tc>
          <w:tcPr>
            <w:cnfStyle w:val="001000000000" w:firstRow="0" w:lastRow="0" w:firstColumn="1" w:lastColumn="0" w:oddVBand="0" w:evenVBand="0" w:oddHBand="0" w:evenHBand="0" w:firstRowFirstColumn="0" w:firstRowLastColumn="0" w:lastRowFirstColumn="0" w:lastRowLastColumn="0"/>
            <w:tcW w:w="1222" w:type="pct"/>
            <w:hideMark/>
          </w:tcPr>
          <w:p w14:paraId="5DDC302D" w14:textId="77777777" w:rsidR="0079163E" w:rsidRPr="0079163E" w:rsidRDefault="0079163E" w:rsidP="0079163E">
            <w:pPr>
              <w:spacing w:after="200" w:line="276" w:lineRule="auto"/>
              <w:rPr>
                <w:b w:val="0"/>
                <w:bCs w:val="0"/>
              </w:rPr>
            </w:pPr>
            <w:r w:rsidRPr="0079163E">
              <w:rPr>
                <w:b w:val="0"/>
                <w:bCs w:val="0"/>
              </w:rPr>
              <w:t>Decision Tree Regressor</w:t>
            </w:r>
          </w:p>
        </w:tc>
        <w:tc>
          <w:tcPr>
            <w:tcW w:w="252" w:type="pct"/>
            <w:hideMark/>
          </w:tcPr>
          <w:p w14:paraId="63310B68" w14:textId="77777777" w:rsidR="0079163E" w:rsidRPr="0079163E" w:rsidRDefault="0079163E" w:rsidP="0079163E">
            <w:pPr>
              <w:spacing w:after="200" w:line="276" w:lineRule="auto"/>
              <w:cnfStyle w:val="000000000000" w:firstRow="0" w:lastRow="0" w:firstColumn="0" w:lastColumn="0" w:oddVBand="0" w:evenVBand="0" w:oddHBand="0" w:evenHBand="0" w:firstRowFirstColumn="0" w:firstRowLastColumn="0" w:lastRowFirstColumn="0" w:lastRowLastColumn="0"/>
            </w:pPr>
            <w:r w:rsidRPr="0079163E">
              <w:t>40.33</w:t>
            </w:r>
          </w:p>
        </w:tc>
        <w:tc>
          <w:tcPr>
            <w:tcW w:w="432" w:type="pct"/>
            <w:hideMark/>
          </w:tcPr>
          <w:p w14:paraId="6B8F858C" w14:textId="77777777" w:rsidR="0079163E" w:rsidRPr="0079163E" w:rsidRDefault="0079163E" w:rsidP="0079163E">
            <w:pPr>
              <w:spacing w:after="200" w:line="276" w:lineRule="auto"/>
              <w:cnfStyle w:val="000000000000" w:firstRow="0" w:lastRow="0" w:firstColumn="0" w:lastColumn="0" w:oddVBand="0" w:evenVBand="0" w:oddHBand="0" w:evenHBand="0" w:firstRowFirstColumn="0" w:firstRowLastColumn="0" w:lastRowFirstColumn="0" w:lastRowLastColumn="0"/>
            </w:pPr>
            <w:r w:rsidRPr="0079163E">
              <w:t>8.85</w:t>
            </w:r>
          </w:p>
        </w:tc>
        <w:tc>
          <w:tcPr>
            <w:tcW w:w="432" w:type="pct"/>
            <w:hideMark/>
          </w:tcPr>
          <w:p w14:paraId="7C0333DB" w14:textId="77777777" w:rsidR="0079163E" w:rsidRPr="0079163E" w:rsidRDefault="0079163E" w:rsidP="0079163E">
            <w:pPr>
              <w:spacing w:after="200" w:line="276" w:lineRule="auto"/>
              <w:cnfStyle w:val="000000000000" w:firstRow="0" w:lastRow="0" w:firstColumn="0" w:lastColumn="0" w:oddVBand="0" w:evenVBand="0" w:oddHBand="0" w:evenHBand="0" w:firstRowFirstColumn="0" w:firstRowLastColumn="0" w:lastRowFirstColumn="0" w:lastRowLastColumn="0"/>
            </w:pPr>
            <w:r w:rsidRPr="0079163E">
              <w:t>0.83</w:t>
            </w:r>
          </w:p>
        </w:tc>
        <w:tc>
          <w:tcPr>
            <w:tcW w:w="2663" w:type="pct"/>
            <w:hideMark/>
          </w:tcPr>
          <w:p w14:paraId="21E95D42" w14:textId="77777777" w:rsidR="0079163E" w:rsidRPr="0079163E" w:rsidRDefault="0079163E" w:rsidP="0079163E">
            <w:pPr>
              <w:spacing w:after="200" w:line="276" w:lineRule="auto"/>
              <w:cnfStyle w:val="000000000000" w:firstRow="0" w:lastRow="0" w:firstColumn="0" w:lastColumn="0" w:oddVBand="0" w:evenVBand="0" w:oddHBand="0" w:evenHBand="0" w:firstRowFirstColumn="0" w:firstRowLastColumn="0" w:lastRowFirstColumn="0" w:lastRowLastColumn="0"/>
            </w:pPr>
            <w:r w:rsidRPr="0079163E">
              <w:t>Captures non-linearity better but slightly overfits; variance not well controlled.</w:t>
            </w:r>
          </w:p>
        </w:tc>
      </w:tr>
      <w:tr w:rsidR="0079163E" w:rsidRPr="0079163E" w14:paraId="53B9EA17" w14:textId="77777777" w:rsidTr="0079163E">
        <w:trPr>
          <w:cnfStyle w:val="000000100000" w:firstRow="0" w:lastRow="0" w:firstColumn="0" w:lastColumn="0" w:oddVBand="0" w:evenVBand="0" w:oddHBand="1" w:evenHBand="0" w:firstRowFirstColumn="0" w:firstRowLastColumn="0" w:lastRowFirstColumn="0" w:lastRowLastColumn="0"/>
          <w:trHeight w:val="799"/>
        </w:trPr>
        <w:tc>
          <w:tcPr>
            <w:cnfStyle w:val="001000000000" w:firstRow="0" w:lastRow="0" w:firstColumn="1" w:lastColumn="0" w:oddVBand="0" w:evenVBand="0" w:oddHBand="0" w:evenHBand="0" w:firstRowFirstColumn="0" w:firstRowLastColumn="0" w:lastRowFirstColumn="0" w:lastRowLastColumn="0"/>
            <w:tcW w:w="1222" w:type="pct"/>
            <w:hideMark/>
          </w:tcPr>
          <w:p w14:paraId="1D93E64B" w14:textId="77777777" w:rsidR="0079163E" w:rsidRPr="0079163E" w:rsidRDefault="0079163E" w:rsidP="0079163E">
            <w:pPr>
              <w:spacing w:after="200" w:line="276" w:lineRule="auto"/>
              <w:rPr>
                <w:b w:val="0"/>
                <w:bCs w:val="0"/>
              </w:rPr>
            </w:pPr>
            <w:r w:rsidRPr="0079163E">
              <w:rPr>
                <w:b w:val="0"/>
                <w:bCs w:val="0"/>
              </w:rPr>
              <w:t>Random Forest Regressor</w:t>
            </w:r>
          </w:p>
        </w:tc>
        <w:tc>
          <w:tcPr>
            <w:tcW w:w="252" w:type="pct"/>
            <w:hideMark/>
          </w:tcPr>
          <w:p w14:paraId="4DF68577" w14:textId="77777777" w:rsidR="0079163E" w:rsidRPr="0079163E" w:rsidRDefault="0079163E" w:rsidP="0079163E">
            <w:pPr>
              <w:spacing w:after="200" w:line="276" w:lineRule="auto"/>
              <w:cnfStyle w:val="000000100000" w:firstRow="0" w:lastRow="0" w:firstColumn="0" w:lastColumn="0" w:oddVBand="0" w:evenVBand="0" w:oddHBand="1" w:evenHBand="0" w:firstRowFirstColumn="0" w:firstRowLastColumn="0" w:lastRowFirstColumn="0" w:lastRowLastColumn="0"/>
            </w:pPr>
            <w:r w:rsidRPr="0079163E">
              <w:t>30.59</w:t>
            </w:r>
          </w:p>
        </w:tc>
        <w:tc>
          <w:tcPr>
            <w:tcW w:w="432" w:type="pct"/>
            <w:hideMark/>
          </w:tcPr>
          <w:p w14:paraId="056B053E" w14:textId="77777777" w:rsidR="0079163E" w:rsidRPr="0079163E" w:rsidRDefault="0079163E" w:rsidP="0079163E">
            <w:pPr>
              <w:spacing w:after="200" w:line="276" w:lineRule="auto"/>
              <w:cnfStyle w:val="000000100000" w:firstRow="0" w:lastRow="0" w:firstColumn="0" w:lastColumn="0" w:oddVBand="0" w:evenVBand="0" w:oddHBand="1" w:evenHBand="0" w:firstRowFirstColumn="0" w:firstRowLastColumn="0" w:lastRowFirstColumn="0" w:lastRowLastColumn="0"/>
            </w:pPr>
            <w:r w:rsidRPr="0079163E">
              <w:t>7.54</w:t>
            </w:r>
          </w:p>
        </w:tc>
        <w:tc>
          <w:tcPr>
            <w:tcW w:w="432" w:type="pct"/>
            <w:hideMark/>
          </w:tcPr>
          <w:p w14:paraId="75B4DB49" w14:textId="77777777" w:rsidR="0079163E" w:rsidRPr="0079163E" w:rsidRDefault="0079163E" w:rsidP="0079163E">
            <w:pPr>
              <w:spacing w:after="200" w:line="276" w:lineRule="auto"/>
              <w:cnfStyle w:val="000000100000" w:firstRow="0" w:lastRow="0" w:firstColumn="0" w:lastColumn="0" w:oddVBand="0" w:evenVBand="0" w:oddHBand="1" w:evenHBand="0" w:firstRowFirstColumn="0" w:firstRowLastColumn="0" w:lastRowFirstColumn="0" w:lastRowLastColumn="0"/>
            </w:pPr>
            <w:r w:rsidRPr="0079163E">
              <w:t>0.90</w:t>
            </w:r>
          </w:p>
        </w:tc>
        <w:tc>
          <w:tcPr>
            <w:tcW w:w="2663" w:type="pct"/>
            <w:hideMark/>
          </w:tcPr>
          <w:p w14:paraId="364D6F77" w14:textId="77777777" w:rsidR="0079163E" w:rsidRPr="0079163E" w:rsidRDefault="0079163E" w:rsidP="0079163E">
            <w:pPr>
              <w:spacing w:after="200" w:line="276" w:lineRule="auto"/>
              <w:cnfStyle w:val="000000100000" w:firstRow="0" w:lastRow="0" w:firstColumn="0" w:lastColumn="0" w:oddVBand="0" w:evenVBand="0" w:oddHBand="1" w:evenHBand="0" w:firstRowFirstColumn="0" w:firstRowLastColumn="0" w:lastRowFirstColumn="0" w:lastRowLastColumn="0"/>
            </w:pPr>
            <w:r w:rsidRPr="0079163E">
              <w:t>Strong generalization and lowest error overall; robust ensemble averaging reduces variance.</w:t>
            </w:r>
          </w:p>
        </w:tc>
      </w:tr>
      <w:tr w:rsidR="0079163E" w:rsidRPr="0079163E" w14:paraId="0C15AA95" w14:textId="77777777" w:rsidTr="0079163E">
        <w:trPr>
          <w:trHeight w:val="799"/>
        </w:trPr>
        <w:tc>
          <w:tcPr>
            <w:cnfStyle w:val="001000000000" w:firstRow="0" w:lastRow="0" w:firstColumn="1" w:lastColumn="0" w:oddVBand="0" w:evenVBand="0" w:oddHBand="0" w:evenHBand="0" w:firstRowFirstColumn="0" w:firstRowLastColumn="0" w:lastRowFirstColumn="0" w:lastRowLastColumn="0"/>
            <w:tcW w:w="1222" w:type="pct"/>
            <w:hideMark/>
          </w:tcPr>
          <w:p w14:paraId="1E566799" w14:textId="77777777" w:rsidR="0079163E" w:rsidRPr="0079163E" w:rsidRDefault="0079163E" w:rsidP="0079163E">
            <w:pPr>
              <w:spacing w:after="200" w:line="276" w:lineRule="auto"/>
              <w:rPr>
                <w:b w:val="0"/>
                <w:bCs w:val="0"/>
              </w:rPr>
            </w:pPr>
            <w:r w:rsidRPr="0079163E">
              <w:rPr>
                <w:b w:val="0"/>
                <w:bCs w:val="0"/>
              </w:rPr>
              <w:t>AdaBoost Regressor</w:t>
            </w:r>
          </w:p>
        </w:tc>
        <w:tc>
          <w:tcPr>
            <w:tcW w:w="252" w:type="pct"/>
            <w:hideMark/>
          </w:tcPr>
          <w:p w14:paraId="73D119FE" w14:textId="77777777" w:rsidR="0079163E" w:rsidRPr="0079163E" w:rsidRDefault="0079163E" w:rsidP="0079163E">
            <w:pPr>
              <w:spacing w:after="200" w:line="276" w:lineRule="auto"/>
              <w:cnfStyle w:val="000000000000" w:firstRow="0" w:lastRow="0" w:firstColumn="0" w:lastColumn="0" w:oddVBand="0" w:evenVBand="0" w:oddHBand="0" w:evenHBand="0" w:firstRowFirstColumn="0" w:firstRowLastColumn="0" w:lastRowFirstColumn="0" w:lastRowLastColumn="0"/>
            </w:pPr>
            <w:r w:rsidRPr="0079163E">
              <w:t>65.49</w:t>
            </w:r>
          </w:p>
        </w:tc>
        <w:tc>
          <w:tcPr>
            <w:tcW w:w="432" w:type="pct"/>
            <w:hideMark/>
          </w:tcPr>
          <w:p w14:paraId="37DF1511" w14:textId="77777777" w:rsidR="0079163E" w:rsidRPr="0079163E" w:rsidRDefault="0079163E" w:rsidP="0079163E">
            <w:pPr>
              <w:spacing w:after="200" w:line="276" w:lineRule="auto"/>
              <w:cnfStyle w:val="000000000000" w:firstRow="0" w:lastRow="0" w:firstColumn="0" w:lastColumn="0" w:oddVBand="0" w:evenVBand="0" w:oddHBand="0" w:evenHBand="0" w:firstRowFirstColumn="0" w:firstRowLastColumn="0" w:lastRowFirstColumn="0" w:lastRowLastColumn="0"/>
            </w:pPr>
            <w:r w:rsidRPr="0079163E">
              <w:t>58.55</w:t>
            </w:r>
          </w:p>
        </w:tc>
        <w:tc>
          <w:tcPr>
            <w:tcW w:w="432" w:type="pct"/>
            <w:hideMark/>
          </w:tcPr>
          <w:p w14:paraId="04380752" w14:textId="77777777" w:rsidR="0079163E" w:rsidRPr="0079163E" w:rsidRDefault="0079163E" w:rsidP="0079163E">
            <w:pPr>
              <w:spacing w:after="200" w:line="276" w:lineRule="auto"/>
              <w:cnfStyle w:val="000000000000" w:firstRow="0" w:lastRow="0" w:firstColumn="0" w:lastColumn="0" w:oddVBand="0" w:evenVBand="0" w:oddHBand="0" w:evenHBand="0" w:firstRowFirstColumn="0" w:firstRowLastColumn="0" w:lastRowFirstColumn="0" w:lastRowLastColumn="0"/>
            </w:pPr>
            <w:r w:rsidRPr="0079163E">
              <w:t>0.54</w:t>
            </w:r>
          </w:p>
        </w:tc>
        <w:tc>
          <w:tcPr>
            <w:tcW w:w="2663" w:type="pct"/>
            <w:hideMark/>
          </w:tcPr>
          <w:p w14:paraId="747D759B" w14:textId="77777777" w:rsidR="0079163E" w:rsidRPr="0079163E" w:rsidRDefault="0079163E" w:rsidP="0079163E">
            <w:pPr>
              <w:spacing w:after="200" w:line="276" w:lineRule="auto"/>
              <w:cnfStyle w:val="000000000000" w:firstRow="0" w:lastRow="0" w:firstColumn="0" w:lastColumn="0" w:oddVBand="0" w:evenVBand="0" w:oddHBand="0" w:evenHBand="0" w:firstRowFirstColumn="0" w:firstRowLastColumn="0" w:lastRowFirstColumn="0" w:lastRowLastColumn="0"/>
            </w:pPr>
            <w:r w:rsidRPr="0079163E">
              <w:t>Weak learner chaining underperforms; sensitive to noise and outliers.</w:t>
            </w:r>
          </w:p>
        </w:tc>
      </w:tr>
      <w:tr w:rsidR="0079163E" w:rsidRPr="0079163E" w14:paraId="5FB6D1ED" w14:textId="77777777" w:rsidTr="0079163E">
        <w:trPr>
          <w:cnfStyle w:val="000000100000" w:firstRow="0" w:lastRow="0" w:firstColumn="0" w:lastColumn="0" w:oddVBand="0" w:evenVBand="0" w:oddHBand="1" w:evenHBand="0" w:firstRowFirstColumn="0" w:firstRowLastColumn="0" w:lastRowFirstColumn="0" w:lastRowLastColumn="0"/>
          <w:trHeight w:val="1097"/>
        </w:trPr>
        <w:tc>
          <w:tcPr>
            <w:cnfStyle w:val="001000000000" w:firstRow="0" w:lastRow="0" w:firstColumn="1" w:lastColumn="0" w:oddVBand="0" w:evenVBand="0" w:oddHBand="0" w:evenHBand="0" w:firstRowFirstColumn="0" w:firstRowLastColumn="0" w:lastRowFirstColumn="0" w:lastRowLastColumn="0"/>
            <w:tcW w:w="1222" w:type="pct"/>
            <w:hideMark/>
          </w:tcPr>
          <w:p w14:paraId="363DBF91" w14:textId="77777777" w:rsidR="0079163E" w:rsidRPr="0079163E" w:rsidRDefault="0079163E" w:rsidP="0079163E">
            <w:pPr>
              <w:spacing w:after="200" w:line="276" w:lineRule="auto"/>
              <w:rPr>
                <w:b w:val="0"/>
                <w:bCs w:val="0"/>
              </w:rPr>
            </w:pPr>
            <w:r w:rsidRPr="0079163E">
              <w:rPr>
                <w:b w:val="0"/>
                <w:bCs w:val="0"/>
              </w:rPr>
              <w:t>Gradient Boosting Regressor</w:t>
            </w:r>
          </w:p>
        </w:tc>
        <w:tc>
          <w:tcPr>
            <w:tcW w:w="252" w:type="pct"/>
            <w:hideMark/>
          </w:tcPr>
          <w:p w14:paraId="79EAE24F" w14:textId="77777777" w:rsidR="0079163E" w:rsidRPr="0079163E" w:rsidRDefault="0079163E" w:rsidP="0079163E">
            <w:pPr>
              <w:spacing w:after="200" w:line="276" w:lineRule="auto"/>
              <w:cnfStyle w:val="000000100000" w:firstRow="0" w:lastRow="0" w:firstColumn="0" w:lastColumn="0" w:oddVBand="0" w:evenVBand="0" w:oddHBand="1" w:evenHBand="0" w:firstRowFirstColumn="0" w:firstRowLastColumn="0" w:lastRowFirstColumn="0" w:lastRowLastColumn="0"/>
            </w:pPr>
            <w:r w:rsidRPr="0079163E">
              <w:t>32.38</w:t>
            </w:r>
          </w:p>
        </w:tc>
        <w:tc>
          <w:tcPr>
            <w:tcW w:w="432" w:type="pct"/>
            <w:hideMark/>
          </w:tcPr>
          <w:p w14:paraId="42F8D939" w14:textId="77777777" w:rsidR="0079163E" w:rsidRPr="0079163E" w:rsidRDefault="0079163E" w:rsidP="0079163E">
            <w:pPr>
              <w:spacing w:after="200" w:line="276" w:lineRule="auto"/>
              <w:cnfStyle w:val="000000100000" w:firstRow="0" w:lastRow="0" w:firstColumn="0" w:lastColumn="0" w:oddVBand="0" w:evenVBand="0" w:oddHBand="1" w:evenHBand="0" w:firstRowFirstColumn="0" w:firstRowLastColumn="0" w:lastRowFirstColumn="0" w:lastRowLastColumn="0"/>
            </w:pPr>
            <w:r w:rsidRPr="0079163E">
              <w:t>8.96</w:t>
            </w:r>
          </w:p>
        </w:tc>
        <w:tc>
          <w:tcPr>
            <w:tcW w:w="432" w:type="pct"/>
            <w:hideMark/>
          </w:tcPr>
          <w:p w14:paraId="5FB24888" w14:textId="77777777" w:rsidR="0079163E" w:rsidRPr="0079163E" w:rsidRDefault="0079163E" w:rsidP="0079163E">
            <w:pPr>
              <w:spacing w:after="200" w:line="276" w:lineRule="auto"/>
              <w:cnfStyle w:val="000000100000" w:firstRow="0" w:lastRow="0" w:firstColumn="0" w:lastColumn="0" w:oddVBand="0" w:evenVBand="0" w:oddHBand="1" w:evenHBand="0" w:firstRowFirstColumn="0" w:firstRowLastColumn="0" w:lastRowFirstColumn="0" w:lastRowLastColumn="0"/>
            </w:pPr>
            <w:r w:rsidRPr="0079163E">
              <w:t>0.89</w:t>
            </w:r>
          </w:p>
        </w:tc>
        <w:tc>
          <w:tcPr>
            <w:tcW w:w="2663" w:type="pct"/>
            <w:hideMark/>
          </w:tcPr>
          <w:p w14:paraId="559567AA" w14:textId="77777777" w:rsidR="0079163E" w:rsidRPr="0079163E" w:rsidRDefault="0079163E" w:rsidP="0079163E">
            <w:pPr>
              <w:spacing w:after="200" w:line="276" w:lineRule="auto"/>
              <w:cnfStyle w:val="000000100000" w:firstRow="0" w:lastRow="0" w:firstColumn="0" w:lastColumn="0" w:oddVBand="0" w:evenVBand="0" w:oddHBand="1" w:evenHBand="0" w:firstRowFirstColumn="0" w:firstRowLastColumn="0" w:lastRowFirstColumn="0" w:lastRowLastColumn="0"/>
            </w:pPr>
            <w:r w:rsidRPr="0079163E">
              <w:t>Competitive performance; slightly higher bias than Random Forest but smoother predictions.</w:t>
            </w:r>
          </w:p>
        </w:tc>
      </w:tr>
      <w:tr w:rsidR="0079163E" w:rsidRPr="0079163E" w14:paraId="7BEE9D09" w14:textId="77777777" w:rsidTr="0079163E">
        <w:trPr>
          <w:trHeight w:val="799"/>
        </w:trPr>
        <w:tc>
          <w:tcPr>
            <w:cnfStyle w:val="001000000000" w:firstRow="0" w:lastRow="0" w:firstColumn="1" w:lastColumn="0" w:oddVBand="0" w:evenVBand="0" w:oddHBand="0" w:evenHBand="0" w:firstRowFirstColumn="0" w:firstRowLastColumn="0" w:lastRowFirstColumn="0" w:lastRowLastColumn="0"/>
            <w:tcW w:w="1222" w:type="pct"/>
            <w:hideMark/>
          </w:tcPr>
          <w:p w14:paraId="03A063E4" w14:textId="77777777" w:rsidR="0079163E" w:rsidRPr="0079163E" w:rsidRDefault="0079163E" w:rsidP="0079163E">
            <w:pPr>
              <w:spacing w:after="200" w:line="276" w:lineRule="auto"/>
              <w:rPr>
                <w:b w:val="0"/>
                <w:bCs w:val="0"/>
              </w:rPr>
            </w:pPr>
            <w:r w:rsidRPr="0079163E">
              <w:rPr>
                <w:b w:val="0"/>
                <w:bCs w:val="0"/>
              </w:rPr>
              <w:t>SVR</w:t>
            </w:r>
          </w:p>
        </w:tc>
        <w:tc>
          <w:tcPr>
            <w:tcW w:w="252" w:type="pct"/>
            <w:hideMark/>
          </w:tcPr>
          <w:p w14:paraId="3B24DFCB" w14:textId="77777777" w:rsidR="0079163E" w:rsidRPr="0079163E" w:rsidRDefault="0079163E" w:rsidP="0079163E">
            <w:pPr>
              <w:spacing w:after="200" w:line="276" w:lineRule="auto"/>
              <w:cnfStyle w:val="000000000000" w:firstRow="0" w:lastRow="0" w:firstColumn="0" w:lastColumn="0" w:oddVBand="0" w:evenVBand="0" w:oddHBand="0" w:evenHBand="0" w:firstRowFirstColumn="0" w:firstRowLastColumn="0" w:lastRowFirstColumn="0" w:lastRowLastColumn="0"/>
            </w:pPr>
            <w:r w:rsidRPr="0079163E">
              <w:t>96.61</w:t>
            </w:r>
          </w:p>
        </w:tc>
        <w:tc>
          <w:tcPr>
            <w:tcW w:w="432" w:type="pct"/>
            <w:hideMark/>
          </w:tcPr>
          <w:p w14:paraId="10AA50E8" w14:textId="77777777" w:rsidR="0079163E" w:rsidRPr="0079163E" w:rsidRDefault="0079163E" w:rsidP="0079163E">
            <w:pPr>
              <w:spacing w:after="200" w:line="276" w:lineRule="auto"/>
              <w:cnfStyle w:val="000000000000" w:firstRow="0" w:lastRow="0" w:firstColumn="0" w:lastColumn="0" w:oddVBand="0" w:evenVBand="0" w:oddHBand="0" w:evenHBand="0" w:firstRowFirstColumn="0" w:firstRowLastColumn="0" w:lastRowFirstColumn="0" w:lastRowLastColumn="0"/>
            </w:pPr>
            <w:r w:rsidRPr="0079163E">
              <w:t>21.18</w:t>
            </w:r>
          </w:p>
        </w:tc>
        <w:tc>
          <w:tcPr>
            <w:tcW w:w="432" w:type="pct"/>
            <w:hideMark/>
          </w:tcPr>
          <w:p w14:paraId="70EE85CE" w14:textId="77777777" w:rsidR="0079163E" w:rsidRPr="0079163E" w:rsidRDefault="0079163E" w:rsidP="0079163E">
            <w:pPr>
              <w:spacing w:after="200" w:line="276" w:lineRule="auto"/>
              <w:cnfStyle w:val="000000000000" w:firstRow="0" w:lastRow="0" w:firstColumn="0" w:lastColumn="0" w:oddVBand="0" w:evenVBand="0" w:oddHBand="0" w:evenHBand="0" w:firstRowFirstColumn="0" w:firstRowLastColumn="0" w:lastRowFirstColumn="0" w:lastRowLastColumn="0"/>
            </w:pPr>
            <w:r w:rsidRPr="0079163E">
              <w:t>~0.00</w:t>
            </w:r>
          </w:p>
        </w:tc>
        <w:tc>
          <w:tcPr>
            <w:tcW w:w="2663" w:type="pct"/>
            <w:hideMark/>
          </w:tcPr>
          <w:p w14:paraId="09903284" w14:textId="77777777" w:rsidR="0079163E" w:rsidRPr="0079163E" w:rsidRDefault="0079163E" w:rsidP="0079163E">
            <w:pPr>
              <w:spacing w:after="200" w:line="276" w:lineRule="auto"/>
              <w:cnfStyle w:val="000000000000" w:firstRow="0" w:lastRow="0" w:firstColumn="0" w:lastColumn="0" w:oddVBand="0" w:evenVBand="0" w:oddHBand="0" w:evenHBand="0" w:firstRowFirstColumn="0" w:firstRowLastColumn="0" w:lastRowFirstColumn="0" w:lastRowLastColumn="0"/>
            </w:pPr>
            <w:r w:rsidRPr="0079163E">
              <w:t>Performs poorly; fails to capture complex patterns without kernel or scaling tuning.</w:t>
            </w:r>
          </w:p>
        </w:tc>
      </w:tr>
      <w:tr w:rsidR="0079163E" w:rsidRPr="0079163E" w14:paraId="7ADE2D6C" w14:textId="77777777" w:rsidTr="0079163E">
        <w:trPr>
          <w:cnfStyle w:val="000000100000" w:firstRow="0" w:lastRow="0" w:firstColumn="0" w:lastColumn="0" w:oddVBand="0" w:evenVBand="0" w:oddHBand="1" w:evenHBand="0" w:firstRowFirstColumn="0" w:firstRowLastColumn="0" w:lastRowFirstColumn="0" w:lastRowLastColumn="0"/>
          <w:trHeight w:val="1097"/>
        </w:trPr>
        <w:tc>
          <w:tcPr>
            <w:cnfStyle w:val="001000000000" w:firstRow="0" w:lastRow="0" w:firstColumn="1" w:lastColumn="0" w:oddVBand="0" w:evenVBand="0" w:oddHBand="0" w:evenHBand="0" w:firstRowFirstColumn="0" w:firstRowLastColumn="0" w:lastRowFirstColumn="0" w:lastRowLastColumn="0"/>
            <w:tcW w:w="1222" w:type="pct"/>
            <w:hideMark/>
          </w:tcPr>
          <w:p w14:paraId="0C0B4D1F" w14:textId="77777777" w:rsidR="0079163E" w:rsidRPr="0079163E" w:rsidRDefault="0079163E" w:rsidP="0079163E">
            <w:pPr>
              <w:spacing w:after="200" w:line="276" w:lineRule="auto"/>
              <w:rPr>
                <w:b w:val="0"/>
                <w:bCs w:val="0"/>
              </w:rPr>
            </w:pPr>
            <w:proofErr w:type="spellStart"/>
            <w:r w:rsidRPr="0079163E">
              <w:rPr>
                <w:b w:val="0"/>
                <w:bCs w:val="0"/>
              </w:rPr>
              <w:t>XGBoost</w:t>
            </w:r>
            <w:proofErr w:type="spellEnd"/>
            <w:r w:rsidRPr="0079163E">
              <w:rPr>
                <w:b w:val="0"/>
                <w:bCs w:val="0"/>
              </w:rPr>
              <w:t xml:space="preserve"> Regressor</w:t>
            </w:r>
          </w:p>
        </w:tc>
        <w:tc>
          <w:tcPr>
            <w:tcW w:w="252" w:type="pct"/>
            <w:hideMark/>
          </w:tcPr>
          <w:p w14:paraId="289A52A3" w14:textId="77777777" w:rsidR="0079163E" w:rsidRPr="0079163E" w:rsidRDefault="0079163E" w:rsidP="0079163E">
            <w:pPr>
              <w:spacing w:after="200" w:line="276" w:lineRule="auto"/>
              <w:cnfStyle w:val="000000100000" w:firstRow="0" w:lastRow="0" w:firstColumn="0" w:lastColumn="0" w:oddVBand="0" w:evenVBand="0" w:oddHBand="1" w:evenHBand="0" w:firstRowFirstColumn="0" w:firstRowLastColumn="0" w:lastRowFirstColumn="0" w:lastRowLastColumn="0"/>
            </w:pPr>
            <w:r w:rsidRPr="0079163E">
              <w:t>30.81</w:t>
            </w:r>
          </w:p>
        </w:tc>
        <w:tc>
          <w:tcPr>
            <w:tcW w:w="432" w:type="pct"/>
            <w:hideMark/>
          </w:tcPr>
          <w:p w14:paraId="43610FC8" w14:textId="77777777" w:rsidR="0079163E" w:rsidRPr="0079163E" w:rsidRDefault="0079163E" w:rsidP="0079163E">
            <w:pPr>
              <w:spacing w:after="200" w:line="276" w:lineRule="auto"/>
              <w:cnfStyle w:val="000000100000" w:firstRow="0" w:lastRow="0" w:firstColumn="0" w:lastColumn="0" w:oddVBand="0" w:evenVBand="0" w:oddHBand="1" w:evenHBand="0" w:firstRowFirstColumn="0" w:firstRowLastColumn="0" w:lastRowFirstColumn="0" w:lastRowLastColumn="0"/>
            </w:pPr>
            <w:r w:rsidRPr="0079163E">
              <w:t>7.45</w:t>
            </w:r>
          </w:p>
        </w:tc>
        <w:tc>
          <w:tcPr>
            <w:tcW w:w="432" w:type="pct"/>
            <w:hideMark/>
          </w:tcPr>
          <w:p w14:paraId="7DA739F4" w14:textId="77777777" w:rsidR="0079163E" w:rsidRPr="0079163E" w:rsidRDefault="0079163E" w:rsidP="0079163E">
            <w:pPr>
              <w:spacing w:after="200" w:line="276" w:lineRule="auto"/>
              <w:cnfStyle w:val="000000100000" w:firstRow="0" w:lastRow="0" w:firstColumn="0" w:lastColumn="0" w:oddVBand="0" w:evenVBand="0" w:oddHBand="1" w:evenHBand="0" w:firstRowFirstColumn="0" w:firstRowLastColumn="0" w:lastRowFirstColumn="0" w:lastRowLastColumn="0"/>
            </w:pPr>
            <w:r w:rsidRPr="0079163E">
              <w:t>0.90</w:t>
            </w:r>
          </w:p>
        </w:tc>
        <w:tc>
          <w:tcPr>
            <w:tcW w:w="2663" w:type="pct"/>
            <w:hideMark/>
          </w:tcPr>
          <w:p w14:paraId="13673EBA" w14:textId="77777777" w:rsidR="0079163E" w:rsidRPr="0079163E" w:rsidRDefault="0079163E" w:rsidP="0079163E">
            <w:pPr>
              <w:spacing w:after="200" w:line="276" w:lineRule="auto"/>
              <w:cnfStyle w:val="000000100000" w:firstRow="0" w:lastRow="0" w:firstColumn="0" w:lastColumn="0" w:oddVBand="0" w:evenVBand="0" w:oddHBand="1" w:evenHBand="0" w:firstRowFirstColumn="0" w:firstRowLastColumn="0" w:lastRowFirstColumn="0" w:lastRowLastColumn="0"/>
            </w:pPr>
            <w:r w:rsidRPr="0079163E">
              <w:t>Comparable to Random Forest; slightly higher bias but more efficient and interpretable via feature importance.</w:t>
            </w:r>
          </w:p>
        </w:tc>
      </w:tr>
    </w:tbl>
    <w:p w14:paraId="5A293704" w14:textId="77777777" w:rsidR="004C118F" w:rsidRDefault="004C118F" w:rsidP="004C118F"/>
    <w:p w14:paraId="406E4325" w14:textId="130621A7" w:rsidR="009057D3" w:rsidRDefault="001806E4" w:rsidP="00945044">
      <w:r w:rsidRPr="001806E4">
        <w:t xml:space="preserve">Random Forest and </w:t>
      </w:r>
      <w:proofErr w:type="spellStart"/>
      <w:r w:rsidRPr="001806E4">
        <w:t>XGBoost</w:t>
      </w:r>
      <w:proofErr w:type="spellEnd"/>
      <w:r w:rsidRPr="001806E4">
        <w:t xml:space="preserve"> achieved the highest R² (~0.90) and lowest RMSE (~30), showing strong predictive accuracy and generalization.</w:t>
      </w:r>
    </w:p>
    <w:p w14:paraId="29B793C6" w14:textId="77777777" w:rsidR="001806E4" w:rsidRDefault="001806E4" w:rsidP="00945044"/>
    <w:p w14:paraId="3DE4A02C" w14:textId="2FB46F76" w:rsidR="001806E4" w:rsidRDefault="00172C12" w:rsidP="00945044">
      <w:r>
        <w:lastRenderedPageBreak/>
        <w:t xml:space="preserve">5.2. Hyperparameters Finetuning </w:t>
      </w:r>
    </w:p>
    <w:p w14:paraId="6463AAE2" w14:textId="77777777" w:rsidR="00172C12" w:rsidRDefault="00172C12" w:rsidP="00172C12">
      <w:r>
        <w:t xml:space="preserve">To refine the model, a </w:t>
      </w:r>
      <w:proofErr w:type="spellStart"/>
      <w:r>
        <w:t>GridSearchCV</w:t>
      </w:r>
      <w:proofErr w:type="spellEnd"/>
      <w:r>
        <w:t xml:space="preserve"> was </w:t>
      </w:r>
      <w:proofErr w:type="gramStart"/>
      <w:r>
        <w:t>conducted</w:t>
      </w:r>
      <w:proofErr w:type="gramEnd"/>
      <w:r>
        <w:t xml:space="preserve"> over 50 parameter combinations with 3-fold cross-validation (150 fits total).</w:t>
      </w:r>
    </w:p>
    <w:p w14:paraId="79E236DA" w14:textId="5E9F7E36" w:rsidR="00172C12" w:rsidRDefault="00172C12" w:rsidP="00172C12">
      <w:r>
        <w:t>The goal was to improve generalization while avoiding overfitting observed in the baseline ensemble models.</w:t>
      </w:r>
    </w:p>
    <w:p w14:paraId="5306C77C" w14:textId="4EA71EF5" w:rsidR="00172C12" w:rsidRDefault="00172C12" w:rsidP="00172C12">
      <w:r>
        <w:t xml:space="preserve">Best parameters were as </w:t>
      </w:r>
      <w:proofErr w:type="gramStart"/>
      <w:r>
        <w:t>followed</w:t>
      </w:r>
      <w:proofErr w:type="gramEnd"/>
      <w:r>
        <w:t xml:space="preserve">: </w:t>
      </w:r>
    </w:p>
    <w:p w14:paraId="4144F6CC" w14:textId="77777777" w:rsidR="00F54707" w:rsidRDefault="00F54707" w:rsidP="00F54707">
      <w:pPr>
        <w:pStyle w:val="Quote"/>
        <w:spacing w:line="240" w:lineRule="auto"/>
        <w:jc w:val="left"/>
      </w:pPr>
      <w:r>
        <w:t>{</w:t>
      </w:r>
    </w:p>
    <w:p w14:paraId="0DBCB86B" w14:textId="77777777" w:rsidR="00F54707" w:rsidRDefault="00F54707" w:rsidP="00F54707">
      <w:pPr>
        <w:pStyle w:val="Quote"/>
        <w:spacing w:line="240" w:lineRule="auto"/>
        <w:jc w:val="left"/>
      </w:pPr>
      <w:r>
        <w:t xml:space="preserve"> 'booster': '</w:t>
      </w:r>
      <w:proofErr w:type="spellStart"/>
      <w:r>
        <w:t>gbtree</w:t>
      </w:r>
      <w:proofErr w:type="spellEnd"/>
      <w:r>
        <w:t>',</w:t>
      </w:r>
    </w:p>
    <w:p w14:paraId="1BFB9F37" w14:textId="77777777" w:rsidR="00F54707" w:rsidRDefault="00F54707" w:rsidP="00F54707">
      <w:pPr>
        <w:pStyle w:val="Quote"/>
        <w:spacing w:line="240" w:lineRule="auto"/>
        <w:jc w:val="left"/>
      </w:pPr>
      <w:r>
        <w:t xml:space="preserve"> '</w:t>
      </w:r>
      <w:proofErr w:type="spellStart"/>
      <w:proofErr w:type="gramStart"/>
      <w:r>
        <w:t>learning</w:t>
      </w:r>
      <w:proofErr w:type="gramEnd"/>
      <w:r>
        <w:t>_rate</w:t>
      </w:r>
      <w:proofErr w:type="spellEnd"/>
      <w:r>
        <w:t>': 0.01,</w:t>
      </w:r>
    </w:p>
    <w:p w14:paraId="1F17B941" w14:textId="77777777" w:rsidR="00F54707" w:rsidRDefault="00F54707" w:rsidP="00F54707">
      <w:pPr>
        <w:pStyle w:val="Quote"/>
        <w:spacing w:line="240" w:lineRule="auto"/>
        <w:jc w:val="left"/>
      </w:pPr>
      <w:r>
        <w:t xml:space="preserve"> '</w:t>
      </w:r>
      <w:proofErr w:type="spellStart"/>
      <w:proofErr w:type="gramStart"/>
      <w:r>
        <w:t>max</w:t>
      </w:r>
      <w:proofErr w:type="gramEnd"/>
      <w:r>
        <w:t>_depth</w:t>
      </w:r>
      <w:proofErr w:type="spellEnd"/>
      <w:r>
        <w:t>': 7,</w:t>
      </w:r>
    </w:p>
    <w:p w14:paraId="6C2AB5E6" w14:textId="77777777" w:rsidR="00F54707" w:rsidRDefault="00F54707" w:rsidP="00F54707">
      <w:pPr>
        <w:pStyle w:val="Quote"/>
        <w:spacing w:line="240" w:lineRule="auto"/>
        <w:jc w:val="left"/>
      </w:pPr>
      <w:r>
        <w:t xml:space="preserve"> '</w:t>
      </w:r>
      <w:proofErr w:type="spellStart"/>
      <w:proofErr w:type="gramStart"/>
      <w:r>
        <w:t>min</w:t>
      </w:r>
      <w:proofErr w:type="gramEnd"/>
      <w:r>
        <w:t>_child_weight</w:t>
      </w:r>
      <w:proofErr w:type="spellEnd"/>
      <w:r>
        <w:t>': 3,</w:t>
      </w:r>
    </w:p>
    <w:p w14:paraId="3D9116BD" w14:textId="77777777" w:rsidR="00F54707" w:rsidRDefault="00F54707" w:rsidP="00F54707">
      <w:pPr>
        <w:pStyle w:val="Quote"/>
        <w:spacing w:line="240" w:lineRule="auto"/>
        <w:jc w:val="left"/>
      </w:pPr>
      <w:r>
        <w:t xml:space="preserve"> '</w:t>
      </w:r>
      <w:proofErr w:type="spellStart"/>
      <w:r>
        <w:t>n_estimators</w:t>
      </w:r>
      <w:proofErr w:type="spellEnd"/>
      <w:r>
        <w:t>': 500,</w:t>
      </w:r>
    </w:p>
    <w:p w14:paraId="022236F1" w14:textId="77777777" w:rsidR="00F54707" w:rsidRDefault="00F54707" w:rsidP="00F54707">
      <w:pPr>
        <w:pStyle w:val="Quote"/>
        <w:spacing w:line="240" w:lineRule="auto"/>
        <w:jc w:val="left"/>
      </w:pPr>
      <w:r>
        <w:t xml:space="preserve"> '</w:t>
      </w:r>
      <w:proofErr w:type="spellStart"/>
      <w:proofErr w:type="gramStart"/>
      <w:r>
        <w:t>colsample</w:t>
      </w:r>
      <w:proofErr w:type="gramEnd"/>
      <w:r>
        <w:t>_bytree</w:t>
      </w:r>
      <w:proofErr w:type="spellEnd"/>
      <w:r>
        <w:t>': 0.6,</w:t>
      </w:r>
    </w:p>
    <w:p w14:paraId="75A26CB3" w14:textId="77777777" w:rsidR="00F54707" w:rsidRDefault="00F54707" w:rsidP="00F54707">
      <w:pPr>
        <w:pStyle w:val="Quote"/>
        <w:spacing w:line="240" w:lineRule="auto"/>
        <w:jc w:val="left"/>
      </w:pPr>
      <w:r>
        <w:t xml:space="preserve"> 'subsample': 1.0,</w:t>
      </w:r>
    </w:p>
    <w:p w14:paraId="73311539" w14:textId="77777777" w:rsidR="00F54707" w:rsidRDefault="00F54707" w:rsidP="00F54707">
      <w:pPr>
        <w:pStyle w:val="Quote"/>
        <w:spacing w:line="240" w:lineRule="auto"/>
        <w:jc w:val="left"/>
      </w:pPr>
      <w:r>
        <w:t xml:space="preserve"> '</w:t>
      </w:r>
      <w:proofErr w:type="spellStart"/>
      <w:proofErr w:type="gramStart"/>
      <w:r>
        <w:t>reg</w:t>
      </w:r>
      <w:proofErr w:type="gramEnd"/>
      <w:r>
        <w:t>_alpha</w:t>
      </w:r>
      <w:proofErr w:type="spellEnd"/>
      <w:r>
        <w:t>': 0,</w:t>
      </w:r>
    </w:p>
    <w:p w14:paraId="3D0828C3" w14:textId="77777777" w:rsidR="00F54707" w:rsidRDefault="00F54707" w:rsidP="00F54707">
      <w:pPr>
        <w:pStyle w:val="Quote"/>
        <w:spacing w:line="240" w:lineRule="auto"/>
        <w:jc w:val="left"/>
      </w:pPr>
      <w:r>
        <w:t xml:space="preserve"> '</w:t>
      </w:r>
      <w:proofErr w:type="spellStart"/>
      <w:proofErr w:type="gramStart"/>
      <w:r>
        <w:t>reg</w:t>
      </w:r>
      <w:proofErr w:type="gramEnd"/>
      <w:r>
        <w:t>_lambda</w:t>
      </w:r>
      <w:proofErr w:type="spellEnd"/>
      <w:r>
        <w:t>': 10.0,</w:t>
      </w:r>
    </w:p>
    <w:p w14:paraId="7D10A0D2" w14:textId="77777777" w:rsidR="00F54707" w:rsidRDefault="00F54707" w:rsidP="00F54707">
      <w:pPr>
        <w:pStyle w:val="Quote"/>
        <w:spacing w:line="240" w:lineRule="auto"/>
        <w:jc w:val="left"/>
      </w:pPr>
      <w:r>
        <w:t xml:space="preserve"> '</w:t>
      </w:r>
      <w:proofErr w:type="spellStart"/>
      <w:proofErr w:type="gramStart"/>
      <w:r>
        <w:t>random</w:t>
      </w:r>
      <w:proofErr w:type="gramEnd"/>
      <w:r>
        <w:t>_state</w:t>
      </w:r>
      <w:proofErr w:type="spellEnd"/>
      <w:r>
        <w:t>': 42</w:t>
      </w:r>
    </w:p>
    <w:p w14:paraId="76FE6269" w14:textId="01F68C48" w:rsidR="003B2F6B" w:rsidRDefault="00F54707" w:rsidP="00F54707">
      <w:pPr>
        <w:pStyle w:val="Quote"/>
        <w:spacing w:line="240" w:lineRule="auto"/>
        <w:jc w:val="left"/>
      </w:pPr>
      <w:r>
        <w:t>}</w:t>
      </w:r>
    </w:p>
    <w:p w14:paraId="5AC7E57D" w14:textId="77777777" w:rsidR="00F54707" w:rsidRDefault="00F54707" w:rsidP="00F54707"/>
    <w:p w14:paraId="5C694EA5" w14:textId="79B4D910" w:rsidR="00F54707" w:rsidRDefault="00F54707" w:rsidP="00F54707">
      <w:r>
        <w:t>Best R</w:t>
      </w:r>
      <w:r w:rsidRPr="00F54707">
        <w:rPr>
          <w:vertAlign w:val="superscript"/>
        </w:rPr>
        <w:t>2</w:t>
      </w:r>
      <w:r>
        <w:rPr>
          <w:vertAlign w:val="superscript"/>
        </w:rPr>
        <w:t xml:space="preserve"> </w:t>
      </w:r>
      <w:r>
        <w:t>(Dev Set): 0.8466</w:t>
      </w:r>
    </w:p>
    <w:p w14:paraId="339DD2F5" w14:textId="77777777" w:rsidR="00F54707" w:rsidRDefault="00F54707" w:rsidP="00F54707"/>
    <w:p w14:paraId="57347153" w14:textId="7CE00A63" w:rsidR="00F54707" w:rsidRDefault="00F54707" w:rsidP="007A337E">
      <w:r>
        <w:t>A lower learning rate (0.01) combined with deeper trees (</w:t>
      </w:r>
      <w:proofErr w:type="spellStart"/>
      <w:r>
        <w:t>max_depth</w:t>
      </w:r>
      <w:proofErr w:type="spellEnd"/>
      <w:r>
        <w:t>=7) and strong regularization (λ=10) indicates the model benefited from gradual learning with controlled complexity.</w:t>
      </w:r>
      <w:r w:rsidR="007A337E">
        <w:t xml:space="preserve"> </w:t>
      </w:r>
      <w:proofErr w:type="spellStart"/>
      <w:r>
        <w:t>Colsample_bytree</w:t>
      </w:r>
      <w:proofErr w:type="spellEnd"/>
      <w:r>
        <w:t>=0.6 improved diversity across trees, reducing overfitting.</w:t>
      </w:r>
    </w:p>
    <w:p w14:paraId="116577ED" w14:textId="365B9735" w:rsidR="00F54707" w:rsidRDefault="00F54707" w:rsidP="00F54707">
      <w:r>
        <w:t>The optimized model achieves slightly lower R² than baseline (~0.85 vs. 0.90), but with better generalization and smoother residuals — a trade-off favoring stability over peak dev-set performance.</w:t>
      </w:r>
    </w:p>
    <w:p w14:paraId="2AF9C218" w14:textId="77777777" w:rsidR="007A337E" w:rsidRDefault="007A337E" w:rsidP="00F54707"/>
    <w:p w14:paraId="3D72A8A0" w14:textId="1846AABD" w:rsidR="007A337E" w:rsidRDefault="00B7279A" w:rsidP="00B7279A">
      <w:pPr>
        <w:pStyle w:val="Title"/>
        <w:jc w:val="center"/>
      </w:pPr>
      <w:r>
        <w:t>6. Results</w:t>
      </w:r>
    </w:p>
    <w:p w14:paraId="23085F4D" w14:textId="77777777" w:rsidR="00B7279A" w:rsidRDefault="00B7279A" w:rsidP="00F54707"/>
    <w:tbl>
      <w:tblPr>
        <w:tblStyle w:val="PlainTable2"/>
        <w:tblW w:w="0" w:type="auto"/>
        <w:tblLook w:val="04A0" w:firstRow="1" w:lastRow="0" w:firstColumn="1" w:lastColumn="0" w:noHBand="0" w:noVBand="1"/>
      </w:tblPr>
      <w:tblGrid>
        <w:gridCol w:w="819"/>
        <w:gridCol w:w="833"/>
      </w:tblGrid>
      <w:tr w:rsidR="00FC694D" w:rsidRPr="00FC694D" w14:paraId="64DB431B" w14:textId="77777777" w:rsidTr="001704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0ADF66" w14:textId="77777777" w:rsidR="00FC694D" w:rsidRPr="00FC694D" w:rsidRDefault="00FC694D" w:rsidP="00FC694D">
            <w:pPr>
              <w:spacing w:after="200" w:line="276" w:lineRule="auto"/>
            </w:pPr>
            <w:r w:rsidRPr="00FC694D">
              <w:t>Metric</w:t>
            </w:r>
          </w:p>
        </w:tc>
        <w:tc>
          <w:tcPr>
            <w:tcW w:w="0" w:type="auto"/>
            <w:hideMark/>
          </w:tcPr>
          <w:p w14:paraId="57294224" w14:textId="77777777" w:rsidR="00FC694D" w:rsidRPr="00FC694D" w:rsidRDefault="00FC694D" w:rsidP="00FC694D">
            <w:pPr>
              <w:spacing w:after="200" w:line="276" w:lineRule="auto"/>
              <w:cnfStyle w:val="100000000000" w:firstRow="1" w:lastRow="0" w:firstColumn="0" w:lastColumn="0" w:oddVBand="0" w:evenVBand="0" w:oddHBand="0" w:evenHBand="0" w:firstRowFirstColumn="0" w:firstRowLastColumn="0" w:lastRowFirstColumn="0" w:lastRowLastColumn="0"/>
            </w:pPr>
            <w:r w:rsidRPr="00FC694D">
              <w:t>Value</w:t>
            </w:r>
          </w:p>
        </w:tc>
      </w:tr>
      <w:tr w:rsidR="00FC694D" w:rsidRPr="00FC694D" w14:paraId="41288BC4" w14:textId="77777777" w:rsidTr="00170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AA4F74" w14:textId="77777777" w:rsidR="00FC694D" w:rsidRPr="00FC694D" w:rsidRDefault="00FC694D" w:rsidP="00FC694D">
            <w:pPr>
              <w:spacing w:after="200" w:line="276" w:lineRule="auto"/>
            </w:pPr>
            <w:r w:rsidRPr="00FC694D">
              <w:lastRenderedPageBreak/>
              <w:t>MSE</w:t>
            </w:r>
          </w:p>
        </w:tc>
        <w:tc>
          <w:tcPr>
            <w:tcW w:w="0" w:type="auto"/>
            <w:hideMark/>
          </w:tcPr>
          <w:p w14:paraId="02B6FD85" w14:textId="77777777" w:rsidR="00FC694D" w:rsidRPr="00FC694D" w:rsidRDefault="00FC694D" w:rsidP="00FC694D">
            <w:pPr>
              <w:spacing w:after="200" w:line="276" w:lineRule="auto"/>
              <w:cnfStyle w:val="000000100000" w:firstRow="0" w:lastRow="0" w:firstColumn="0" w:lastColumn="0" w:oddVBand="0" w:evenVBand="0" w:oddHBand="1" w:evenHBand="0" w:firstRowFirstColumn="0" w:firstRowLastColumn="0" w:lastRowFirstColumn="0" w:lastRowLastColumn="0"/>
            </w:pPr>
            <w:r w:rsidRPr="00FC694D">
              <w:t>818.42</w:t>
            </w:r>
          </w:p>
        </w:tc>
      </w:tr>
      <w:tr w:rsidR="00FC694D" w:rsidRPr="00FC694D" w14:paraId="600A147F" w14:textId="77777777" w:rsidTr="001704E4">
        <w:tc>
          <w:tcPr>
            <w:cnfStyle w:val="001000000000" w:firstRow="0" w:lastRow="0" w:firstColumn="1" w:lastColumn="0" w:oddVBand="0" w:evenVBand="0" w:oddHBand="0" w:evenHBand="0" w:firstRowFirstColumn="0" w:firstRowLastColumn="0" w:lastRowFirstColumn="0" w:lastRowLastColumn="0"/>
            <w:tcW w:w="0" w:type="auto"/>
            <w:hideMark/>
          </w:tcPr>
          <w:p w14:paraId="4B86BDBD" w14:textId="77777777" w:rsidR="00FC694D" w:rsidRPr="00FC694D" w:rsidRDefault="00FC694D" w:rsidP="00FC694D">
            <w:pPr>
              <w:spacing w:after="200" w:line="276" w:lineRule="auto"/>
            </w:pPr>
            <w:r w:rsidRPr="00FC694D">
              <w:t>RMSE</w:t>
            </w:r>
          </w:p>
        </w:tc>
        <w:tc>
          <w:tcPr>
            <w:tcW w:w="0" w:type="auto"/>
            <w:hideMark/>
          </w:tcPr>
          <w:p w14:paraId="0B29DCD8" w14:textId="77777777" w:rsidR="00FC694D" w:rsidRPr="00FC694D" w:rsidRDefault="00FC694D" w:rsidP="00FC694D">
            <w:pPr>
              <w:spacing w:after="200" w:line="276" w:lineRule="auto"/>
              <w:cnfStyle w:val="000000000000" w:firstRow="0" w:lastRow="0" w:firstColumn="0" w:lastColumn="0" w:oddVBand="0" w:evenVBand="0" w:oddHBand="0" w:evenHBand="0" w:firstRowFirstColumn="0" w:firstRowLastColumn="0" w:lastRowFirstColumn="0" w:lastRowLastColumn="0"/>
            </w:pPr>
            <w:r w:rsidRPr="00FC694D">
              <w:t>28.61</w:t>
            </w:r>
          </w:p>
        </w:tc>
      </w:tr>
      <w:tr w:rsidR="00FC694D" w:rsidRPr="00FC694D" w14:paraId="0BF48E83" w14:textId="77777777" w:rsidTr="00170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C137A8" w14:textId="77777777" w:rsidR="00FC694D" w:rsidRPr="00FC694D" w:rsidRDefault="00FC694D" w:rsidP="00FC694D">
            <w:pPr>
              <w:spacing w:after="200" w:line="276" w:lineRule="auto"/>
            </w:pPr>
            <w:r w:rsidRPr="00FC694D">
              <w:t>MAE</w:t>
            </w:r>
          </w:p>
        </w:tc>
        <w:tc>
          <w:tcPr>
            <w:tcW w:w="0" w:type="auto"/>
            <w:hideMark/>
          </w:tcPr>
          <w:p w14:paraId="78811AF8" w14:textId="77777777" w:rsidR="00FC694D" w:rsidRPr="00FC694D" w:rsidRDefault="00FC694D" w:rsidP="00FC694D">
            <w:pPr>
              <w:spacing w:after="200" w:line="276" w:lineRule="auto"/>
              <w:cnfStyle w:val="000000100000" w:firstRow="0" w:lastRow="0" w:firstColumn="0" w:lastColumn="0" w:oddVBand="0" w:evenVBand="0" w:oddHBand="1" w:evenHBand="0" w:firstRowFirstColumn="0" w:firstRowLastColumn="0" w:lastRowFirstColumn="0" w:lastRowLastColumn="0"/>
            </w:pPr>
            <w:r w:rsidRPr="00FC694D">
              <w:t>6.88</w:t>
            </w:r>
          </w:p>
        </w:tc>
      </w:tr>
      <w:tr w:rsidR="00FC694D" w:rsidRPr="00FC694D" w14:paraId="1E206DAB" w14:textId="77777777" w:rsidTr="001704E4">
        <w:tc>
          <w:tcPr>
            <w:cnfStyle w:val="001000000000" w:firstRow="0" w:lastRow="0" w:firstColumn="1" w:lastColumn="0" w:oddVBand="0" w:evenVBand="0" w:oddHBand="0" w:evenHBand="0" w:firstRowFirstColumn="0" w:firstRowLastColumn="0" w:lastRowFirstColumn="0" w:lastRowLastColumn="0"/>
            <w:tcW w:w="0" w:type="auto"/>
            <w:hideMark/>
          </w:tcPr>
          <w:p w14:paraId="400BF927" w14:textId="77777777" w:rsidR="00FC694D" w:rsidRPr="00FC694D" w:rsidRDefault="00FC694D" w:rsidP="00FC694D">
            <w:pPr>
              <w:spacing w:after="200" w:line="276" w:lineRule="auto"/>
            </w:pPr>
            <w:r w:rsidRPr="00FC694D">
              <w:t>R²</w:t>
            </w:r>
          </w:p>
        </w:tc>
        <w:tc>
          <w:tcPr>
            <w:tcW w:w="0" w:type="auto"/>
            <w:hideMark/>
          </w:tcPr>
          <w:p w14:paraId="26622489" w14:textId="77777777" w:rsidR="00FC694D" w:rsidRPr="00FC694D" w:rsidRDefault="00FC694D" w:rsidP="00FC694D">
            <w:pPr>
              <w:spacing w:after="200" w:line="276" w:lineRule="auto"/>
              <w:cnfStyle w:val="000000000000" w:firstRow="0" w:lastRow="0" w:firstColumn="0" w:lastColumn="0" w:oddVBand="0" w:evenVBand="0" w:oddHBand="0" w:evenHBand="0" w:firstRowFirstColumn="0" w:firstRowLastColumn="0" w:lastRowFirstColumn="0" w:lastRowLastColumn="0"/>
            </w:pPr>
            <w:r w:rsidRPr="00FC694D">
              <w:rPr>
                <w:b/>
                <w:bCs/>
              </w:rPr>
              <w:t>0.9123</w:t>
            </w:r>
          </w:p>
        </w:tc>
      </w:tr>
    </w:tbl>
    <w:p w14:paraId="0F57E11A" w14:textId="77777777" w:rsidR="007A337E" w:rsidRDefault="007A337E" w:rsidP="00F54707"/>
    <w:p w14:paraId="331D8DD2" w14:textId="133E5668" w:rsidR="007A337E" w:rsidRDefault="001704E4" w:rsidP="00EB7062">
      <w:r w:rsidRPr="001704E4">
        <w:t xml:space="preserve">The model explains </w:t>
      </w:r>
      <w:r w:rsidRPr="001704E4">
        <w:rPr>
          <w:b/>
          <w:bCs/>
        </w:rPr>
        <w:t>over 91% of the variance</w:t>
      </w:r>
      <w:r w:rsidRPr="001704E4">
        <w:t xml:space="preserve"> in the target (</w:t>
      </w:r>
      <w:r w:rsidRPr="001704E4">
        <w:rPr>
          <w:i/>
          <w:iCs/>
        </w:rPr>
        <w:t>New Deaths</w:t>
      </w:r>
      <w:r w:rsidRPr="001704E4">
        <w:t>), showing excellent predictive accuracy and generalization.</w:t>
      </w:r>
      <w:r w:rsidR="00EB7062">
        <w:t xml:space="preserve"> </w:t>
      </w:r>
      <w:r w:rsidR="00EB7062" w:rsidRPr="00EB7062">
        <w:t>Compared to earlier models, this tuned version reduced error by ~7% and slightly improved R², confirming that the parameter adjustments (lower learning rate, higher depth, and stronger regularization) successfully improved stability.</w:t>
      </w:r>
    </w:p>
    <w:p w14:paraId="179BF34C" w14:textId="114C5F9D" w:rsidR="00EB7062" w:rsidRDefault="00EB7062" w:rsidP="00EB7062">
      <w:r w:rsidRPr="00EB7062">
        <w:t>Feature Importance Insights</w:t>
      </w:r>
    </w:p>
    <w:p w14:paraId="07E5B8F2" w14:textId="18242791" w:rsidR="00EB7062" w:rsidRDefault="00EB7062" w:rsidP="00EB7062">
      <w:pPr>
        <w:pStyle w:val="ListParagraph"/>
        <w:numPr>
          <w:ilvl w:val="0"/>
          <w:numId w:val="26"/>
        </w:numPr>
      </w:pPr>
      <w:proofErr w:type="spellStart"/>
      <w:r>
        <w:t>Econ_Age_Interaction</w:t>
      </w:r>
      <w:proofErr w:type="spellEnd"/>
      <w:r>
        <w:t xml:space="preserve"> – combined economic and demographic factor, now the most influential predictor.</w:t>
      </w:r>
    </w:p>
    <w:p w14:paraId="56F867A7" w14:textId="64179A70" w:rsidR="00EB7062" w:rsidRDefault="00EB7062" w:rsidP="00EB7062">
      <w:pPr>
        <w:pStyle w:val="ListParagraph"/>
        <w:numPr>
          <w:ilvl w:val="0"/>
          <w:numId w:val="26"/>
        </w:numPr>
      </w:pPr>
      <w:proofErr w:type="spellStart"/>
      <w:r>
        <w:t>Pop_Group_encoded</w:t>
      </w:r>
      <w:proofErr w:type="spellEnd"/>
      <w:r>
        <w:t xml:space="preserve"> – population grouping captured demographic variance effectively.</w:t>
      </w:r>
    </w:p>
    <w:p w14:paraId="1CD4D04C" w14:textId="4B080A2E" w:rsidR="00EB7062" w:rsidRDefault="00EB7062" w:rsidP="00EB7062">
      <w:pPr>
        <w:pStyle w:val="ListParagraph"/>
        <w:numPr>
          <w:ilvl w:val="0"/>
          <w:numId w:val="26"/>
        </w:numPr>
      </w:pPr>
      <w:r>
        <w:t>New Active – reflects real-time infection dynamics.</w:t>
      </w:r>
    </w:p>
    <w:p w14:paraId="7A909E3E" w14:textId="2A456209" w:rsidR="00EB7062" w:rsidRDefault="00EB7062" w:rsidP="00EB7062">
      <w:pPr>
        <w:pStyle w:val="ListParagraph"/>
        <w:numPr>
          <w:ilvl w:val="0"/>
          <w:numId w:val="26"/>
        </w:numPr>
      </w:pPr>
      <w:proofErr w:type="spellStart"/>
      <w:r>
        <w:t>Region_encoded</w:t>
      </w:r>
      <w:proofErr w:type="spellEnd"/>
      <w:r>
        <w:t xml:space="preserve"> – regional clustering helped capture geographic effects.</w:t>
      </w:r>
    </w:p>
    <w:p w14:paraId="2205719D" w14:textId="6C62F885" w:rsidR="00EB7062" w:rsidRDefault="00EB7062" w:rsidP="00EB7062">
      <w:pPr>
        <w:pStyle w:val="ListParagraph"/>
        <w:numPr>
          <w:ilvl w:val="0"/>
          <w:numId w:val="26"/>
        </w:numPr>
      </w:pPr>
      <w:r>
        <w:t>Mobility indicators (Transit stations_lag14, Grocery_and_pharmacy_lag30, Retail_and_recreation_lag14) – mobility changes remain strong behavioral predictors.</w:t>
      </w:r>
    </w:p>
    <w:p w14:paraId="69B5958A" w14:textId="45E4628F" w:rsidR="00EB7062" w:rsidRDefault="00EB7062" w:rsidP="00EB7062">
      <w:pPr>
        <w:pStyle w:val="ListParagraph"/>
        <w:numPr>
          <w:ilvl w:val="0"/>
          <w:numId w:val="26"/>
        </w:numPr>
      </w:pPr>
      <w:r>
        <w:t>Economic indicators (</w:t>
      </w:r>
      <w:proofErr w:type="spellStart"/>
      <w:r>
        <w:t>GDP_per_capita</w:t>
      </w:r>
      <w:proofErr w:type="spellEnd"/>
      <w:r>
        <w:t xml:space="preserve">, </w:t>
      </w:r>
      <w:proofErr w:type="spellStart"/>
      <w:r>
        <w:t>log_GDP_billions</w:t>
      </w:r>
      <w:proofErr w:type="spellEnd"/>
      <w:r>
        <w:t xml:space="preserve">, </w:t>
      </w:r>
      <w:proofErr w:type="spellStart"/>
      <w:r>
        <w:t>Debt_Relief</w:t>
      </w:r>
      <w:proofErr w:type="spellEnd"/>
      <w:r>
        <w:t>) – contextual socioeconomic strength influences mortality resilience.</w:t>
      </w:r>
    </w:p>
    <w:p w14:paraId="536F2917" w14:textId="77777777" w:rsidR="00A96335" w:rsidRDefault="00A96335" w:rsidP="00A96335"/>
    <w:p w14:paraId="44DE726C" w14:textId="7BA14141" w:rsidR="00A96335" w:rsidRDefault="00A96335" w:rsidP="00A96335">
      <w:r>
        <w:t xml:space="preserve">In conclusion, the model balances epidemiological, economic, and mobility factors, capturing both short-term fluctuations and long-term structural patterns. The prominence of </w:t>
      </w:r>
      <w:proofErr w:type="spellStart"/>
      <w:r>
        <w:t>Econ_Age_Interaction</w:t>
      </w:r>
      <w:proofErr w:type="spellEnd"/>
      <w:r>
        <w:t xml:space="preserve"> validates the decision to merge economic and demographic dimensions — it adds meaningful context beyond wealth alone. Mobility and policy-based lags (e.g., workplace closures) continue to have measurable though secondary effects. Strong generalization (R² ≈ 0.91) confirms that the tuned </w:t>
      </w:r>
      <w:proofErr w:type="spellStart"/>
      <w:r>
        <w:t>XGBoost</w:t>
      </w:r>
      <w:proofErr w:type="spellEnd"/>
      <w:r>
        <w:t xml:space="preserve"> model captures the multi-dimensional nature of mortality dynamics effectively.</w:t>
      </w:r>
    </w:p>
    <w:p w14:paraId="0A1CD0B1" w14:textId="77777777" w:rsidR="001B7DF5" w:rsidRDefault="001B7DF5" w:rsidP="00A96335"/>
    <w:p w14:paraId="32D5D488" w14:textId="77777777" w:rsidR="001B7DF5" w:rsidRDefault="001B7DF5" w:rsidP="00A96335"/>
    <w:p w14:paraId="58692486" w14:textId="77777777" w:rsidR="001B7DF5" w:rsidRDefault="001B7DF5" w:rsidP="00A96335"/>
    <w:p w14:paraId="404A3174" w14:textId="77777777" w:rsidR="001B7DF5" w:rsidRDefault="001B7DF5" w:rsidP="00A96335"/>
    <w:p w14:paraId="11459C64" w14:textId="77777777" w:rsidR="00C20333" w:rsidRPr="00253690" w:rsidRDefault="00C20333" w:rsidP="00253690">
      <w:pPr>
        <w:rPr>
          <w:rtl/>
        </w:rPr>
      </w:pPr>
    </w:p>
    <w:sectPr w:rsidR="00C20333" w:rsidRPr="00253690" w:rsidSect="003F1FC5">
      <w:footerReference w:type="default" r:id="rId29"/>
      <w:pgSz w:w="11906" w:h="16838"/>
      <w:pgMar w:top="1440" w:right="1800" w:bottom="1440" w:left="1800" w:header="708" w:footer="708" w:gutter="0"/>
      <w:pgBorders w:display="notFirstPage" w:offsetFrom="page">
        <w:left w:val="single" w:sz="4" w:space="24"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622BC" w14:textId="77777777" w:rsidR="00253B48" w:rsidRDefault="00253B48" w:rsidP="00253B48">
      <w:pPr>
        <w:spacing w:after="0" w:line="240" w:lineRule="auto"/>
      </w:pPr>
      <w:r>
        <w:separator/>
      </w:r>
    </w:p>
  </w:endnote>
  <w:endnote w:type="continuationSeparator" w:id="0">
    <w:p w14:paraId="24478C82" w14:textId="77777777" w:rsidR="00253B48" w:rsidRDefault="00253B48" w:rsidP="00253B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ngenial Black">
    <w:charset w:val="00"/>
    <w:family w:val="auto"/>
    <w:pitch w:val="variable"/>
    <w:sig w:usb0="8000002F" w:usb1="1000205B"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5573330"/>
      <w:docPartObj>
        <w:docPartGallery w:val="Page Numbers (Bottom of Page)"/>
        <w:docPartUnique/>
      </w:docPartObj>
    </w:sdtPr>
    <w:sdtContent>
      <w:p w14:paraId="5D68DF26" w14:textId="1813DBAF" w:rsidR="00253B48" w:rsidRDefault="00253B48">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6BC80677" w14:textId="77777777" w:rsidR="00253B48" w:rsidRDefault="00253B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58423" w14:textId="77777777" w:rsidR="00253B48" w:rsidRDefault="00253B48" w:rsidP="00253B48">
      <w:pPr>
        <w:spacing w:after="0" w:line="240" w:lineRule="auto"/>
      </w:pPr>
      <w:r>
        <w:separator/>
      </w:r>
    </w:p>
  </w:footnote>
  <w:footnote w:type="continuationSeparator" w:id="0">
    <w:p w14:paraId="766554C3" w14:textId="77777777" w:rsidR="00253B48" w:rsidRDefault="00253B48" w:rsidP="00253B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44F19"/>
    <w:multiLevelType w:val="hybridMultilevel"/>
    <w:tmpl w:val="87AC6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E920A3"/>
    <w:multiLevelType w:val="hybridMultilevel"/>
    <w:tmpl w:val="9D10E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47323A"/>
    <w:multiLevelType w:val="hybridMultilevel"/>
    <w:tmpl w:val="EF762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1D5927"/>
    <w:multiLevelType w:val="hybridMultilevel"/>
    <w:tmpl w:val="B742E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366BBA"/>
    <w:multiLevelType w:val="hybridMultilevel"/>
    <w:tmpl w:val="1EF04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0E72F3"/>
    <w:multiLevelType w:val="multilevel"/>
    <w:tmpl w:val="6E7C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B04FA8"/>
    <w:multiLevelType w:val="multilevel"/>
    <w:tmpl w:val="CD0E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C40D76"/>
    <w:multiLevelType w:val="hybridMultilevel"/>
    <w:tmpl w:val="2A4E5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DF47BF"/>
    <w:multiLevelType w:val="multilevel"/>
    <w:tmpl w:val="6E7C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235D4A"/>
    <w:multiLevelType w:val="multilevel"/>
    <w:tmpl w:val="CBCE5852"/>
    <w:lvl w:ilvl="0">
      <w:start w:val="1"/>
      <w:numFmt w:val="decimal"/>
      <w:lvlText w:val="%1."/>
      <w:lvlJc w:val="left"/>
      <w:pPr>
        <w:ind w:left="720" w:hanging="360"/>
      </w:p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B9158C2"/>
    <w:multiLevelType w:val="hybridMultilevel"/>
    <w:tmpl w:val="83C6D3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BD22778"/>
    <w:multiLevelType w:val="multilevel"/>
    <w:tmpl w:val="CD0E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DF0F09"/>
    <w:multiLevelType w:val="hybridMultilevel"/>
    <w:tmpl w:val="FB629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A36BF6"/>
    <w:multiLevelType w:val="hybridMultilevel"/>
    <w:tmpl w:val="2DAEB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DC6B07"/>
    <w:multiLevelType w:val="hybridMultilevel"/>
    <w:tmpl w:val="6B423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F921E4"/>
    <w:multiLevelType w:val="hybridMultilevel"/>
    <w:tmpl w:val="B4C0D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B6D20E9"/>
    <w:multiLevelType w:val="hybridMultilevel"/>
    <w:tmpl w:val="139A6E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164B8B"/>
    <w:multiLevelType w:val="hybridMultilevel"/>
    <w:tmpl w:val="B45E10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64541F3"/>
    <w:multiLevelType w:val="hybridMultilevel"/>
    <w:tmpl w:val="A8820DB0"/>
    <w:lvl w:ilvl="0" w:tplc="5E64790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C24AC7"/>
    <w:multiLevelType w:val="multilevel"/>
    <w:tmpl w:val="BB648A7A"/>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682D64F9"/>
    <w:multiLevelType w:val="multilevel"/>
    <w:tmpl w:val="CBCE5852"/>
    <w:lvl w:ilvl="0">
      <w:start w:val="1"/>
      <w:numFmt w:val="decimal"/>
      <w:lvlText w:val="%1."/>
      <w:lvlJc w:val="left"/>
      <w:pPr>
        <w:ind w:left="720" w:hanging="360"/>
      </w:p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6A7E23D4"/>
    <w:multiLevelType w:val="multilevel"/>
    <w:tmpl w:val="1F742D6C"/>
    <w:lvl w:ilvl="0">
      <w:start w:val="1"/>
      <w:numFmt w:val="decimal"/>
      <w:lvlText w:val="%1."/>
      <w:lvlJc w:val="left"/>
      <w:pPr>
        <w:ind w:left="720" w:hanging="360"/>
      </w:pPr>
    </w:lvl>
    <w:lvl w:ilvl="1">
      <w:start w:val="2"/>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6E4E011E"/>
    <w:multiLevelType w:val="multilevel"/>
    <w:tmpl w:val="0E8C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617D58"/>
    <w:multiLevelType w:val="multilevel"/>
    <w:tmpl w:val="CD0E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90290A"/>
    <w:multiLevelType w:val="multilevel"/>
    <w:tmpl w:val="CBCE5852"/>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74314167"/>
    <w:multiLevelType w:val="hybridMultilevel"/>
    <w:tmpl w:val="C91019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7E97265"/>
    <w:multiLevelType w:val="multilevel"/>
    <w:tmpl w:val="CD0E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7077183">
    <w:abstractNumId w:val="5"/>
  </w:num>
  <w:num w:numId="2" w16cid:durableId="1323775487">
    <w:abstractNumId w:val="22"/>
  </w:num>
  <w:num w:numId="3" w16cid:durableId="1563516356">
    <w:abstractNumId w:val="11"/>
  </w:num>
  <w:num w:numId="4" w16cid:durableId="1370690204">
    <w:abstractNumId w:val="8"/>
  </w:num>
  <w:num w:numId="5" w16cid:durableId="1439716882">
    <w:abstractNumId w:val="6"/>
  </w:num>
  <w:num w:numId="6" w16cid:durableId="405760092">
    <w:abstractNumId w:val="21"/>
  </w:num>
  <w:num w:numId="7" w16cid:durableId="370617035">
    <w:abstractNumId w:val="17"/>
  </w:num>
  <w:num w:numId="8" w16cid:durableId="717897481">
    <w:abstractNumId w:val="2"/>
  </w:num>
  <w:num w:numId="9" w16cid:durableId="1773739141">
    <w:abstractNumId w:val="19"/>
  </w:num>
  <w:num w:numId="10" w16cid:durableId="573664422">
    <w:abstractNumId w:val="23"/>
  </w:num>
  <w:num w:numId="11" w16cid:durableId="1038512231">
    <w:abstractNumId w:val="26"/>
  </w:num>
  <w:num w:numId="12" w16cid:durableId="1370257660">
    <w:abstractNumId w:val="18"/>
  </w:num>
  <w:num w:numId="13" w16cid:durableId="2141419048">
    <w:abstractNumId w:val="10"/>
  </w:num>
  <w:num w:numId="14" w16cid:durableId="104739225">
    <w:abstractNumId w:val="25"/>
  </w:num>
  <w:num w:numId="15" w16cid:durableId="92747304">
    <w:abstractNumId w:val="3"/>
  </w:num>
  <w:num w:numId="16" w16cid:durableId="681397152">
    <w:abstractNumId w:val="16"/>
  </w:num>
  <w:num w:numId="17" w16cid:durableId="1939867308">
    <w:abstractNumId w:val="7"/>
  </w:num>
  <w:num w:numId="18" w16cid:durableId="1220439809">
    <w:abstractNumId w:val="15"/>
  </w:num>
  <w:num w:numId="19" w16cid:durableId="1633364449">
    <w:abstractNumId w:val="14"/>
  </w:num>
  <w:num w:numId="20" w16cid:durableId="858276953">
    <w:abstractNumId w:val="13"/>
  </w:num>
  <w:num w:numId="21" w16cid:durableId="1096051897">
    <w:abstractNumId w:val="9"/>
  </w:num>
  <w:num w:numId="22" w16cid:durableId="786703551">
    <w:abstractNumId w:val="20"/>
  </w:num>
  <w:num w:numId="23" w16cid:durableId="1820540038">
    <w:abstractNumId w:val="4"/>
  </w:num>
  <w:num w:numId="24" w16cid:durableId="778795249">
    <w:abstractNumId w:val="0"/>
  </w:num>
  <w:num w:numId="25" w16cid:durableId="992636933">
    <w:abstractNumId w:val="12"/>
  </w:num>
  <w:num w:numId="26" w16cid:durableId="360978606">
    <w:abstractNumId w:val="24"/>
  </w:num>
  <w:num w:numId="27" w16cid:durableId="7580656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030"/>
    <w:rsid w:val="0000341B"/>
    <w:rsid w:val="00014E93"/>
    <w:rsid w:val="000170E0"/>
    <w:rsid w:val="00023453"/>
    <w:rsid w:val="00044C20"/>
    <w:rsid w:val="00055BA7"/>
    <w:rsid w:val="00066E3A"/>
    <w:rsid w:val="00076DBC"/>
    <w:rsid w:val="00090C7A"/>
    <w:rsid w:val="00097E09"/>
    <w:rsid w:val="000B2447"/>
    <w:rsid w:val="000B3402"/>
    <w:rsid w:val="000B72A9"/>
    <w:rsid w:val="000C219E"/>
    <w:rsid w:val="000F172C"/>
    <w:rsid w:val="00117007"/>
    <w:rsid w:val="00117186"/>
    <w:rsid w:val="0014106B"/>
    <w:rsid w:val="00142117"/>
    <w:rsid w:val="001431F0"/>
    <w:rsid w:val="00144EB2"/>
    <w:rsid w:val="001704E4"/>
    <w:rsid w:val="00172C12"/>
    <w:rsid w:val="00180389"/>
    <w:rsid w:val="001806E4"/>
    <w:rsid w:val="00190684"/>
    <w:rsid w:val="00193E46"/>
    <w:rsid w:val="001A5D04"/>
    <w:rsid w:val="001B7DF5"/>
    <w:rsid w:val="001C2D2B"/>
    <w:rsid w:val="001C3301"/>
    <w:rsid w:val="001D35AE"/>
    <w:rsid w:val="001F681A"/>
    <w:rsid w:val="001F7A6C"/>
    <w:rsid w:val="002123FA"/>
    <w:rsid w:val="00217B20"/>
    <w:rsid w:val="00222351"/>
    <w:rsid w:val="00225D3E"/>
    <w:rsid w:val="002274C2"/>
    <w:rsid w:val="00233678"/>
    <w:rsid w:val="0024169C"/>
    <w:rsid w:val="00253690"/>
    <w:rsid w:val="00253B48"/>
    <w:rsid w:val="00255685"/>
    <w:rsid w:val="00256390"/>
    <w:rsid w:val="002701B4"/>
    <w:rsid w:val="00276A23"/>
    <w:rsid w:val="00281152"/>
    <w:rsid w:val="0028564D"/>
    <w:rsid w:val="00286EDF"/>
    <w:rsid w:val="00291E93"/>
    <w:rsid w:val="00291F34"/>
    <w:rsid w:val="00296F5C"/>
    <w:rsid w:val="00297F4B"/>
    <w:rsid w:val="002A37EA"/>
    <w:rsid w:val="002A4EA3"/>
    <w:rsid w:val="002B78EC"/>
    <w:rsid w:val="002C2655"/>
    <w:rsid w:val="002E004C"/>
    <w:rsid w:val="002E09AC"/>
    <w:rsid w:val="002E10D7"/>
    <w:rsid w:val="002E2512"/>
    <w:rsid w:val="002E483F"/>
    <w:rsid w:val="00300EEE"/>
    <w:rsid w:val="003030E1"/>
    <w:rsid w:val="0031264C"/>
    <w:rsid w:val="00315CB3"/>
    <w:rsid w:val="00316AD7"/>
    <w:rsid w:val="00317E5B"/>
    <w:rsid w:val="00325F6F"/>
    <w:rsid w:val="00333D3D"/>
    <w:rsid w:val="003373C2"/>
    <w:rsid w:val="003477E4"/>
    <w:rsid w:val="00383373"/>
    <w:rsid w:val="0039034B"/>
    <w:rsid w:val="003958DC"/>
    <w:rsid w:val="003A4DFB"/>
    <w:rsid w:val="003A764F"/>
    <w:rsid w:val="003B1485"/>
    <w:rsid w:val="003B2F6B"/>
    <w:rsid w:val="003D2B57"/>
    <w:rsid w:val="003D5B11"/>
    <w:rsid w:val="003E0D49"/>
    <w:rsid w:val="003E5B3F"/>
    <w:rsid w:val="003E7EF7"/>
    <w:rsid w:val="003F1FC5"/>
    <w:rsid w:val="003F37DE"/>
    <w:rsid w:val="003F63F5"/>
    <w:rsid w:val="003F7CA6"/>
    <w:rsid w:val="004059CA"/>
    <w:rsid w:val="00411D2C"/>
    <w:rsid w:val="0041290E"/>
    <w:rsid w:val="00424EBC"/>
    <w:rsid w:val="00433A19"/>
    <w:rsid w:val="00440E47"/>
    <w:rsid w:val="004447A2"/>
    <w:rsid w:val="0044724E"/>
    <w:rsid w:val="004538BA"/>
    <w:rsid w:val="00456B2F"/>
    <w:rsid w:val="004668BA"/>
    <w:rsid w:val="00474CFC"/>
    <w:rsid w:val="004826E3"/>
    <w:rsid w:val="00482D36"/>
    <w:rsid w:val="0048690F"/>
    <w:rsid w:val="0049015D"/>
    <w:rsid w:val="0049023C"/>
    <w:rsid w:val="0049479B"/>
    <w:rsid w:val="004B677F"/>
    <w:rsid w:val="004B6FBE"/>
    <w:rsid w:val="004C118F"/>
    <w:rsid w:val="004C3F35"/>
    <w:rsid w:val="004C4969"/>
    <w:rsid w:val="004D1EF3"/>
    <w:rsid w:val="004E1E08"/>
    <w:rsid w:val="004F3D79"/>
    <w:rsid w:val="00505AFD"/>
    <w:rsid w:val="005374D8"/>
    <w:rsid w:val="00537AA5"/>
    <w:rsid w:val="005413C4"/>
    <w:rsid w:val="0056593D"/>
    <w:rsid w:val="00574470"/>
    <w:rsid w:val="00582172"/>
    <w:rsid w:val="005840CF"/>
    <w:rsid w:val="00593D74"/>
    <w:rsid w:val="005C2A8B"/>
    <w:rsid w:val="005D239D"/>
    <w:rsid w:val="005D3A68"/>
    <w:rsid w:val="005D6EC6"/>
    <w:rsid w:val="005E1579"/>
    <w:rsid w:val="005F6CD5"/>
    <w:rsid w:val="005F7405"/>
    <w:rsid w:val="0061744E"/>
    <w:rsid w:val="0062337D"/>
    <w:rsid w:val="00631436"/>
    <w:rsid w:val="00634039"/>
    <w:rsid w:val="00637B8E"/>
    <w:rsid w:val="0064003B"/>
    <w:rsid w:val="006528B1"/>
    <w:rsid w:val="006535A2"/>
    <w:rsid w:val="006543F6"/>
    <w:rsid w:val="00654817"/>
    <w:rsid w:val="00665296"/>
    <w:rsid w:val="00693FB2"/>
    <w:rsid w:val="006A479F"/>
    <w:rsid w:val="006A631F"/>
    <w:rsid w:val="006B5BAC"/>
    <w:rsid w:val="006C4CE1"/>
    <w:rsid w:val="006C7062"/>
    <w:rsid w:val="006C70B3"/>
    <w:rsid w:val="006F5906"/>
    <w:rsid w:val="006F6B08"/>
    <w:rsid w:val="00705D0F"/>
    <w:rsid w:val="00705E28"/>
    <w:rsid w:val="00706EE8"/>
    <w:rsid w:val="00713EB5"/>
    <w:rsid w:val="00717233"/>
    <w:rsid w:val="00720634"/>
    <w:rsid w:val="0072257B"/>
    <w:rsid w:val="00746AB6"/>
    <w:rsid w:val="007666DD"/>
    <w:rsid w:val="00773C99"/>
    <w:rsid w:val="007774DC"/>
    <w:rsid w:val="00782B36"/>
    <w:rsid w:val="00785F56"/>
    <w:rsid w:val="007872C2"/>
    <w:rsid w:val="0079163E"/>
    <w:rsid w:val="0079615B"/>
    <w:rsid w:val="007A08C8"/>
    <w:rsid w:val="007A337E"/>
    <w:rsid w:val="007B2203"/>
    <w:rsid w:val="007C0C30"/>
    <w:rsid w:val="007C32AA"/>
    <w:rsid w:val="007D4A03"/>
    <w:rsid w:val="00805A24"/>
    <w:rsid w:val="00806C78"/>
    <w:rsid w:val="00810D9B"/>
    <w:rsid w:val="00814CAF"/>
    <w:rsid w:val="008212BB"/>
    <w:rsid w:val="0082547B"/>
    <w:rsid w:val="0083008A"/>
    <w:rsid w:val="00854078"/>
    <w:rsid w:val="00856171"/>
    <w:rsid w:val="00872D16"/>
    <w:rsid w:val="00881BBB"/>
    <w:rsid w:val="0088442B"/>
    <w:rsid w:val="0089425A"/>
    <w:rsid w:val="008A72AF"/>
    <w:rsid w:val="008B74EB"/>
    <w:rsid w:val="008B7F15"/>
    <w:rsid w:val="008C2309"/>
    <w:rsid w:val="008D206F"/>
    <w:rsid w:val="008D3969"/>
    <w:rsid w:val="008D5435"/>
    <w:rsid w:val="008E662A"/>
    <w:rsid w:val="008F1516"/>
    <w:rsid w:val="00904095"/>
    <w:rsid w:val="00904D61"/>
    <w:rsid w:val="009057D3"/>
    <w:rsid w:val="00911C03"/>
    <w:rsid w:val="0091617C"/>
    <w:rsid w:val="009211F3"/>
    <w:rsid w:val="00921426"/>
    <w:rsid w:val="00922311"/>
    <w:rsid w:val="009227E3"/>
    <w:rsid w:val="00925352"/>
    <w:rsid w:val="00932744"/>
    <w:rsid w:val="00932C4B"/>
    <w:rsid w:val="009352E6"/>
    <w:rsid w:val="009417BA"/>
    <w:rsid w:val="00941818"/>
    <w:rsid w:val="00943639"/>
    <w:rsid w:val="00945044"/>
    <w:rsid w:val="00953846"/>
    <w:rsid w:val="00956EAF"/>
    <w:rsid w:val="009605D0"/>
    <w:rsid w:val="009618AF"/>
    <w:rsid w:val="00963E68"/>
    <w:rsid w:val="00972B93"/>
    <w:rsid w:val="00973D47"/>
    <w:rsid w:val="0098225C"/>
    <w:rsid w:val="00986DAF"/>
    <w:rsid w:val="00987444"/>
    <w:rsid w:val="009903A4"/>
    <w:rsid w:val="009974FE"/>
    <w:rsid w:val="009A5C60"/>
    <w:rsid w:val="009A6C2A"/>
    <w:rsid w:val="009B3EBB"/>
    <w:rsid w:val="009C39DF"/>
    <w:rsid w:val="009C58CF"/>
    <w:rsid w:val="00A0284C"/>
    <w:rsid w:val="00A058FD"/>
    <w:rsid w:val="00A14054"/>
    <w:rsid w:val="00A16228"/>
    <w:rsid w:val="00A2338C"/>
    <w:rsid w:val="00A241C5"/>
    <w:rsid w:val="00A340BD"/>
    <w:rsid w:val="00A34C26"/>
    <w:rsid w:val="00A417CF"/>
    <w:rsid w:val="00A45A34"/>
    <w:rsid w:val="00A47779"/>
    <w:rsid w:val="00A626E6"/>
    <w:rsid w:val="00A63BE1"/>
    <w:rsid w:val="00A72033"/>
    <w:rsid w:val="00A8073A"/>
    <w:rsid w:val="00A96335"/>
    <w:rsid w:val="00AA032B"/>
    <w:rsid w:val="00AA05AF"/>
    <w:rsid w:val="00AB1B86"/>
    <w:rsid w:val="00AB7ADE"/>
    <w:rsid w:val="00AB7C1C"/>
    <w:rsid w:val="00AC1994"/>
    <w:rsid w:val="00AC6691"/>
    <w:rsid w:val="00AD3AC8"/>
    <w:rsid w:val="00AD5D3F"/>
    <w:rsid w:val="00AE48E5"/>
    <w:rsid w:val="00AE71EB"/>
    <w:rsid w:val="00B0392F"/>
    <w:rsid w:val="00B14030"/>
    <w:rsid w:val="00B14995"/>
    <w:rsid w:val="00B20620"/>
    <w:rsid w:val="00B24926"/>
    <w:rsid w:val="00B274C7"/>
    <w:rsid w:val="00B3042D"/>
    <w:rsid w:val="00B32808"/>
    <w:rsid w:val="00B33F9F"/>
    <w:rsid w:val="00B41328"/>
    <w:rsid w:val="00B4160E"/>
    <w:rsid w:val="00B46F5F"/>
    <w:rsid w:val="00B53247"/>
    <w:rsid w:val="00B6041E"/>
    <w:rsid w:val="00B67F95"/>
    <w:rsid w:val="00B7279A"/>
    <w:rsid w:val="00B75C8D"/>
    <w:rsid w:val="00B85170"/>
    <w:rsid w:val="00B9257D"/>
    <w:rsid w:val="00B945BF"/>
    <w:rsid w:val="00B9661B"/>
    <w:rsid w:val="00BA24B3"/>
    <w:rsid w:val="00BB1138"/>
    <w:rsid w:val="00BB4370"/>
    <w:rsid w:val="00BC498D"/>
    <w:rsid w:val="00BD7298"/>
    <w:rsid w:val="00BE3BFF"/>
    <w:rsid w:val="00BE4E06"/>
    <w:rsid w:val="00BF6C36"/>
    <w:rsid w:val="00C0181A"/>
    <w:rsid w:val="00C02019"/>
    <w:rsid w:val="00C12729"/>
    <w:rsid w:val="00C15C33"/>
    <w:rsid w:val="00C20333"/>
    <w:rsid w:val="00C3101F"/>
    <w:rsid w:val="00C31D0E"/>
    <w:rsid w:val="00C43791"/>
    <w:rsid w:val="00C459C0"/>
    <w:rsid w:val="00C47DDD"/>
    <w:rsid w:val="00C6252D"/>
    <w:rsid w:val="00C84D8A"/>
    <w:rsid w:val="00C86862"/>
    <w:rsid w:val="00C907B7"/>
    <w:rsid w:val="00C93E4F"/>
    <w:rsid w:val="00CA3348"/>
    <w:rsid w:val="00CA70ED"/>
    <w:rsid w:val="00CC3826"/>
    <w:rsid w:val="00CD3095"/>
    <w:rsid w:val="00CE0F6C"/>
    <w:rsid w:val="00CE3CB5"/>
    <w:rsid w:val="00CE7E38"/>
    <w:rsid w:val="00D0370B"/>
    <w:rsid w:val="00D15C80"/>
    <w:rsid w:val="00D167D6"/>
    <w:rsid w:val="00D249D9"/>
    <w:rsid w:val="00D41C75"/>
    <w:rsid w:val="00D4697D"/>
    <w:rsid w:val="00D469C3"/>
    <w:rsid w:val="00D63C19"/>
    <w:rsid w:val="00D740BB"/>
    <w:rsid w:val="00D76E06"/>
    <w:rsid w:val="00D86F9C"/>
    <w:rsid w:val="00D90EE7"/>
    <w:rsid w:val="00D9241B"/>
    <w:rsid w:val="00D936B4"/>
    <w:rsid w:val="00DA2062"/>
    <w:rsid w:val="00DA5872"/>
    <w:rsid w:val="00DA7C4F"/>
    <w:rsid w:val="00DB67BF"/>
    <w:rsid w:val="00DC0F47"/>
    <w:rsid w:val="00DC35CC"/>
    <w:rsid w:val="00DC483A"/>
    <w:rsid w:val="00DC6AC9"/>
    <w:rsid w:val="00DD7B29"/>
    <w:rsid w:val="00E10B7F"/>
    <w:rsid w:val="00E21580"/>
    <w:rsid w:val="00E25441"/>
    <w:rsid w:val="00E25E09"/>
    <w:rsid w:val="00E32D64"/>
    <w:rsid w:val="00E414BC"/>
    <w:rsid w:val="00E41CC4"/>
    <w:rsid w:val="00E52525"/>
    <w:rsid w:val="00E6582A"/>
    <w:rsid w:val="00E72691"/>
    <w:rsid w:val="00E81A61"/>
    <w:rsid w:val="00E82FA3"/>
    <w:rsid w:val="00E86ECA"/>
    <w:rsid w:val="00E87803"/>
    <w:rsid w:val="00E95B6A"/>
    <w:rsid w:val="00EB6800"/>
    <w:rsid w:val="00EB7062"/>
    <w:rsid w:val="00ED41EA"/>
    <w:rsid w:val="00EE0F6E"/>
    <w:rsid w:val="00EE4EA2"/>
    <w:rsid w:val="00EF7C65"/>
    <w:rsid w:val="00F00EB3"/>
    <w:rsid w:val="00F03D2D"/>
    <w:rsid w:val="00F13A2A"/>
    <w:rsid w:val="00F17AD6"/>
    <w:rsid w:val="00F20B73"/>
    <w:rsid w:val="00F24275"/>
    <w:rsid w:val="00F33007"/>
    <w:rsid w:val="00F4320D"/>
    <w:rsid w:val="00F54083"/>
    <w:rsid w:val="00F54707"/>
    <w:rsid w:val="00F56231"/>
    <w:rsid w:val="00F72DEE"/>
    <w:rsid w:val="00F730A0"/>
    <w:rsid w:val="00FA2500"/>
    <w:rsid w:val="00FA43DF"/>
    <w:rsid w:val="00FB0FCC"/>
    <w:rsid w:val="00FC694D"/>
    <w:rsid w:val="00FC78B4"/>
    <w:rsid w:val="00FD09B9"/>
    <w:rsid w:val="00FF3904"/>
    <w:rsid w:val="00FF4B37"/>
    <w:rsid w:val="00FF684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1EBC2"/>
  <w15:chartTrackingRefBased/>
  <w15:docId w15:val="{D3F2B340-F852-48B0-A992-A9A97D7D0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sz w:val="22"/>
        <w:szCs w:val="22"/>
        <w:lang w:val="en-US" w:eastAsia="en-US" w:bidi="he-IL"/>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F6E"/>
  </w:style>
  <w:style w:type="paragraph" w:styleId="Heading1">
    <w:name w:val="heading 1"/>
    <w:basedOn w:val="Normal"/>
    <w:next w:val="Normal"/>
    <w:link w:val="Heading1Char"/>
    <w:uiPriority w:val="9"/>
    <w:qFormat/>
    <w:rsid w:val="00B140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40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403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403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1403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1403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1403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1403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1403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0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40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403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403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1403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1403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1403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1403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1403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14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03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03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1403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14030"/>
    <w:rPr>
      <w:i/>
      <w:iCs/>
      <w:color w:val="404040" w:themeColor="text1" w:themeTint="BF"/>
    </w:rPr>
  </w:style>
  <w:style w:type="paragraph" w:styleId="ListParagraph">
    <w:name w:val="List Paragraph"/>
    <w:basedOn w:val="Normal"/>
    <w:uiPriority w:val="34"/>
    <w:qFormat/>
    <w:rsid w:val="00B14030"/>
    <w:pPr>
      <w:ind w:left="720"/>
      <w:contextualSpacing/>
    </w:pPr>
  </w:style>
  <w:style w:type="character" w:styleId="IntenseEmphasis">
    <w:name w:val="Intense Emphasis"/>
    <w:basedOn w:val="DefaultParagraphFont"/>
    <w:uiPriority w:val="21"/>
    <w:qFormat/>
    <w:rsid w:val="00B14030"/>
    <w:rPr>
      <w:i/>
      <w:iCs/>
      <w:color w:val="2F5496" w:themeColor="accent1" w:themeShade="BF"/>
    </w:rPr>
  </w:style>
  <w:style w:type="paragraph" w:styleId="IntenseQuote">
    <w:name w:val="Intense Quote"/>
    <w:basedOn w:val="Normal"/>
    <w:next w:val="Normal"/>
    <w:link w:val="IntenseQuoteChar"/>
    <w:uiPriority w:val="30"/>
    <w:qFormat/>
    <w:rsid w:val="00B140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4030"/>
    <w:rPr>
      <w:i/>
      <w:iCs/>
      <w:color w:val="2F5496" w:themeColor="accent1" w:themeShade="BF"/>
    </w:rPr>
  </w:style>
  <w:style w:type="character" w:styleId="IntenseReference">
    <w:name w:val="Intense Reference"/>
    <w:basedOn w:val="DefaultParagraphFont"/>
    <w:uiPriority w:val="32"/>
    <w:qFormat/>
    <w:rsid w:val="00B14030"/>
    <w:rPr>
      <w:b/>
      <w:bCs/>
      <w:smallCaps/>
      <w:color w:val="2F5496" w:themeColor="accent1" w:themeShade="BF"/>
      <w:spacing w:val="5"/>
    </w:rPr>
  </w:style>
  <w:style w:type="character" w:styleId="Strong">
    <w:name w:val="Strong"/>
    <w:basedOn w:val="DefaultParagraphFont"/>
    <w:uiPriority w:val="22"/>
    <w:qFormat/>
    <w:rsid w:val="00B14030"/>
    <w:rPr>
      <w:b/>
      <w:bCs/>
    </w:rPr>
  </w:style>
  <w:style w:type="character" w:styleId="Hyperlink">
    <w:name w:val="Hyperlink"/>
    <w:basedOn w:val="DefaultParagraphFont"/>
    <w:uiPriority w:val="99"/>
    <w:unhideWhenUsed/>
    <w:rsid w:val="001D35AE"/>
    <w:rPr>
      <w:color w:val="0563C1" w:themeColor="hyperlink"/>
      <w:u w:val="single"/>
    </w:rPr>
  </w:style>
  <w:style w:type="character" w:styleId="UnresolvedMention">
    <w:name w:val="Unresolved Mention"/>
    <w:basedOn w:val="DefaultParagraphFont"/>
    <w:uiPriority w:val="99"/>
    <w:semiHidden/>
    <w:unhideWhenUsed/>
    <w:rsid w:val="001D35AE"/>
    <w:rPr>
      <w:color w:val="605E5C"/>
      <w:shd w:val="clear" w:color="auto" w:fill="E1DFDD"/>
    </w:rPr>
  </w:style>
  <w:style w:type="table" w:styleId="TableGrid">
    <w:name w:val="Table Grid"/>
    <w:basedOn w:val="TableNormal"/>
    <w:uiPriority w:val="39"/>
    <w:rsid w:val="00217B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81152"/>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F5623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56231"/>
    <w:rPr>
      <w:rFonts w:ascii="Consolas" w:hAnsi="Consolas"/>
      <w:sz w:val="20"/>
      <w:szCs w:val="20"/>
    </w:rPr>
  </w:style>
  <w:style w:type="table" w:styleId="GridTable1Light">
    <w:name w:val="Grid Table 1 Light"/>
    <w:basedOn w:val="TableNormal"/>
    <w:uiPriority w:val="46"/>
    <w:rsid w:val="00EE4EA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1F681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6">
    <w:name w:val="Grid Table 1 Light Accent 6"/>
    <w:basedOn w:val="TableNormal"/>
    <w:uiPriority w:val="46"/>
    <w:rsid w:val="00FC694D"/>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PlainTable2">
    <w:name w:val="Plain Table 2"/>
    <w:basedOn w:val="TableNormal"/>
    <w:uiPriority w:val="42"/>
    <w:rsid w:val="001704E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253B48"/>
    <w:pPr>
      <w:tabs>
        <w:tab w:val="center" w:pos="4320"/>
        <w:tab w:val="right" w:pos="8640"/>
      </w:tabs>
      <w:spacing w:after="0" w:line="240" w:lineRule="auto"/>
    </w:pPr>
  </w:style>
  <w:style w:type="character" w:customStyle="1" w:styleId="HeaderChar">
    <w:name w:val="Header Char"/>
    <w:basedOn w:val="DefaultParagraphFont"/>
    <w:link w:val="Header"/>
    <w:uiPriority w:val="99"/>
    <w:rsid w:val="00253B48"/>
  </w:style>
  <w:style w:type="paragraph" w:styleId="Footer">
    <w:name w:val="footer"/>
    <w:basedOn w:val="Normal"/>
    <w:link w:val="FooterChar"/>
    <w:uiPriority w:val="99"/>
    <w:unhideWhenUsed/>
    <w:rsid w:val="00253B48"/>
    <w:pPr>
      <w:tabs>
        <w:tab w:val="center" w:pos="4320"/>
        <w:tab w:val="right" w:pos="8640"/>
      </w:tabs>
      <w:spacing w:after="0" w:line="240" w:lineRule="auto"/>
    </w:pPr>
  </w:style>
  <w:style w:type="character" w:customStyle="1" w:styleId="FooterChar">
    <w:name w:val="Footer Char"/>
    <w:basedOn w:val="DefaultParagraphFont"/>
    <w:link w:val="Footer"/>
    <w:uiPriority w:val="99"/>
    <w:rsid w:val="00253B48"/>
  </w:style>
  <w:style w:type="paragraph" w:styleId="TOCHeading">
    <w:name w:val="TOC Heading"/>
    <w:basedOn w:val="Heading1"/>
    <w:next w:val="Normal"/>
    <w:uiPriority w:val="39"/>
    <w:unhideWhenUsed/>
    <w:qFormat/>
    <w:rsid w:val="00014E93"/>
    <w:pPr>
      <w:spacing w:before="240" w:after="0" w:line="259" w:lineRule="auto"/>
      <w:outlineLvl w:val="9"/>
    </w:pPr>
    <w:rPr>
      <w:kern w:val="0"/>
      <w:sz w:val="32"/>
      <w:szCs w:val="32"/>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https://data.worldbank.org/" TargetMode="Externa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owid.io/projects/etl/api/covid/" TargetMode="Externa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yperlink" Target="https://www.kaggle.com/datasets/imdevskp/corona-virus-report?select=covid_19_clean_complete.csv" TargetMode="Externa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neliahg/ds20-covid-19"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2B7E2F-1640-43A0-9FEB-7313D013AE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3465</TotalTime>
  <Pages>26</Pages>
  <Words>5536</Words>
  <Characters>31559</Characters>
  <Application>Microsoft Office Word</Application>
  <DocSecurity>0</DocSecurity>
  <Lines>262</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Neliah Goldstein</dc:creator>
  <cp:keywords/>
  <dc:description/>
  <cp:lastModifiedBy>Neliah Goldstein</cp:lastModifiedBy>
  <cp:revision>364</cp:revision>
  <dcterms:created xsi:type="dcterms:W3CDTF">2025-11-09T09:40:00Z</dcterms:created>
  <dcterms:modified xsi:type="dcterms:W3CDTF">2025-11-11T21:16:00Z</dcterms:modified>
</cp:coreProperties>
</file>