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5.png" ContentType="image/png"/>
  <Override PartName="/word/media/rId29.png" ContentType="image/png"/>
  <Override PartName="/word/media/rId33.png" ContentType="image/png"/>
  <Override PartName="/word/media/rId48.png" ContentType="image/png"/>
  <Override PartName="/word/media/rId56.png" ContentType="image/png"/>
  <Override PartName="/word/media/rId52.png" ContentType="image/png"/>
  <Override PartName="/word/media/rId37.png" ContentType="image/png"/>
  <Override PartName="/word/media/rId42.png" ContentType="image/png"/>
  <Override PartName="/word/media/rId6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Отчёта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3</w:t>
      </w:r>
    </w:p>
    <w:p>
      <w:pPr>
        <w:pStyle w:val="Subtitle"/>
      </w:pPr>
      <w:r>
        <w:t xml:space="preserve">Математическое</w:t>
      </w:r>
      <w:r>
        <w:t xml:space="preserve"> </w:t>
      </w:r>
      <w:r>
        <w:t xml:space="preserve">моделирование</w:t>
      </w:r>
    </w:p>
    <w:p>
      <w:pPr>
        <w:pStyle w:val="Author"/>
      </w:pPr>
      <w:r>
        <w:t xml:space="preserve">Нджову</w:t>
      </w:r>
      <w:r>
        <w:t xml:space="preserve"> </w:t>
      </w:r>
      <w:r>
        <w:t xml:space="preserve">Нелиа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лабораторной работы является построение математической модели боевых действий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rPr>
          <w:bCs/>
          <w:b/>
        </w:rPr>
        <w:t xml:space="preserve">Вариант 64</w:t>
      </w:r>
    </w:p>
    <w:p>
      <w:pPr>
        <w:pStyle w:val="BodyText"/>
      </w:pPr>
      <w:r>
        <w:t xml:space="preserve">Между страной Х и страной У идет война. Численность состава войск исчисляется от начала войны, и являются временными функциями x(t) и y(t).В начальный момент времени страна Х имеет армию численностью 118 000 человек, а в распоряжении страны У армия численностью в 90 000 человек. Для упрощения модели считаем, что коэффициенты a,b,c,h постоянны.Также считаем P(t) и Q(t) непрерывные функции.</w:t>
      </w:r>
    </w:p>
    <w:p>
      <w:pPr>
        <w:pStyle w:val="BodyText"/>
      </w:pPr>
      <w:r>
        <w:t xml:space="preserve">Постройте графики изменения численности войск армии Х и армии У для следующих случаев:</w:t>
      </w:r>
    </w:p>
    <w:p>
      <w:pPr>
        <w:numPr>
          <w:ilvl w:val="0"/>
          <w:numId w:val="1001"/>
        </w:numPr>
      </w:pPr>
      <w:r>
        <w:t xml:space="preserve">Модель боевых действий между регулярными войсками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endChr m:val="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x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555</m:t>
                    </m:r>
                    <m:r>
                      <m:t>x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666</m:t>
                    </m:r>
                    <m:r>
                      <m:t>y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cos</m:t>
                    </m:r>
                    <m:r>
                      <m:t>t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y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444</m:t>
                    </m:r>
                    <m:r>
                      <m:t>x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777</m:t>
                    </m:r>
                    <m:r>
                      <m:t>y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sin</m:t>
                    </m:r>
                    <m:r>
                      <m:t>t</m:t>
                    </m:r>
                  </m:e>
                </m:mr>
              </m:m>
            </m:e>
          </m:d>
        </m:oMath>
      </m:oMathPara>
    </w:p>
    <w:p>
      <w:pPr>
        <w:numPr>
          <w:ilvl w:val="0"/>
          <w:numId w:val="1000"/>
        </w:numPr>
      </w:pPr>
      <w:r>
        <w:t xml:space="preserve">{#eq:eq:aa}</w:t>
      </w:r>
    </w:p>
    <w:p>
      <w:pPr>
        <w:numPr>
          <w:ilvl w:val="0"/>
          <w:numId w:val="1001"/>
        </w:numPr>
      </w:pPr>
      <w:r>
        <w:t xml:space="preserve">Модель ведение боевых действий с участием регулярных войск и партизанских отрядов</w:t>
      </w:r>
    </w:p>
    <w:p>
      <w:pPr>
        <w:pStyle w:val="FirstParagraph"/>
      </w:pPr>
      <m:oMathPara>
        <m:oMathParaPr>
          <m:jc m:val="center"/>
        </m:oMathParaPr>
        <m:oMath>
          <m:d>
            <m:dPr>
              <m:begChr m:val="{"/>
              <m:endChr m:val="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x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231</m:t>
                    </m:r>
                    <m:r>
                      <m:t>x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785</m:t>
                    </m:r>
                    <m:r>
                      <m:t>y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cos</m:t>
                    </m:r>
                    <m:r>
                      <m:t>2</m:t>
                    </m:r>
                    <m:r>
                      <m:t>t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y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451</m:t>
                    </m:r>
                    <m:r>
                      <m:t>x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y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158</m:t>
                    </m:r>
                    <m:r>
                      <m:t>y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sin</m:t>
                    </m:r>
                    <m:r>
                      <m:t>3</m:t>
                    </m:r>
                    <m:r>
                      <m:t>t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{#eq:eq:aaa}</w:t>
      </w:r>
    </w:p>
    <w:bookmarkEnd w:id="21"/>
    <w:bookmarkStart w:id="28" w:name="теоретическое-введение"/>
    <w:p>
      <w:pPr>
        <w:pStyle w:val="Heading1"/>
      </w:pPr>
      <w:r>
        <w:t xml:space="preserve">3. Теоретическое введение</w:t>
      </w:r>
    </w:p>
    <w:bookmarkStart w:id="27" w:name="модели-боевых-действий"/>
    <w:p>
      <w:pPr>
        <w:pStyle w:val="Heading2"/>
      </w:pPr>
      <w:r>
        <w:t xml:space="preserve">3.1 Модели боевых действий</w:t>
      </w:r>
    </w:p>
    <w:p>
      <w:pPr>
        <w:pStyle w:val="FirstParagraph"/>
      </w:pPr>
      <w:r>
        <w:t xml:space="preserve">Модели Ланчестера (уравнения Осипова-Ланчестера) описывают динамику боевых действий между двумя противоборствующими сторонами. Основной характеристикой соперников является численность войск x(t) и y(t). Сторона считается проигравшей, если её численность в какой-то момент времени обращается в ноль (при положительной численности противника).</w:t>
      </w:r>
    </w:p>
    <w:bookmarkStart w:id="22" w:name="X37c647783a0d1e0b6274cff853a0d7e99fafdf8"/>
    <w:p>
      <w:pPr>
        <w:pStyle w:val="Heading3"/>
      </w:pPr>
      <w:r>
        <w:t xml:space="preserve">3.1.1 1. Модель боевых действий между регулярными войсками</w:t>
      </w:r>
    </w:p>
    <w:p>
      <w:pPr>
        <w:pStyle w:val="FirstParagraph"/>
      </w:pPr>
      <w:r>
        <w:t xml:space="preserve">Численность регулярных войск определяется тремя факторами: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Потери, не связанные с боевыми действиями</w:t>
      </w:r>
      <w:r>
        <w:t xml:space="preserve"> </w:t>
      </w:r>
      <w:r>
        <w:t xml:space="preserve">(болезни, травмы, дезертирство)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Потери от боевых действий</w:t>
      </w:r>
      <w:r>
        <w:t xml:space="preserve"> </w:t>
      </w:r>
      <w:r>
        <w:t xml:space="preserve">противоборствующих сторон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Поступление подкрепления</w:t>
      </w:r>
      <w:r>
        <w:t xml:space="preserve"> </w:t>
      </w:r>
      <w:r>
        <w:t xml:space="preserve">P(t) и Q(t)</w:t>
      </w:r>
    </w:p>
    <w:p>
      <w:pPr>
        <w:pStyle w:val="BodyText"/>
      </w:pPr>
      <w:r>
        <w:t xml:space="preserve">Система дифференциальных уравнений: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endChr m:val="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x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x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b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y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P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y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x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y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Q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{#eq:eq:a}</w:t>
      </w:r>
    </w:p>
    <w:p>
      <w:pPr>
        <w:pStyle w:val="BodyText"/>
      </w:pPr>
      <w:r>
        <w:t xml:space="preserve">где:</w:t>
      </w:r>
      <w:r>
        <w:t xml:space="preserve"> </w:t>
      </w:r>
      <w:r>
        <w:t xml:space="preserve">- a(t), h(t) — коэффициенты, характеризующие потери, не связанные с боевыми действиями</w:t>
      </w:r>
      <w:r>
        <w:t xml:space="preserve"> </w:t>
      </w:r>
      <w:r>
        <w:t xml:space="preserve">- b(t), c(t) — эффективность боевых действий сторон (качество стратегии, вооружения, профессионализм)</w:t>
      </w:r>
      <w:r>
        <w:t xml:space="preserve"> </w:t>
      </w:r>
      <w:r>
        <w:t xml:space="preserve">- P(t), Q(t) — функции подкрепления</w:t>
      </w:r>
    </w:p>
    <w:bookmarkEnd w:id="22"/>
    <w:bookmarkStart w:id="23" w:name="X89845f8a2b1afd8f5260d30f5c89afbaea06c83"/>
    <w:p>
      <w:pPr>
        <w:pStyle w:val="Heading3"/>
      </w:pPr>
      <w:r>
        <w:t xml:space="preserve">3.1.2 2. Модель с участием регулярных войск и партизанских отрядов</w:t>
      </w:r>
    </w:p>
    <w:p>
      <w:pPr>
        <w:pStyle w:val="FirstParagraph"/>
      </w:pPr>
      <w:r>
        <w:t xml:space="preserve">Партизанские отряды менее уязвимы, так как действуют скрытно. Противник вынужден действовать неизбирательно, по площадям. Темп потерь партизан пропорционален не только численности регулярных войск, но и численности самих партизан.</w:t>
      </w:r>
    </w:p>
    <w:p>
      <w:pPr>
        <w:pStyle w:val="BodyText"/>
      </w:pPr>
      <w:r>
        <w:t xml:space="preserve">Система уравнений: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endChr m:val="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x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x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b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y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P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y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x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y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y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Q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{#eq:eq:a}</w:t>
      </w:r>
    </w:p>
    <w:bookmarkEnd w:id="23"/>
    <w:bookmarkStart w:id="24" w:name="X83a15af579fa9ac0cb32a551b882fe97141978c"/>
    <w:p>
      <w:pPr>
        <w:pStyle w:val="Heading3"/>
      </w:pPr>
      <w:r>
        <w:t xml:space="preserve">3.1.3 3. Модель боевых действий между партизанскими отрядами</w:t>
      </w:r>
    </w:p>
    <w:p>
      <w:pPr>
        <w:pStyle w:val="FirstParagraph"/>
      </w:pPr>
      <m:oMathPara>
        <m:oMathParaPr>
          <m:jc m:val="center"/>
        </m:oMathParaPr>
        <m:oMath>
          <m:d>
            <m:dPr>
              <m:begChr m:val="{"/>
              <m:endChr m:val="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x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x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b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x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y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P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y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x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y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y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Q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{#eq:eq:a}</w:t>
      </w:r>
    </w:p>
    <w:bookmarkEnd w:id="24"/>
    <w:bookmarkStart w:id="25" w:name="простейшая-жесткая-модель"/>
    <w:p>
      <w:pPr>
        <w:pStyle w:val="Heading3"/>
      </w:pPr>
      <w:r>
        <w:t xml:space="preserve">3.1.4 4. Простейшая (жесткая) модель</w:t>
      </w:r>
    </w:p>
    <w:p>
      <w:pPr>
        <w:pStyle w:val="FirstParagraph"/>
      </w:pPr>
      <w:r>
        <w:t xml:space="preserve">При упрощении (постоянные коэффициенты, отсутствие небоевых потерь и подкреплений):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endChr m:val="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x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b</m:t>
                    </m:r>
                    <m:r>
                      <m:t>y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y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  <m:r>
                      <m:t>x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{#eq:eq:a}</w:t>
      </w:r>
    </w:p>
    <w:p>
      <w:pPr>
        <w:pStyle w:val="BodyText"/>
      </w:pPr>
      <w:r>
        <w:t xml:space="preserve">Данная система имеет точное решение: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b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C</m:t>
          </m:r>
        </m:oMath>
      </m:oMathPara>
    </w:p>
    <w:p>
      <w:pPr>
        <w:pStyle w:val="FirstParagraph"/>
      </w:pPr>
      <w:r>
        <w:t xml:space="preserve">Эволюция численностей происходит вдоль гипербол. Если начальная точка лежит выше прямой</w:t>
      </w:r>
      <w:r>
        <w:t xml:space="preserve"> </w:t>
      </w:r>
      <m:oMath>
        <m:r>
          <m:t>c</m:t>
        </m:r>
        <m:r>
          <m:t>x</m:t>
        </m:r>
        <m:r>
          <m:rPr>
            <m:sty m:val="p"/>
          </m:rPr>
          <m:t>=</m:t>
        </m:r>
        <m:r>
          <m:t>b</m:t>
        </m:r>
        <m:r>
          <m:t>y</m:t>
        </m:r>
      </m:oMath>
      <w:r>
        <w:t xml:space="preserve">, выигрывает армия Y; если ниже — выигрывает армия X. На разделяющей прямой война заканчивается истреблением обеих армий за бесконечное время.</w:t>
      </w:r>
    </w:p>
    <w:p>
      <w:pPr>
        <w:pStyle w:val="BodyText"/>
      </w:pPr>
      <w:r>
        <w:rPr>
          <w:iCs/>
          <w:i/>
        </w:rPr>
        <w:t xml:space="preserve">Важный вывод:</w:t>
      </w:r>
      <w:r>
        <w:t xml:space="preserve"> </w:t>
      </w:r>
      <w:r>
        <w:t xml:space="preserve">для борьбы с вдвое более многочисленным противником требуется в четыре раза более мощное оружие, с втрое более многочисленным — в девять раз и т.д. (квадратичная зависимость).</w:t>
      </w:r>
    </w:p>
    <w:bookmarkEnd w:id="25"/>
    <w:bookmarkStart w:id="26" w:name="X35d27693af548dac400aaf72f999968ea6b8a58"/>
    <w:p>
      <w:pPr>
        <w:pStyle w:val="Heading3"/>
      </w:pPr>
      <w:r>
        <w:t xml:space="preserve">3.1.5 5. Упрощение модели с партизанскими войсками</w:t>
      </w:r>
    </w:p>
    <w:p>
      <w:pPr>
        <w:pStyle w:val="FirstParagraph"/>
      </w:pPr>
      <m:oMathPara>
        <m:oMathParaPr>
          <m:jc m:val="center"/>
        </m:oMathParaPr>
        <m:oMath>
          <m:d>
            <m:dPr>
              <m:begChr m:val="{"/>
              <m:endChr m:val="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x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b</m:t>
                    </m:r>
                    <m:r>
                      <m:t>y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y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  <m:r>
                      <m:t>x</m:t>
                    </m:r>
                    <m:r>
                      <m:t>y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{#eq:eq:a}</w:t>
      </w:r>
    </w:p>
    <w:p>
      <w:pPr>
        <w:pStyle w:val="BodyText"/>
      </w:pPr>
      <w:r>
        <w:t xml:space="preserve">Приводится к уравнению: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t</m:t>
              </m:r>
            </m:den>
          </m:f>
          <m:d>
            <m:dPr>
              <m:begChr m:val="("/>
              <m:endChr m:val=")"/>
              <m:sepChr m:val=""/>
              <m:grow/>
            </m:dPr>
            <m:e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  <m:r>
                <m:rPr>
                  <m:sty m:val="p"/>
                </m:rPr>
                <m:t>−</m:t>
              </m:r>
              <m:r>
                <m:t>c</m:t>
              </m:r>
              <m:r>
                <m:t>y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e>
          </m:d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Которое имеет решение: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b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−</m:t>
          </m:r>
          <m:r>
            <m:t>c</m:t>
          </m:r>
          <m:r>
            <m:t>y</m:t>
          </m:r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b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d>
            <m:dPr>
              <m:begChr m:val="("/>
              <m:endChr m:val=")"/>
              <m:sepChr m:val=""/>
              <m:grow/>
            </m:dPr>
            <m:e>
              <m:r>
                <m:t>0</m:t>
              </m:r>
            </m:e>
          </m:d>
          <m:r>
            <m:rPr>
              <m:sty m:val="p"/>
            </m:rPr>
            <m:t>−</m:t>
          </m:r>
          <m:r>
            <m:t>c</m:t>
          </m:r>
          <m:r>
            <m:t>y</m:t>
          </m:r>
          <m:d>
            <m:dPr>
              <m:begChr m:val="("/>
              <m:endChr m:val=")"/>
              <m:sepChr m:val=""/>
              <m:grow/>
            </m:dPr>
            <m:e>
              <m:r>
                <m:t>0</m:t>
              </m:r>
            </m:e>
          </m:d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</m:oMath>
      </m:oMathPara>
    </w:p>
    <w:p>
      <w:pPr>
        <w:numPr>
          <w:ilvl w:val="0"/>
          <w:numId w:val="1002"/>
        </w:numPr>
        <w:pStyle w:val="Compact"/>
      </w:pPr>
      <w:r>
        <w:t xml:space="preserve">При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побеждает регулярная армия</w:t>
      </w:r>
    </w:p>
    <w:p>
      <w:pPr>
        <w:numPr>
          <w:ilvl w:val="0"/>
          <w:numId w:val="1002"/>
        </w:numPr>
        <w:pStyle w:val="Compact"/>
      </w:pPr>
      <w:r>
        <w:t xml:space="preserve">При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побеждают партизаны</w:t>
      </w:r>
    </w:p>
    <w:p>
      <w:pPr>
        <w:pStyle w:val="FirstParagraph"/>
      </w:pPr>
      <w:r>
        <w:rPr>
          <w:iCs/>
          <w:i/>
        </w:rPr>
        <w:t xml:space="preserve">Вывод:</w:t>
      </w:r>
      <w:r>
        <w:t xml:space="preserve"> </w:t>
      </w:r>
      <w:r>
        <w:t xml:space="preserve">регулярные войска находятся в более выгодном положении, так как для победы им требуется меньший рост начальной численности по сравнению с партизанами (линейный против квадратичного).</w:t>
      </w:r>
    </w:p>
    <w:bookmarkEnd w:id="26"/>
    <w:bookmarkEnd w:id="27"/>
    <w:bookmarkEnd w:id="28"/>
    <w:bookmarkStart w:id="71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bookmarkStart w:id="47" w:name="Xad2cb2e91a9c612dae6f93eeb5019db56a6ff08"/>
    <w:p>
      <w:pPr>
        <w:pStyle w:val="Heading2"/>
      </w:pPr>
      <w:r>
        <w:t xml:space="preserve">4.1 Модель боевых действий между регулярными войсками</w:t>
      </w:r>
    </w:p>
    <w:bookmarkStart w:id="41" w:name="реализация-в-julia"/>
    <w:p>
      <w:pPr>
        <w:pStyle w:val="Heading3"/>
      </w:pPr>
      <w:r>
        <w:t xml:space="preserve">4.1.1 Реализация в Julia</w:t>
      </w:r>
    </w:p>
    <w:p>
      <w:pPr>
        <w:pStyle w:val="FirstParagraph"/>
      </w:pPr>
      <w:r>
        <w:t xml:space="preserve">Модель боевых действий между регулярными войсками. Я присваиваю значения коэффициенту смертности, который не связан с боевыми операциями, и коэффициентам эффективности первой и второй армий. Значения приведены в задаче.Я использую библиотеки DifferentialEquations для работы с дифференциальными уравнениями и Plots для построения графиков(рис.1).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32" w:name="fig-001"/>
          <w:p>
            <w:pPr>
              <w:pStyle w:val="Compact"/>
              <w:jc w:val="center"/>
            </w:pPr>
            <w:r>
              <w:drawing>
                <wp:inline>
                  <wp:extent cx="3733800" cy="1212822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image/pic11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21282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Присвоение значений</w:t>
            </w:r>
          </w:p>
          <w:bookmarkEnd w:id="32"/>
        </w:tc>
      </w:tr>
    </w:tbl>
    <w:p>
      <w:pPr>
        <w:pStyle w:val="BodyText"/>
      </w:pPr>
      <w:r>
        <w:t xml:space="preserve">Функция, описывающая подход первого подкрепления армии, θ(θ) = 2cos(t), второе подкрепление армии описывается функцией θ(θ) = 2sin(t). Затем получаем систему, описывающую противостояние регулярных войск 𝑋 и 𝑌. Я записываю систему ODE с помощью функции, задаю соответствующую задачу Коши с помощью ODEProblem и решаю ее с помощью solve, затем строю график решения(рис.2)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36" w:name="fig-002"/>
          <w:p>
            <w:pPr>
              <w:pStyle w:val="Compact"/>
              <w:jc w:val="center"/>
            </w:pPr>
            <w:r>
              <w:drawing>
                <wp:inline>
                  <wp:extent cx="3733800" cy="2786334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image/pic12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8633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2: Функции</w:t>
            </w:r>
          </w:p>
          <w:bookmarkEnd w:id="36"/>
        </w:tc>
      </w:tr>
    </w:tbl>
    <w:p>
      <w:pPr>
        <w:pStyle w:val="BodyText"/>
      </w:pPr>
      <w:r>
        <w:t xml:space="preserve">В результате мы видим, что при таких параметрах модели армия X побеждает(рис.3)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40" w:name="fig-003"/>
          <w:p>
            <w:pPr>
              <w:pStyle w:val="Compact"/>
              <w:jc w:val="center"/>
            </w:pPr>
            <w:r>
              <w:drawing>
                <wp:inline>
                  <wp:extent cx="3733800" cy="2563956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image/pic3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6395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3: Результат</w:t>
            </w:r>
          </w:p>
          <w:bookmarkEnd w:id="40"/>
        </w:tc>
      </w:tr>
    </w:tbl>
    <w:bookmarkEnd w:id="41"/>
    <w:bookmarkStart w:id="46" w:name="реализация-в-scilab"/>
    <w:p>
      <w:pPr>
        <w:pStyle w:val="Heading3"/>
      </w:pPr>
      <w:r>
        <w:t xml:space="preserve">4.1.2 Реализация в scilab</w:t>
      </w:r>
    </w:p>
    <w:p>
      <w:pPr>
        <w:pStyle w:val="FirstParagraph"/>
      </w:pPr>
      <w:r>
        <w:t xml:space="preserve">Я создаю ту же модель, используя scilab. Модель определяется следующим образом:</w:t>
      </w:r>
    </w:p>
    <w:p>
      <w:pPr>
        <w:pStyle w:val="SourceCode"/>
      </w:pPr>
      <w:r>
        <w:rPr>
          <w:rStyle w:val="VerbatimChar"/>
        </w:rPr>
        <w:t xml:space="preserve">x0 = 118000;</w:t>
      </w:r>
      <w:r>
        <w:br/>
      </w:r>
      <w:r>
        <w:rPr>
          <w:rStyle w:val="VerbatimChar"/>
        </w:rPr>
        <w:t xml:space="preserve">y0 = 90000;</w:t>
      </w:r>
      <w:r>
        <w:br/>
      </w:r>
      <w:r>
        <w:rPr>
          <w:rStyle w:val="VerbatimChar"/>
        </w:rPr>
        <w:t xml:space="preserve">t0 = 0;</w:t>
      </w:r>
      <w:r>
        <w:br/>
      </w:r>
      <w:r>
        <w:br/>
      </w:r>
      <w:r>
        <w:rPr>
          <w:rStyle w:val="VerbatimChar"/>
        </w:rPr>
        <w:t xml:space="preserve">a = 0.555;</w:t>
      </w:r>
      <w:r>
        <w:br/>
      </w:r>
      <w:r>
        <w:rPr>
          <w:rStyle w:val="VerbatimChar"/>
        </w:rPr>
        <w:t xml:space="preserve">b = 0.666;</w:t>
      </w:r>
      <w:r>
        <w:br/>
      </w:r>
      <w:r>
        <w:rPr>
          <w:rStyle w:val="VerbatimChar"/>
        </w:rPr>
        <w:t xml:space="preserve">c = 0.444;</w:t>
      </w:r>
      <w:r>
        <w:br/>
      </w:r>
      <w:r>
        <w:rPr>
          <w:rStyle w:val="VerbatimChar"/>
        </w:rPr>
        <w:t xml:space="preserve">h = 0.777;</w:t>
      </w:r>
      <w:r>
        <w:br/>
      </w:r>
      <w:r>
        <w:br/>
      </w:r>
      <w:r>
        <w:rPr>
          <w:rStyle w:val="VerbatimChar"/>
        </w:rPr>
        <w:t xml:space="preserve">tmax = 1;</w:t>
      </w:r>
      <w:r>
        <w:br/>
      </w:r>
      <w:r>
        <w:br/>
      </w:r>
      <w:r>
        <w:rPr>
          <w:rStyle w:val="VerbatimChar"/>
        </w:rPr>
        <w:t xml:space="preserve">dt = 0.01;</w:t>
      </w:r>
      <w:r>
        <w:br/>
      </w:r>
      <w:r>
        <w:br/>
      </w:r>
      <w:r>
        <w:rPr>
          <w:rStyle w:val="VerbatimChar"/>
        </w:rPr>
        <w:t xml:space="preserve">t = [t0:dt:tmax];</w:t>
      </w:r>
      <w:r>
        <w:br/>
      </w:r>
      <w:r>
        <w:br/>
      </w:r>
      <w:r>
        <w:rPr>
          <w:rStyle w:val="VerbatimChar"/>
        </w:rPr>
        <w:t xml:space="preserve">function p = P(t)</w:t>
      </w:r>
      <w:r>
        <w:br/>
      </w:r>
      <w:r>
        <w:rPr>
          <w:rStyle w:val="VerbatimChar"/>
        </w:rPr>
        <w:t xml:space="preserve">p = 2*cos(t);</w:t>
      </w:r>
      <w:r>
        <w:br/>
      </w:r>
      <w:r>
        <w:rPr>
          <w:rStyle w:val="VerbatimChar"/>
        </w:rPr>
        <w:t xml:space="preserve">endfunction</w:t>
      </w:r>
      <w:r>
        <w:br/>
      </w:r>
      <w:r>
        <w:br/>
      </w:r>
      <w:r>
        <w:rPr>
          <w:rStyle w:val="VerbatimChar"/>
        </w:rPr>
        <w:t xml:space="preserve">function q = Q(t)</w:t>
      </w:r>
      <w:r>
        <w:br/>
      </w:r>
      <w:r>
        <w:rPr>
          <w:rStyle w:val="VerbatimChar"/>
        </w:rPr>
        <w:t xml:space="preserve">q = 2*sin(t);</w:t>
      </w:r>
      <w:r>
        <w:br/>
      </w:r>
      <w:r>
        <w:rPr>
          <w:rStyle w:val="VerbatimChar"/>
        </w:rPr>
        <w:t xml:space="preserve">endfunction</w:t>
      </w:r>
      <w:r>
        <w:br/>
      </w:r>
      <w:r>
        <w:br/>
      </w:r>
      <w:r>
        <w:rPr>
          <w:rStyle w:val="VerbatimChar"/>
        </w:rPr>
        <w:t xml:space="preserve">function dy = syst(t,y)</w:t>
      </w:r>
      <w:r>
        <w:br/>
      </w:r>
      <w:r>
        <w:rPr>
          <w:rStyle w:val="VerbatimChar"/>
        </w:rPr>
        <w:t xml:space="preserve">dy(1) = -a*y(1)-b*y(2)+P(t);</w:t>
      </w:r>
      <w:r>
        <w:br/>
      </w:r>
      <w:r>
        <w:rPr>
          <w:rStyle w:val="VerbatimChar"/>
        </w:rPr>
        <w:t xml:space="preserve">dy(2) = -c*y(1)-h*y(2)+Q(t);</w:t>
      </w:r>
      <w:r>
        <w:br/>
      </w:r>
      <w:r>
        <w:rPr>
          <w:rStyle w:val="VerbatimChar"/>
        </w:rPr>
        <w:t xml:space="preserve">endfunction</w:t>
      </w:r>
      <w:r>
        <w:br/>
      </w:r>
      <w:r>
        <w:br/>
      </w:r>
      <w:r>
        <w:rPr>
          <w:rStyle w:val="VerbatimChar"/>
        </w:rPr>
        <w:t xml:space="preserve">v0 = [x0;y0];</w:t>
      </w:r>
      <w:r>
        <w:br/>
      </w:r>
      <w:r>
        <w:br/>
      </w:r>
      <w:r>
        <w:rPr>
          <w:rStyle w:val="VerbatimChar"/>
        </w:rPr>
        <w:t xml:space="preserve">y = ode(v0,t0,t,syst);</w:t>
      </w:r>
      <w:r>
        <w:br/>
      </w:r>
      <w:r>
        <w:br/>
      </w:r>
      <w:r>
        <w:rPr>
          <w:rStyle w:val="VerbatimChar"/>
        </w:rPr>
        <w:t xml:space="preserve">scf(0);</w:t>
      </w:r>
      <w:r>
        <w:br/>
      </w:r>
      <w:r>
        <w:rPr>
          <w:rStyle w:val="VerbatimChar"/>
        </w:rPr>
        <w:t xml:space="preserve">plot2d(t,y(1,:),style=2);</w:t>
      </w:r>
      <w:r>
        <w:br/>
      </w:r>
      <w:r>
        <w:rPr>
          <w:rStyle w:val="VerbatimChar"/>
        </w:rPr>
        <w:t xml:space="preserve">xtitle("Модель боевых действий № 1", "Шаг", "Численность армии");</w:t>
      </w:r>
      <w:r>
        <w:br/>
      </w:r>
      <w:r>
        <w:rPr>
          <w:rStyle w:val="VerbatimChar"/>
        </w:rPr>
        <w:t xml:space="preserve">plot2d(t,y(2,:), style=5);</w:t>
      </w:r>
      <w:r>
        <w:br/>
      </w:r>
      <w:r>
        <w:rPr>
          <w:rStyle w:val="VerbatimChar"/>
        </w:rPr>
        <w:t xml:space="preserve">xgrid();</w:t>
      </w:r>
    </w:p>
    <w:p>
      <w:pPr>
        <w:pStyle w:val="FirstParagraph"/>
      </w:pPr>
      <w:r>
        <w:t xml:space="preserve">Мы видим, что график совпадает с тем, который мы получили с помощью Julia, никакой разницы(рис.4)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45" w:name="fig-004"/>
          <w:p>
            <w:pPr>
              <w:pStyle w:val="Compact"/>
              <w:jc w:val="center"/>
            </w:pPr>
            <w:r>
              <w:drawing>
                <wp:inline>
                  <wp:extent cx="3733800" cy="2093437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image/pic5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934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4: Результат</w:t>
            </w:r>
          </w:p>
          <w:bookmarkEnd w:id="45"/>
        </w:tc>
      </w:tr>
    </w:tbl>
    <w:bookmarkEnd w:id="46"/>
    <w:bookmarkEnd w:id="47"/>
    <w:bookmarkStart w:id="70" w:name="Xd3532732049124a2fefbb95ae0940d2e9b64dcc"/>
    <w:p>
      <w:pPr>
        <w:pStyle w:val="Heading2"/>
      </w:pPr>
      <w:r>
        <w:t xml:space="preserve">4.2 Модель ведение боевых действий с участием регулярных войск и партизанских отрядов</w:t>
      </w:r>
    </w:p>
    <w:bookmarkStart w:id="60" w:name="реализация-в-julia-1"/>
    <w:p>
      <w:pPr>
        <w:pStyle w:val="Heading3"/>
      </w:pPr>
      <w:r>
        <w:t xml:space="preserve">4.2.1 Реализация в Julia</w:t>
      </w:r>
    </w:p>
    <w:p>
      <w:pPr>
        <w:pStyle w:val="FirstParagraph"/>
      </w:pPr>
      <w:r>
        <w:t xml:space="preserve">Модель боевых действий между регулярными войсками. Я присваиваю значения коэффициенту смертности, который не связан с боевыми операциями, и коэффициентам эффективности первой и второй армий. Значения приведены в задаче(рис.5).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51" w:name="fig-005"/>
          <w:p>
            <w:pPr>
              <w:pStyle w:val="Compact"/>
              <w:jc w:val="center"/>
            </w:pPr>
            <w:r>
              <w:drawing>
                <wp:inline>
                  <wp:extent cx="3733800" cy="703585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image/pic13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035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5: Присвоение значений</w:t>
            </w:r>
          </w:p>
          <w:bookmarkEnd w:id="51"/>
        </w:tc>
      </w:tr>
    </w:tbl>
    <w:p>
      <w:pPr>
        <w:pStyle w:val="BodyText"/>
      </w:pPr>
      <w:r>
        <w:t xml:space="preserve">Функция, описывающая подход первого подкрепления армии, θ(θ) = cos(2t), второе подкрепление армии описывается функцией θ(θ) = sin(3t). Затем получаем систему, описывающую противостояние регулярных войск 𝑋 и 𝑌. Я записываю систему ODE с помощью функции, задаю соответствующую задачу Коши с помощью ODEProblem и решаю ее с помощью solve, затем строю график решения(рис.6)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55" w:name="fig-006"/>
          <w:p>
            <w:pPr>
              <w:pStyle w:val="Compact"/>
              <w:jc w:val="center"/>
            </w:pPr>
            <w:r>
              <w:drawing>
                <wp:inline>
                  <wp:extent cx="3733800" cy="2544443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image/pic16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4444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6: Функции</w:t>
            </w:r>
          </w:p>
          <w:bookmarkEnd w:id="55"/>
        </w:tc>
      </w:tr>
    </w:tbl>
    <w:p>
      <w:pPr>
        <w:pStyle w:val="BodyText"/>
      </w:pPr>
      <w:r>
        <w:t xml:space="preserve">В результате мы видим, что при таких параметрах модели армия X побеждает за короткий промежуток времени(рис.7)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59" w:name="fig-007"/>
          <w:p>
            <w:pPr>
              <w:pStyle w:val="Compact"/>
              <w:jc w:val="center"/>
            </w:pPr>
            <w:r>
              <w:drawing>
                <wp:inline>
                  <wp:extent cx="3733800" cy="2474799"/>
                  <wp:effectExtent b="0" l="0" r="0" t="0"/>
                  <wp:docPr descr="" title="" id="57" name="Picture"/>
                  <a:graphic>
                    <a:graphicData uri="http://schemas.openxmlformats.org/drawingml/2006/picture">
                      <pic:pic>
                        <pic:nvPicPr>
                          <pic:cNvPr descr="image/pic15.png" id="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747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7: Результат</w:t>
            </w:r>
          </w:p>
          <w:bookmarkEnd w:id="59"/>
        </w:tc>
      </w:tr>
    </w:tbl>
    <w:bookmarkEnd w:id="60"/>
    <w:bookmarkStart w:id="69" w:name="реализация-в-scilab-1"/>
    <w:p>
      <w:pPr>
        <w:pStyle w:val="Heading3"/>
      </w:pPr>
      <w:r>
        <w:t xml:space="preserve">4.2.2 Реализация в scilab</w:t>
      </w:r>
    </w:p>
    <w:p>
      <w:pPr>
        <w:pStyle w:val="FirstParagraph"/>
      </w:pPr>
      <w:r>
        <w:t xml:space="preserve">Я создаю ту же модель, используя scilab. Модель определяется следующим образом:</w:t>
      </w:r>
    </w:p>
    <w:p>
      <w:pPr>
        <w:pStyle w:val="SourceCode"/>
      </w:pPr>
      <w:r>
        <w:rPr>
          <w:rStyle w:val="VerbatimChar"/>
        </w:rPr>
        <w:t xml:space="preserve">x0 = 118000;</w:t>
      </w:r>
      <w:r>
        <w:br/>
      </w:r>
      <w:r>
        <w:rPr>
          <w:rStyle w:val="VerbatimChar"/>
        </w:rPr>
        <w:t xml:space="preserve">y0 = 90000;</w:t>
      </w:r>
      <w:r>
        <w:br/>
      </w:r>
      <w:r>
        <w:rPr>
          <w:rStyle w:val="VerbatimChar"/>
        </w:rPr>
        <w:t xml:space="preserve">t0 = 0;</w:t>
      </w:r>
      <w:r>
        <w:br/>
      </w:r>
      <w:r>
        <w:br/>
      </w:r>
      <w:r>
        <w:rPr>
          <w:rStyle w:val="VerbatimChar"/>
        </w:rPr>
        <w:t xml:space="preserve">a = 0.231;</w:t>
      </w:r>
      <w:r>
        <w:br/>
      </w:r>
      <w:r>
        <w:rPr>
          <w:rStyle w:val="VerbatimChar"/>
        </w:rPr>
        <w:t xml:space="preserve">b = 0.785;</w:t>
      </w:r>
      <w:r>
        <w:br/>
      </w:r>
      <w:r>
        <w:rPr>
          <w:rStyle w:val="VerbatimChar"/>
        </w:rPr>
        <w:t xml:space="preserve">c = 0.451;</w:t>
      </w:r>
      <w:r>
        <w:br/>
      </w:r>
      <w:r>
        <w:rPr>
          <w:rStyle w:val="VerbatimChar"/>
        </w:rPr>
        <w:t xml:space="preserve">h = 0.158;</w:t>
      </w:r>
      <w:r>
        <w:br/>
      </w:r>
      <w:r>
        <w:br/>
      </w:r>
      <w:r>
        <w:rPr>
          <w:rStyle w:val="VerbatimChar"/>
        </w:rPr>
        <w:t xml:space="preserve">tmax = 1;</w:t>
      </w:r>
      <w:r>
        <w:br/>
      </w:r>
      <w:r>
        <w:br/>
      </w:r>
      <w:r>
        <w:rPr>
          <w:rStyle w:val="VerbatimChar"/>
        </w:rPr>
        <w:t xml:space="preserve">dt = 0.000001;</w:t>
      </w:r>
      <w:r>
        <w:br/>
      </w:r>
      <w:r>
        <w:br/>
      </w:r>
      <w:r>
        <w:rPr>
          <w:rStyle w:val="VerbatimChar"/>
        </w:rPr>
        <w:t xml:space="preserve">t = [t0:dt:tmax];</w:t>
      </w:r>
      <w:r>
        <w:br/>
      </w:r>
      <w:r>
        <w:br/>
      </w:r>
      <w:r>
        <w:rPr>
          <w:rStyle w:val="VerbatimChar"/>
        </w:rPr>
        <w:t xml:space="preserve">function p = P(t)</w:t>
      </w:r>
      <w:r>
        <w:br/>
      </w:r>
      <w:r>
        <w:rPr>
          <w:rStyle w:val="VerbatimChar"/>
        </w:rPr>
        <w:t xml:space="preserve">p = cos(2*t);</w:t>
      </w:r>
      <w:r>
        <w:br/>
      </w:r>
      <w:r>
        <w:rPr>
          <w:rStyle w:val="VerbatimChar"/>
        </w:rPr>
        <w:t xml:space="preserve">endfunction</w:t>
      </w:r>
      <w:r>
        <w:br/>
      </w:r>
      <w:r>
        <w:br/>
      </w:r>
      <w:r>
        <w:rPr>
          <w:rStyle w:val="VerbatimChar"/>
        </w:rPr>
        <w:t xml:space="preserve">function q = Q(t)</w:t>
      </w:r>
      <w:r>
        <w:br/>
      </w:r>
      <w:r>
        <w:rPr>
          <w:rStyle w:val="VerbatimChar"/>
        </w:rPr>
        <w:t xml:space="preserve">q = sin(3*t);</w:t>
      </w:r>
      <w:r>
        <w:br/>
      </w:r>
      <w:r>
        <w:rPr>
          <w:rStyle w:val="VerbatimChar"/>
        </w:rPr>
        <w:t xml:space="preserve">endfunction</w:t>
      </w:r>
      <w:r>
        <w:br/>
      </w:r>
      <w:r>
        <w:br/>
      </w:r>
      <w:r>
        <w:rPr>
          <w:rStyle w:val="VerbatimChar"/>
        </w:rPr>
        <w:t xml:space="preserve">function dy = syst(t,y)</w:t>
      </w:r>
      <w:r>
        <w:br/>
      </w:r>
      <w:r>
        <w:rPr>
          <w:rStyle w:val="VerbatimChar"/>
        </w:rPr>
        <w:t xml:space="preserve">dy(1) = -a*y(1)-b*y(2)+P(t);</w:t>
      </w:r>
      <w:r>
        <w:br/>
      </w:r>
      <w:r>
        <w:rPr>
          <w:rStyle w:val="VerbatimChar"/>
        </w:rPr>
        <w:t xml:space="preserve">dy(2) = -c*y(1)*y(2)-h*y(2)+Q(t);</w:t>
      </w:r>
      <w:r>
        <w:br/>
      </w:r>
      <w:r>
        <w:rPr>
          <w:rStyle w:val="VerbatimChar"/>
        </w:rPr>
        <w:t xml:space="preserve">endfunction</w:t>
      </w:r>
      <w:r>
        <w:br/>
      </w:r>
      <w:r>
        <w:br/>
      </w:r>
      <w:r>
        <w:rPr>
          <w:rStyle w:val="VerbatimChar"/>
        </w:rPr>
        <w:t xml:space="preserve">v0 = [x0;y0];</w:t>
      </w:r>
      <w:r>
        <w:br/>
      </w:r>
      <w:r>
        <w:br/>
      </w:r>
      <w:r>
        <w:rPr>
          <w:rStyle w:val="VerbatimChar"/>
        </w:rPr>
        <w:t xml:space="preserve">y = ode(v0,t0,t,syst);</w:t>
      </w:r>
      <w:r>
        <w:br/>
      </w:r>
      <w:r>
        <w:br/>
      </w:r>
      <w:r>
        <w:rPr>
          <w:rStyle w:val="VerbatimChar"/>
        </w:rPr>
        <w:t xml:space="preserve">scf(0);</w:t>
      </w:r>
      <w:r>
        <w:br/>
      </w:r>
      <w:r>
        <w:rPr>
          <w:rStyle w:val="VerbatimChar"/>
        </w:rPr>
        <w:t xml:space="preserve">clf();</w:t>
      </w:r>
      <w:r>
        <w:br/>
      </w:r>
      <w:r>
        <w:rPr>
          <w:rStyle w:val="VerbatimChar"/>
        </w:rPr>
        <w:t xml:space="preserve">plot2d(t, y(1,:), style=2, rect=[0, 0, 0.0002, 40000]);</w:t>
      </w:r>
      <w:r>
        <w:br/>
      </w:r>
      <w:r>
        <w:rPr>
          <w:rStyle w:val="VerbatimChar"/>
        </w:rPr>
        <w:t xml:space="preserve">plot2d(t, y(2,:), style=5, rect=[0, 0, 0.0002, 40000]);</w:t>
      </w:r>
      <w:r>
        <w:br/>
      </w:r>
      <w:r>
        <w:rPr>
          <w:rStyle w:val="VerbatimChar"/>
        </w:rPr>
        <w:t xml:space="preserve">xtitle("Модель боевых действий № 1", "Шаг", "Численность армии");</w:t>
      </w:r>
      <w:r>
        <w:br/>
      </w:r>
      <w:r>
        <w:rPr>
          <w:rStyle w:val="VerbatimChar"/>
        </w:rPr>
        <w:t xml:space="preserve">xgrid();</w:t>
      </w:r>
    </w:p>
    <w:p>
      <w:pPr>
        <w:pStyle w:val="FirstParagraph"/>
      </w:pPr>
      <w:r>
        <w:t xml:space="preserve">Мы видим, что график совпадает с тем, который мы получили с помощью Julia, никакой разницы(рис.8)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64" w:name="fig-008"/>
          <w:p>
            <w:pPr>
              <w:pStyle w:val="Compact"/>
              <w:jc w:val="center"/>
            </w:pPr>
            <w:r>
              <w:drawing>
                <wp:inline>
                  <wp:extent cx="3733800" cy="196234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image/pic9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623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8: Результат</w:t>
            </w:r>
          </w:p>
          <w:bookmarkEnd w:id="64"/>
        </w:tc>
      </w:tr>
    </w:tbl>
    <w:p>
      <w:pPr>
        <w:pStyle w:val="BodyText"/>
      </w:pPr>
      <w:r>
        <w:t xml:space="preserve">Чтобы ясно видеть, как уменьшается количество солдат армии Y, я установила пределы x и y от 0,0002 до 40000(рис.9)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68" w:name="fig-009"/>
          <w:p>
            <w:pPr>
              <w:pStyle w:val="Compact"/>
              <w:jc w:val="center"/>
            </w:pPr>
            <w:r>
              <w:drawing>
                <wp:inline>
                  <wp:extent cx="3733800" cy="1988705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image/pic10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887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9: Результат</w:t>
            </w:r>
          </w:p>
          <w:bookmarkEnd w:id="68"/>
        </w:tc>
      </w:tr>
    </w:tbl>
    <w:bookmarkEnd w:id="69"/>
    <w:bookmarkEnd w:id="70"/>
    <w:bookmarkEnd w:id="71"/>
    <w:bookmarkStart w:id="72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В этой лабораторной работе я построила математическую модель боевых действий.</w:t>
      </w:r>
    </w:p>
    <w:bookmarkEnd w:id="7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color w:val="5e5e5e"/>
      <w:shd w:val="clear" w:fill="f1f3f5"/>
      <w:i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color w:val="5e5e5e"/>
      <w:shd w:val="clear" w:fill="f1f3f5"/>
      <w:i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color w:val="5e5e5e"/>
      <w:shd w:val="clear" w:fill="f1f3f5"/>
      <w:i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65" Target="media/rId6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48" Target="media/rId48.png" /><Relationship Type="http://schemas.openxmlformats.org/officeDocument/2006/relationships/image" Id="rId56" Target="media/rId56.png" /><Relationship Type="http://schemas.openxmlformats.org/officeDocument/2006/relationships/image" Id="rId52" Target="media/rId52.png" /><Relationship Type="http://schemas.openxmlformats.org/officeDocument/2006/relationships/image" Id="rId37" Target="media/rId37.png" /><Relationship Type="http://schemas.openxmlformats.org/officeDocument/2006/relationships/image" Id="rId42" Target="media/rId42.png" /><Relationship Type="http://schemas.openxmlformats.org/officeDocument/2006/relationships/image" Id="rId61" Target="media/rId6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Отчёта по лабораторной работе 3</dc:title>
  <dc:creator>Нджову Нелиа</dc:creator>
  <dc:language>ru-RU</dc:language>
  <cp:keywords/>
  <dcterms:created xsi:type="dcterms:W3CDTF">2026-03-18T17:42:36Z</dcterms:created>
  <dcterms:modified xsi:type="dcterms:W3CDTF">2026-03-18T17:42:36Z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Математическое моделирование</vt:lpwstr>
  </property>
  <property fmtid="{D5CDD505-2E9C-101B-9397-08002B2CF9AE}" pid="16" name="toc-title">
    <vt:lpwstr>Содержание</vt:lpwstr>
  </property>
</Properties>
</file>