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52.png" ContentType="image/png"/>
  <Override PartName="/word/media/rId49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идивидуальнной</w:t>
      </w:r>
      <w:r>
        <w:t xml:space="preserve"> </w:t>
      </w:r>
      <w:r>
        <w:t xml:space="preserve">проекте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Burp Suite.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веб-приложения. Эти инструменты позволяют сканировать, анализировать и использовать веб-приложения с помощью ручных и автоматических методов. Интеграция интерфейсов этих инструментов обеспечивает полную платформу атаки для обмена информацией между одним или несколькими инструментами, что делает Burp Suite очень эффективной и простой в использовании платформой для атаки веб-приложений.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запускаю локальный сервер, на котором открою веб-приложение DVWA для тестирования инструмента Burp Suite(рис.1).</w:t>
      </w:r>
    </w:p>
    <w:p>
      <w:pPr>
        <w:pStyle w:val="CaptionedFigure"/>
      </w:pPr>
      <w:r>
        <w:drawing>
          <wp:inline>
            <wp:extent cx="3263900" cy="1181100"/>
            <wp:effectExtent b="0" l="0" r="0" t="0"/>
            <wp:docPr descr="Запуск локального сервера" title="fig:" id="23" name="Picture"/>
            <a:graphic>
              <a:graphicData uri="http://schemas.openxmlformats.org/drawingml/2006/picture">
                <pic:pic>
                  <pic:nvPicPr>
                    <pic:cNvPr descr="image/Untitled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локального сервера</w:t>
      </w:r>
    </w:p>
    <w:p>
      <w:pPr>
        <w:pStyle w:val="BodyText"/>
      </w:pPr>
      <w:r>
        <w:t xml:space="preserve">Я запускаю инструмент Burp Suite. После этого я открываю сетевые настройки браузера, для подготовке к работе(рис.2).</w:t>
      </w:r>
    </w:p>
    <w:p>
      <w:pPr>
        <w:pStyle w:val="CaptionedFigure"/>
      </w:pPr>
      <w:r>
        <w:drawing>
          <wp:inline>
            <wp:extent cx="3733800" cy="952172"/>
            <wp:effectExtent b="0" l="0" r="0" t="0"/>
            <wp:docPr descr="Сетевые настройки браузера" title="fig:" id="26" name="Picture"/>
            <a:graphic>
              <a:graphicData uri="http://schemas.openxmlformats.org/drawingml/2006/picture">
                <pic:pic>
                  <pic:nvPicPr>
                    <pic:cNvPr descr="image/Untitle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Сетевые настройки браузера</w:t>
      </w:r>
    </w:p>
    <w:p>
      <w:pPr>
        <w:pStyle w:val="BodyText"/>
      </w:pPr>
      <w:r>
        <w:t xml:space="preserve">Я изменяю настройки сервера для работы с proxy и захватом данных с помощью Burp Suite(рис.3)</w:t>
      </w:r>
    </w:p>
    <w:p>
      <w:pPr>
        <w:pStyle w:val="CaptionedFigure"/>
      </w:pPr>
      <w:r>
        <w:drawing>
          <wp:inline>
            <wp:extent cx="3733800" cy="2005924"/>
            <wp:effectExtent b="0" l="0" r="0" t="0"/>
            <wp:docPr descr="Настройки сервера" title="fig:" id="29" name="Picture"/>
            <a:graphic>
              <a:graphicData uri="http://schemas.openxmlformats.org/drawingml/2006/picture">
                <pic:pic>
                  <pic:nvPicPr>
                    <pic:cNvPr descr="image/Untitled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сервера</w:t>
      </w:r>
    </w:p>
    <w:p>
      <w:pPr>
        <w:pStyle w:val="BodyText"/>
      </w:pPr>
      <w:r>
        <w:t xml:space="preserve">Я изменяю настройки Proxy инструмента Burp Suite для дальнейшей работы(рис.4).</w:t>
      </w:r>
    </w:p>
    <w:p>
      <w:pPr>
        <w:pStyle w:val="CaptionedFigure"/>
      </w:pPr>
      <w:r>
        <w:drawing>
          <wp:inline>
            <wp:extent cx="3733800" cy="2512683"/>
            <wp:effectExtent b="0" l="0" r="0" t="0"/>
            <wp:docPr descr="Настройки Burp Suite" title="fig:" id="32" name="Picture"/>
            <a:graphic>
              <a:graphicData uri="http://schemas.openxmlformats.org/drawingml/2006/picture">
                <pic:pic>
                  <pic:nvPicPr>
                    <pic:cNvPr descr="image/Untitled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Burp Suite</w:t>
      </w:r>
    </w:p>
    <w:p>
      <w:pPr>
        <w:pStyle w:val="BodyText"/>
      </w:pPr>
      <w:r>
        <w:t xml:space="preserve">Во вкладке Proxy устанавливаю</w:t>
      </w:r>
      <w:r>
        <w:t xml:space="preserve"> </w:t>
      </w:r>
      <w:r>
        <w:t xml:space="preserve">“</w:t>
      </w:r>
      <w:r>
        <w:t xml:space="preserve">Intercept is on</w:t>
      </w:r>
      <w:r>
        <w:t xml:space="preserve">”</w:t>
      </w:r>
      <w:r>
        <w:t xml:space="preserve">(рис.5).</w:t>
      </w:r>
    </w:p>
    <w:p>
      <w:pPr>
        <w:pStyle w:val="CaptionedFigure"/>
      </w:pPr>
      <w:r>
        <w:drawing>
          <wp:inline>
            <wp:extent cx="3733800" cy="1883379"/>
            <wp:effectExtent b="0" l="0" r="0" t="0"/>
            <wp:docPr descr="Настройки Proxy" title="fig:" id="35" name="Picture"/>
            <a:graphic>
              <a:graphicData uri="http://schemas.openxmlformats.org/drawingml/2006/picture">
                <pic:pic>
                  <pic:nvPicPr>
                    <pic:cNvPr descr="image/Untitled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Proxy</w:t>
      </w:r>
    </w:p>
    <w:p>
      <w:pPr>
        <w:pStyle w:val="BodyText"/>
      </w:pPr>
      <w:r>
        <w:t xml:space="preserve">Чтобы Burp Suite исправно работал с локальным сервером, наобходимо установить параметр</w:t>
      </w:r>
      <w:r>
        <w:t xml:space="preserve"> </w:t>
      </w:r>
      <w:r>
        <w:rPr>
          <w:rStyle w:val="VerbatimChar"/>
        </w:rPr>
        <w:t xml:space="preserve">network_allow_hijacking_loacalhost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(рис.6).</w:t>
      </w:r>
    </w:p>
    <w:p>
      <w:pPr>
        <w:pStyle w:val="CaptionedFigure"/>
      </w:pPr>
      <w:r>
        <w:drawing>
          <wp:inline>
            <wp:extent cx="3733800" cy="505077"/>
            <wp:effectExtent b="0" l="0" r="0" t="0"/>
            <wp:docPr descr="Настройки параметров" title="fig:" id="38" name="Picture"/>
            <a:graphic>
              <a:graphicData uri="http://schemas.openxmlformats.org/drawingml/2006/picture">
                <pic:pic>
                  <pic:nvPicPr>
                    <pic:cNvPr descr="image/Untitled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параметров</w:t>
      </w:r>
    </w:p>
    <w:p>
      <w:pPr>
        <w:pStyle w:val="BodyText"/>
      </w:pPr>
      <w:r>
        <w:t xml:space="preserve">Я пытаюсь зайти в браузере на DVWA, тут же во вкладки Proxy появляется захваченный запрос. Нажимаем</w:t>
      </w:r>
      <w:r>
        <w:t xml:space="preserve"> </w:t>
      </w:r>
      <w:r>
        <w:t xml:space="preserve">“</w:t>
      </w:r>
      <w:r>
        <w:t xml:space="preserve">Forward</w:t>
      </w:r>
      <w:r>
        <w:t xml:space="preserve">”</w:t>
      </w:r>
      <w:r>
        <w:t xml:space="preserve">, чтобы загрузить страницу(рис.7 и рис.8).</w:t>
      </w:r>
    </w:p>
    <w:p>
      <w:pPr>
        <w:pStyle w:val="CaptionedFigure"/>
      </w:pPr>
      <w:r>
        <w:drawing>
          <wp:inline>
            <wp:extent cx="3733800" cy="917395"/>
            <wp:effectExtent b="0" l="0" r="0" t="0"/>
            <wp:docPr descr="Получаемые запросы сервера" title="fig:" id="41" name="Picture"/>
            <a:graphic>
              <a:graphicData uri="http://schemas.openxmlformats.org/drawingml/2006/picture">
                <pic:pic>
                  <pic:nvPicPr>
                    <pic:cNvPr descr="image/Untitled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Получаемые запросы сервера</w:t>
      </w:r>
    </w:p>
    <w:p>
      <w:pPr>
        <w:pStyle w:val="CaptionedFigure"/>
      </w:pPr>
      <w:r>
        <w:drawing>
          <wp:inline>
            <wp:extent cx="3733800" cy="2097323"/>
            <wp:effectExtent b="0" l="0" r="0" t="0"/>
            <wp:docPr descr="Получаемые запросы сервера" title="fig:" id="44" name="Picture"/>
            <a:graphic>
              <a:graphicData uri="http://schemas.openxmlformats.org/drawingml/2006/picture">
                <pic:pic>
                  <pic:nvPicPr>
                    <pic:cNvPr descr="image/Untitled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Получаемые запросы сервера</w:t>
      </w:r>
    </w:p>
    <w:p>
      <w:pPr>
        <w:pStyle w:val="BodyText"/>
      </w:pPr>
      <w:r>
        <w:t xml:space="preserve">Загрузилась страница авторизации, текст запроса поменялся(рис.9 и рис.10).</w:t>
      </w:r>
    </w:p>
    <w:p>
      <w:pPr>
        <w:pStyle w:val="CaptionedFigure"/>
      </w:pPr>
      <w:r>
        <w:drawing>
          <wp:inline>
            <wp:extent cx="3733800" cy="2566690"/>
            <wp:effectExtent b="0" l="0" r="0" t="0"/>
            <wp:docPr descr="Страница авторизации" title="fig:" id="47" name="Picture"/>
            <a:graphic>
              <a:graphicData uri="http://schemas.openxmlformats.org/drawingml/2006/picture">
                <pic:pic>
                  <pic:nvPicPr>
                    <pic:cNvPr descr="image/Untitled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авторизации</w:t>
      </w:r>
    </w:p>
    <w:p>
      <w:pPr>
        <w:pStyle w:val="CaptionedFigure"/>
      </w:pPr>
      <w:r>
        <w:drawing>
          <wp:inline>
            <wp:extent cx="3733800" cy="2263646"/>
            <wp:effectExtent b="0" l="0" r="0" t="0"/>
            <wp:docPr descr="Страница авторизации" title="fig:" id="50" name="Picture"/>
            <a:graphic>
              <a:graphicData uri="http://schemas.openxmlformats.org/drawingml/2006/picture">
                <pic:pic>
                  <pic:nvPicPr>
                    <pic:cNvPr descr="image/Untitled1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авторизации</w:t>
      </w:r>
    </w:p>
    <w:p>
      <w:pPr>
        <w:pStyle w:val="BodyText"/>
      </w:pPr>
      <w:r>
        <w:t xml:space="preserve">История запросов хранится во вкладке Target (рис.11).</w:t>
      </w:r>
    </w:p>
    <w:p>
      <w:pPr>
        <w:pStyle w:val="CaptionedFigure"/>
      </w:pPr>
      <w:r>
        <w:drawing>
          <wp:inline>
            <wp:extent cx="3733800" cy="1340867"/>
            <wp:effectExtent b="0" l="0" r="0" t="0"/>
            <wp:docPr descr="История запросов" title="fig:" id="53" name="Picture"/>
            <a:graphic>
              <a:graphicData uri="http://schemas.openxmlformats.org/drawingml/2006/picture">
                <pic:pic>
                  <pic:nvPicPr>
                    <pic:cNvPr descr="image/Untitled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История запросов</w:t>
      </w:r>
    </w:p>
    <w:p>
      <w:pPr>
        <w:pStyle w:val="BodyText"/>
      </w:pPr>
      <w:r>
        <w:t xml:space="preserve">Я попробую ввести неправильные, случайные данные в веб-приложении и нажмем</w:t>
      </w:r>
      <w:r>
        <w:t xml:space="preserve"> </w:t>
      </w:r>
      <w:r>
        <w:rPr>
          <w:rStyle w:val="VerbatimChar"/>
        </w:rPr>
        <w:t xml:space="preserve">Login</w:t>
      </w:r>
      <w:r>
        <w:t xml:space="preserve">. В запросе увидим строку, в которой отображаются введенные нами данные, то есть поле для ввода(рис.12 и рис.13).</w:t>
      </w:r>
    </w:p>
    <w:p>
      <w:pPr>
        <w:pStyle w:val="CaptionedFigure"/>
      </w:pPr>
      <w:r>
        <w:drawing>
          <wp:inline>
            <wp:extent cx="3733800" cy="1858401"/>
            <wp:effectExtent b="0" l="0" r="0" t="0"/>
            <wp:docPr descr="Ввод случайных данных" title="fig:" id="56" name="Picture"/>
            <a:graphic>
              <a:graphicData uri="http://schemas.openxmlformats.org/drawingml/2006/picture">
                <pic:pic>
                  <pic:nvPicPr>
                    <pic:cNvPr descr="image/Untitled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случайных данных</w:t>
      </w:r>
    </w:p>
    <w:p>
      <w:pPr>
        <w:pStyle w:val="CaptionedFigure"/>
      </w:pPr>
      <w:r>
        <w:drawing>
          <wp:inline>
            <wp:extent cx="3733800" cy="2422997"/>
            <wp:effectExtent b="0" l="0" r="0" t="0"/>
            <wp:docPr descr="Ввод случайных данных" title="fig:" id="59" name="Picture"/>
            <a:graphic>
              <a:graphicData uri="http://schemas.openxmlformats.org/drawingml/2006/picture">
                <pic:pic>
                  <pic:nvPicPr>
                    <pic:cNvPr descr="image/Untitled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случайных данных</w:t>
      </w:r>
    </w:p>
    <w:p>
      <w:pPr>
        <w:pStyle w:val="BodyText"/>
      </w:pPr>
      <w:r>
        <w:t xml:space="preserve">Этот запрос так же можно найти во вкладке Target, там же жмем правой кнопкой мыши на хост нужного запроса, и далее нажимаем</w:t>
      </w:r>
      <w:r>
        <w:t xml:space="preserve"> </w:t>
      </w:r>
      <w:r>
        <w:t xml:space="preserve">“</w:t>
      </w:r>
      <w:r>
        <w:t xml:space="preserve">Send to Intruder</w:t>
      </w:r>
      <w:r>
        <w:t xml:space="preserve">”</w:t>
      </w:r>
      <w:r>
        <w:t xml:space="preserve">(рис.14).</w:t>
      </w:r>
    </w:p>
    <w:p>
      <w:pPr>
        <w:pStyle w:val="CaptionedFigure"/>
      </w:pPr>
      <w:r>
        <w:drawing>
          <wp:inline>
            <wp:extent cx="3733800" cy="1461052"/>
            <wp:effectExtent b="0" l="0" r="0" t="0"/>
            <wp:docPr descr="POST-запрос с вводом пароля и логина" title="fig:" id="62" name="Picture"/>
            <a:graphic>
              <a:graphicData uri="http://schemas.openxmlformats.org/drawingml/2006/picture">
                <pic:pic>
                  <pic:nvPicPr>
                    <pic:cNvPr descr="image/Untitled1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POST-запрос с вводом пароля и логина</w:t>
      </w:r>
    </w:p>
    <w:p>
      <w:pPr>
        <w:pStyle w:val="BodyText"/>
      </w:pPr>
      <w:r>
        <w:t xml:space="preserve">Я попадаю на вкладку Intruder, вижу значения по умолчанию у типа атаки и наш запрос(рис.15).</w:t>
      </w:r>
    </w:p>
    <w:p>
      <w:pPr>
        <w:pStyle w:val="CaptionedFigure"/>
      </w:pPr>
      <w:r>
        <w:drawing>
          <wp:inline>
            <wp:extent cx="3733800" cy="2559649"/>
            <wp:effectExtent b="0" l="0" r="0" t="0"/>
            <wp:docPr descr="Вкладка Intruder" title="fig:" id="65" name="Picture"/>
            <a:graphic>
              <a:graphicData uri="http://schemas.openxmlformats.org/drawingml/2006/picture">
                <pic:pic>
                  <pic:nvPicPr>
                    <pic:cNvPr descr="image/Untitled1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9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Вкладка Intruder</w:t>
      </w:r>
    </w:p>
    <w:p>
      <w:pPr>
        <w:pStyle w:val="BodyText"/>
      </w:pPr>
      <w:r>
        <w:t xml:space="preserve">Я изменяю значение типа атаки на Cluster bomb и проставляю специальные символы у тех данных в форме для ввода, которые буду пробивать(рис.16).</w:t>
      </w:r>
    </w:p>
    <w:p>
      <w:pPr>
        <w:pStyle w:val="CaptionedFigure"/>
      </w:pPr>
      <w:r>
        <w:drawing>
          <wp:inline>
            <wp:extent cx="3733800" cy="3425139"/>
            <wp:effectExtent b="0" l="0" r="0" t="0"/>
            <wp:docPr descr="Изменение типа атаки" title="fig:" id="68" name="Picture"/>
            <a:graphic>
              <a:graphicData uri="http://schemas.openxmlformats.org/drawingml/2006/picture">
                <pic:pic>
                  <pic:nvPicPr>
                    <pic:cNvPr descr="image/Untitled2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типа атаки</w:t>
      </w:r>
    </w:p>
    <w:p>
      <w:pPr>
        <w:pStyle w:val="BodyText"/>
      </w:pPr>
      <w:r>
        <w:t xml:space="preserve">Так как мне нужно параметра для подбора, то нужно списка со значениями для подбора(рис.17).</w:t>
      </w:r>
    </w:p>
    <w:p>
      <w:pPr>
        <w:pStyle w:val="CaptionedFigure"/>
      </w:pPr>
      <w:r>
        <w:drawing>
          <wp:inline>
            <wp:extent cx="3733800" cy="3892090"/>
            <wp:effectExtent b="0" l="0" r="0" t="0"/>
            <wp:docPr descr="Первый Simple list" title="fig:" id="71" name="Picture"/>
            <a:graphic>
              <a:graphicData uri="http://schemas.openxmlformats.org/drawingml/2006/picture">
                <pic:pic>
                  <pic:nvPicPr>
                    <pic:cNvPr descr="image/Untitled2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Simple list</w:t>
      </w:r>
    </w:p>
    <w:p>
      <w:pPr>
        <w:pStyle w:val="BodyText"/>
      </w:pPr>
      <w:r>
        <w:t xml:space="preserve">Я запускаю атаку и начинаю подбор(рис.18).</w:t>
      </w:r>
    </w:p>
    <w:p>
      <w:pPr>
        <w:pStyle w:val="CaptionedFigure"/>
      </w:pPr>
      <w:r>
        <w:drawing>
          <wp:inline>
            <wp:extent cx="3733800" cy="1507789"/>
            <wp:effectExtent b="0" l="0" r="0" t="0"/>
            <wp:docPr descr="Запуск атаки" title="fig:" id="74" name="Picture"/>
            <a:graphic>
              <a:graphicData uri="http://schemas.openxmlformats.org/drawingml/2006/picture">
                <pic:pic>
                  <pic:nvPicPr>
                    <pic:cNvPr descr="image/Untitled2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атаки</w:t>
      </w:r>
    </w:p>
    <w:p>
      <w:pPr>
        <w:pStyle w:val="BodyText"/>
      </w:pPr>
      <w:r>
        <w:t xml:space="preserve">При открытии результата каждого post-запроса можно увидеть полученный get-запрос, в нем видно, куда нас перенаправило после выполнения ввода пары пользователь-пароль. В представленном случае с подбором пары passwd-password нас перенаправило на login.php, это значит, что пара не подходит(рис.19).</w:t>
      </w:r>
    </w:p>
    <w:p>
      <w:pPr>
        <w:pStyle w:val="CaptionedFigure"/>
      </w:pPr>
      <w:r>
        <w:drawing>
          <wp:inline>
            <wp:extent cx="3733800" cy="1738965"/>
            <wp:effectExtent b="0" l="0" r="0" t="0"/>
            <wp:docPr descr="Результат запроса" title="fig:" id="77" name="Picture"/>
            <a:graphic>
              <a:graphicData uri="http://schemas.openxmlformats.org/drawingml/2006/picture">
                <pic:pic>
                  <pic:nvPicPr>
                    <pic:cNvPr descr="image/Untitled2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p>
      <w:pPr>
        <w:pStyle w:val="BodyText"/>
      </w:pPr>
      <w:r>
        <w:t xml:space="preserve">Я проверяю результат пары admin-password во вкладке Response, теперь нас перенаправляет на страницу index.php, значит пара должна быть верной(рис.20).</w:t>
      </w:r>
    </w:p>
    <w:p>
      <w:pPr>
        <w:pStyle w:val="CaptionedFigure"/>
      </w:pPr>
      <w:r>
        <w:drawing>
          <wp:inline>
            <wp:extent cx="3733800" cy="1715260"/>
            <wp:effectExtent b="0" l="0" r="0" t="0"/>
            <wp:docPr descr="Результат запроса" title="fig:" id="80" name="Picture"/>
            <a:graphic>
              <a:graphicData uri="http://schemas.openxmlformats.org/drawingml/2006/picture">
                <pic:pic>
                  <pic:nvPicPr>
                    <pic:cNvPr descr="image/Untitled2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p>
      <w:pPr>
        <w:pStyle w:val="BodyText"/>
      </w:pPr>
      <w:r>
        <w:t xml:space="preserve">Дополнительная проверка с использованием Repeater, нажимаю на нужный мне запрос правой кнопкой мыши и жмем</w:t>
      </w:r>
      <w:r>
        <w:t xml:space="preserve"> </w:t>
      </w:r>
      <w:r>
        <w:t xml:space="preserve">“</w:t>
      </w:r>
      <w:r>
        <w:t xml:space="preserve">Send to Repeater</w:t>
      </w:r>
      <w:r>
        <w:t xml:space="preserve">”</w:t>
      </w:r>
      <w:r>
        <w:t xml:space="preserve"> </w:t>
      </w:r>
      <w:r>
        <w:t xml:space="preserve">(рис.21).</w:t>
      </w:r>
    </w:p>
    <w:p>
      <w:pPr>
        <w:pStyle w:val="CaptionedFigure"/>
      </w:pPr>
      <w:r>
        <w:drawing>
          <wp:inline>
            <wp:extent cx="3733800" cy="1830294"/>
            <wp:effectExtent b="0" l="0" r="0" t="0"/>
            <wp:docPr descr="Дополнительная проверка результата" title="fig:" id="83" name="Picture"/>
            <a:graphic>
              <a:graphicData uri="http://schemas.openxmlformats.org/drawingml/2006/picture">
                <pic:pic>
                  <pic:nvPicPr>
                    <pic:cNvPr descr="image/Untitled2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Дополнительная проверка результата</w:t>
      </w:r>
    </w:p>
    <w:p>
      <w:pPr>
        <w:pStyle w:val="BodyText"/>
      </w:pPr>
      <w:r>
        <w:t xml:space="preserve">Я перехожу во вкладку</w:t>
      </w:r>
      <w:r>
        <w:t xml:space="preserve"> </w:t>
      </w:r>
      <w:r>
        <w:t xml:space="preserve">“</w:t>
      </w:r>
      <w:r>
        <w:t xml:space="preserve">Repeater</w:t>
      </w:r>
      <w:r>
        <w:t xml:space="preserve">”</w:t>
      </w:r>
      <w:r>
        <w:t xml:space="preserve">(рис.22).</w:t>
      </w:r>
    </w:p>
    <w:p>
      <w:pPr>
        <w:pStyle w:val="CaptionedFigure"/>
      </w:pPr>
      <w:r>
        <w:drawing>
          <wp:inline>
            <wp:extent cx="3733800" cy="2553189"/>
            <wp:effectExtent b="0" l="0" r="0" t="0"/>
            <wp:docPr descr="Вкладка Repeater" title="fig:" id="86" name="Picture"/>
            <a:graphic>
              <a:graphicData uri="http://schemas.openxmlformats.org/drawingml/2006/picture">
                <pic:pic>
                  <pic:nvPicPr>
                    <pic:cNvPr descr="image/Untitled2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Вкладка Repeater</w:t>
      </w:r>
    </w:p>
    <w:p>
      <w:pPr>
        <w:pStyle w:val="BodyText"/>
      </w:pPr>
      <w:r>
        <w:t xml:space="preserve">Нажимаю”send”, получаю в Response в результат перенаправление на index.php(рис.23).</w:t>
      </w:r>
    </w:p>
    <w:p>
      <w:pPr>
        <w:pStyle w:val="CaptionedFigure"/>
      </w:pPr>
      <w:r>
        <w:drawing>
          <wp:inline>
            <wp:extent cx="3733800" cy="2546517"/>
            <wp:effectExtent b="0" l="0" r="0" t="0"/>
            <wp:docPr descr="Окно Response" title="fig:" id="89" name="Picture"/>
            <a:graphic>
              <a:graphicData uri="http://schemas.openxmlformats.org/drawingml/2006/picture">
                <pic:pic>
                  <pic:nvPicPr>
                    <pic:cNvPr descr="image/Untitled3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Response</w:t>
      </w:r>
    </w:p>
    <w:p>
      <w:pPr>
        <w:pStyle w:val="BodyText"/>
      </w:pPr>
      <w:r>
        <w:t xml:space="preserve">После нажатия на</w:t>
      </w:r>
      <w:r>
        <w:t xml:space="preserve"> </w:t>
      </w:r>
      <w:r>
        <w:rPr>
          <w:rStyle w:val="VerbatimChar"/>
        </w:rPr>
        <w:t xml:space="preserve">Follow redirection</w:t>
      </w:r>
      <w:r>
        <w:t xml:space="preserve">, получим нескомпилированный html код в окне Response(рис.24).</w:t>
      </w:r>
    </w:p>
    <w:p>
      <w:pPr>
        <w:pStyle w:val="CaptionedFigure"/>
      </w:pPr>
      <w:r>
        <w:drawing>
          <wp:inline>
            <wp:extent cx="3733800" cy="2314472"/>
            <wp:effectExtent b="0" l="0" r="0" t="0"/>
            <wp:docPr descr="Изменение в окне Response" title="fig:" id="92" name="Picture"/>
            <a:graphic>
              <a:graphicData uri="http://schemas.openxmlformats.org/drawingml/2006/picture">
                <pic:pic>
                  <pic:nvPicPr>
                    <pic:cNvPr descr="image/Untitled3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окне Response</w:t>
      </w:r>
    </w:p>
    <w:p>
      <w:pPr>
        <w:pStyle w:val="BodyText"/>
      </w:pPr>
      <w:r>
        <w:t xml:space="preserve">Далее в подокне Render получаю то, как выглядит полученная страница (рис.25).</w:t>
      </w:r>
    </w:p>
    <w:p>
      <w:pPr>
        <w:pStyle w:val="CaptionedFigure"/>
      </w:pPr>
      <w:r>
        <w:drawing>
          <wp:inline>
            <wp:extent cx="3733800" cy="3620654"/>
            <wp:effectExtent b="0" l="0" r="0" t="0"/>
            <wp:docPr descr="Полученная страница" title="fig:" id="95" name="Picture"/>
            <a:graphic>
              <a:graphicData uri="http://schemas.openxmlformats.org/drawingml/2006/picture">
                <pic:pic>
                  <pic:nvPicPr>
                    <pic:cNvPr descr="image/Untitled3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Полученная страница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научилась использовать инструмент Burp Suite.</w:t>
      </w:r>
    </w:p>
    <w:bookmarkEnd w:id="98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Ш. Парасрам Т.Х.и.др. А. Замм. Kali Linux: Тестирование на проникновение и безопасность: для профессионалов. Питер, 2022. 448 с.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идивидуальнной проекте 5</dc:title>
  <dc:creator>Нджову Нелиа</dc:creator>
  <dc:language>ru-RU</dc:language>
  <cp:keywords/>
  <dcterms:created xsi:type="dcterms:W3CDTF">2025-05-16T10:30:33Z</dcterms:created>
  <dcterms:modified xsi:type="dcterms:W3CDTF">2025-05-16T10:30:33Z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