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2B886"/>
          <w:spacing w:val="40"/>
          <w:sz w:val="16"/>
          <w:szCs w:val="16"/>
        </w:rPr>
        <w:t xml:space="preserve">ТЕХНИЧЕСКОЕ ЗАДАНИЕ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D1620"/>
          <w:sz w:val="52"/>
          <w:szCs w:val="52"/>
        </w:rPr>
        <w:t xml:space="preserve">Telegram-бот «Дыхание» — MVP</w:t>
      </w:r>
    </w:p>
    <w:p>
      <w:pPr>
        <w:spacing w:after="60"/>
      </w:pPr>
      <w:r>
        <w:rPr>
          <w:rFonts w:ascii="Calibri" w:cs="Calibri" w:eastAsia="Calibri" w:hAnsi="Calibri"/>
          <w:color w:val="5A6B7B"/>
          <w:sz w:val="22"/>
          <w:szCs w:val="22"/>
        </w:rPr>
        <w:t xml:space="preserve">Лид-бот с воронкой, тестом дыхания и рассылкой</w:t>
      </w:r>
    </w:p>
    <w:p>
      <w:pPr>
        <w:pBdr>
          <w:bottom w:val="single" w:color="DDE3E9" w:sz="8" w:space="6"/>
        </w:pBdr>
        <w:spacing w:after="200"/>
      </w:pPr>
      <w:r>
        <w:rPr>
          <w:rFonts w:ascii="Calibri" w:cs="Calibri" w:eastAsia="Calibri" w:hAnsi="Calibri"/>
          <w:color w:val="5A6B7B"/>
          <w:sz w:val="18"/>
          <w:szCs w:val="18"/>
        </w:rPr>
        <w:t xml:space="preserve">Версия 1.0 (MVP)  ·  Реализация: BotHelp (no-code) или кастом на aiogram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1. Кратко о проекте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Один Telegram-бот с тремя сценариями (ветками) внутри: «Сон», «Longevity», «Спорт». Пользователь приходит из Reels (Instagram) по кодовому слову, попадает в бота, подписывается на Telegram-канал, получает лид-магнит, проходит тест дыхания, получает персональный разбор и промокод со скидкой, затем попадает в 7-дневную цепочку рассылки.</w:t>
      </w: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Важно: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реализуется ОДИН бот с ветвлением по deep-link, а не три отдельных бота. База пользователей, рассылка и админка — общие для всех веток.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2. Общая логика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2.1. Вход по deep-link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Пользователь переходит в бота по ссылке с параметром, определяющим ветку: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t.me/&lt;bot&gt;?start=sleep → ветка «Сон»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t.me/&lt;bot&gt;?start=longevity → ветка «Longevity»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t.me/&lt;bot&gt;?start=sport → ветка «Спорт»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При старте бот считывает параметр и присваивает пользователю </w:t>
      </w: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метку ветки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(branch = sleep / longevity / sport). Метка хранится весь жизненный цикл и определяет: тексты, лид-магнит, интерпретацию теста и контент рассылки.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Если пользователь пришёл без параметра (/start без метки) — показать меню выбора ветки тремя кнопками.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2.2. Схема воронки</w:t>
      </w:r>
    </w:p>
    <w:p>
      <w:pPr>
        <w:pBdr>
          <w:left w:val="single" w:color="0D1620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Reels → коммент с кодовым словом → автоответ в Direct со ссылкой → бот (deep-link с меткой) → гейт подписки на Telegram-канал → выдача лид-магнита → тест дыхания → персональный разбор → промокод −30% (таймер 48 ч) → 7-дневная рассылка (если не купил)</w:t>
      </w:r>
    </w:p>
    <w:p>
      <w:r>
        <w:br w:type="page"/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3. Функциональные требования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1. Гейт подписки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После входа бот проверяет, подписан ли пользователь на заданный Telegram-канал.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Проверка через метод getChatMember (бот должен быть админом канала).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Если НЕ подписан: сообщение с двумя кнопками — «Подписаться на канал» (ссылка) и «Я подписался» (перепроверка).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Если подписан: пропустить к выдаче лид-магнита.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Перепроверка по кнопке «Я подписался» обязательна. Без реальной подписки дальше не пускать.</w:t>
      </w: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Тексты предоставляет заказчик — по одному варианту на ветку.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2. Выдача лид-магнита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После подтверждения подписки бот отправляет лид-магнит, соответствующий ветке.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Формат: PDF. Для ветки «Сон» дополнительно — аудиофайл (mp3).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Файлы предоставляет заказчик (3 PDF + 1 аудио).</w:t>
      </w:r>
    </w:p>
    <w:p>
      <w:pPr>
        <w:spacing w:after="80"/>
      </w:pPr>
    </w:p>
    <w:tbl>
      <w:tblPr>
        <w:tblW w:type="dxa" w:w="9400"/>
        <w:tblBorders>
          <w:top w:val="single" w:color="DDE3E9" w:sz="2"/>
          <w:left w:val="none"/>
          <w:bottom w:val="single" w:color="DDE3E9" w:sz="2"/>
          <w:right w:val="none"/>
          <w:insideH w:val="single" w:color="DDE3E9" w:sz="2"/>
          <w:insideV w:val="none"/>
        </w:tblBorders>
      </w:tblPr>
      <w:tblGrid>
        <w:gridCol w:w="2600"/>
        <w:gridCol w:w="6800"/>
      </w:tblGrid>
      <w:tr>
        <w:tc>
          <w:tcPr>
            <w:tcW w:type="dxa" w:w="26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Ветка</w:t>
            </w:r>
          </w:p>
        </w:tc>
        <w:tc>
          <w:tcPr>
            <w:tcW w:type="dxa" w:w="68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Лид-магнит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Сон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PDF «Протокол 7=10» + аудио 6 мин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Longevity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PDF «Сколько лет твоим лёгким»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Спорт</w:t>
            </w:r>
          </w:p>
        </w:tc>
        <w:tc>
          <w:tcPr>
            <w:tcW w:type="dxa" w:w="6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PDF «Дыхание и выносливость»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3. Тест дыхания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Тест единый для всех трёх веток. Отличается только интерпретация результата.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Структура теста: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3 вопроса про образ жизни (кнопочные, не текстовый ввод). Примеры уточняются с экспертом заказчика: сколько часов спишь · просыпаешься ли ночью · дышишь ли ртом.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Замер BOLT (ключевой блок) — задержка дыхания после спокойного выдоха. Два варианта реализации, см. ниже.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Ещё 2–3 вопроса под ветку (опционально).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Варианты реализации замера BOLT:</w:t>
      </w: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Вариант A (кнопки-диапазоны) — рекомендуется для MVP.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Пользователь сам засекает по своему таймеру и выбирает диапазон кнопкой (&lt;10 / 10–20 / 20–30 / &gt;30 сек). Работает на любом стеке, в т.ч. в BotHelp.</w:t>
      </w:r>
    </w:p>
    <w:p>
      <w:pPr>
        <w:pBdr>
          <w:left w:val="single" w:color="F59F00" w:sz="24" w:space="8"/>
        </w:pBdr>
        <w:shd w:fill="FFF6E8" w:val="clear"/>
        <w:spacing w:after="120" w:before="120"/>
        <w:ind w:left="1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Вариант B (таймер в боте).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Две кнопки СТАРТ / СТОП, бот измеряет интервал между нажатиями. Требует кастомной реализации (aiogram).</w:t>
      </w:r>
    </w:p>
    <w:p>
      <w:pPr>
        <w:pBdr>
          <w:left w:val="single" w:color="F59F00" w:sz="24" w:space="8"/>
        </w:pBdr>
        <w:shd w:fill="FFF6E8" w:val="clear"/>
        <w:spacing w:after="120" w:before="120"/>
        <w:ind w:left="1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Обязательный дисклеймер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в конце теста: бот не ставит диагнозов и не даёт медицинских рекомендаций, результат носит информационный характер.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4. Персональный разбор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На основе результата BOLT бот выдаёт интерпретацию, привязанную к ветке.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Разбор бьёт в боль ветки, из которой пришёл пользователь.</w:t>
      </w:r>
    </w:p>
    <w:p>
      <w:pPr>
        <w:spacing w:after="80"/>
      </w:pPr>
    </w:p>
    <w:tbl>
      <w:tblPr>
        <w:tblW w:type="dxa" w:w="9400"/>
        <w:tblBorders>
          <w:top w:val="single" w:color="DDE3E9" w:sz="2"/>
          <w:left w:val="none"/>
          <w:bottom w:val="single" w:color="DDE3E9" w:sz="2"/>
          <w:right w:val="none"/>
          <w:insideH w:val="single" w:color="DDE3E9" w:sz="2"/>
          <w:insideV w:val="none"/>
        </w:tblBorders>
      </w:tblPr>
      <w:tblGrid>
        <w:gridCol w:w="1900"/>
        <w:gridCol w:w="2200"/>
        <w:gridCol w:w="5300"/>
      </w:tblGrid>
      <w:tr>
        <w:tc>
          <w:tcPr>
            <w:tcW w:type="dxa" w:w="19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BOLT</w:t>
            </w:r>
          </w:p>
        </w:tc>
        <w:tc>
          <w:tcPr>
            <w:tcW w:type="dxa" w:w="22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Уровень</w:t>
            </w:r>
          </w:p>
        </w:tc>
        <w:tc>
          <w:tcPr>
            <w:tcW w:type="dxa" w:w="53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Логика сообщения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&lt; 10 сек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Максимальная боль под ветку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10–20 сек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Ниже нормы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Основная целевая зона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20–30 сек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Норма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«Неплохо, но потолок не выбран»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&gt; 30 сек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Хорошо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«Держи уровень»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Тексты интерпретации: 4 диапазона × 3 ветки = 12 вариантов. Предоставляет заказчик. Финал согласует эксперт (тема здоровья).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5. Промокод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После разбора бот выдаёт промокод на скидку −30%.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Ограничение по времени: действует 48 часов. В сообщении показывается срок / обратный отсчёт.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Кнопка «Забрать со скидкой» ведёт на сайт / маркетплейс заказчика.</w:t>
      </w: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Промокоды генерирует и ограничивает по сроку система заказчика. Бот только выдаёт код текстом — валидацию и списание НЕ выполняет.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6. Рассылка (7 дней)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Если пользователь не купил — попадает в автоцепочку. Отправка по расписанию от момента прохождения теста.</w:t>
      </w:r>
    </w:p>
    <w:p>
      <w:pPr>
        <w:spacing w:after="80"/>
      </w:pPr>
    </w:p>
    <w:tbl>
      <w:tblPr>
        <w:tblW w:type="dxa" w:w="9400"/>
        <w:tblBorders>
          <w:top w:val="single" w:color="DDE3E9" w:sz="2"/>
          <w:left w:val="none"/>
          <w:bottom w:val="single" w:color="DDE3E9" w:sz="2"/>
          <w:right w:val="none"/>
          <w:insideH w:val="single" w:color="DDE3E9" w:sz="2"/>
          <w:insideV w:val="none"/>
        </w:tblBorders>
      </w:tblPr>
      <w:tblGrid>
        <w:gridCol w:w="1500"/>
        <w:gridCol w:w="3600"/>
        <w:gridCol w:w="4300"/>
      </w:tblGrid>
      <w:tr>
        <w:tc>
          <w:tcPr>
            <w:tcW w:type="dxa" w:w="15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День</w:t>
            </w:r>
          </w:p>
        </w:tc>
        <w:tc>
          <w:tcPr>
            <w:tcW w:type="dxa" w:w="36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Тема</w:t>
            </w:r>
          </w:p>
        </w:tc>
        <w:tc>
          <w:tcPr>
            <w:tcW w:type="dxa" w:w="43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Задача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День 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«Почему у тебя N секунд»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Углубить боль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День 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Кейс / отзыв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Социальное доказательство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День 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Промокод горит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Дедлайн (пиковая конверсия)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День 5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Польза без продажи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Удержать, снизить отписки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День 7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Последний шанс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Финальный оффер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Тексты: 5 писем × 3 ветки. Предоставляет заказчик.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Рассылка учитывает метку ветки — пользователь получает письма своей ветки.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Возможность исключать купивших — опционально для MVP.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Блок 7. Ручная рассылка (админ)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Разовое сообщение по базе.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 фильтром по метке ветки (только «Сон», только «Спорт» и т.д.) и по всей базе.</w:t>
      </w:r>
    </w:p>
    <w:p>
      <w:r>
        <w:br w:type="page"/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4. Данные о пользователе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По каждому пользователю храним: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Telegram ID, 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Метка ветки (branch)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Статус подписки на канал (да / нет)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Факт выдачи лид-магнита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Результат теста (ответы + значение / диапазон BOLT)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Уровень по шкале (критично / ниже нормы / норма / хорошо)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Факт выдачи промокода + дата (для отсчёта 48 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Статус в цепочке рассылки (какое письмо последнее отправлено)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Дата первого входа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5. Аналитика и метрики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Должны сниматься и быть видны в админке:</w:t>
      </w:r>
    </w:p>
    <w:p>
      <w:pPr>
        <w:spacing w:after="80"/>
      </w:pPr>
    </w:p>
    <w:tbl>
      <w:tblPr>
        <w:tblW w:type="dxa" w:w="9400"/>
        <w:tblBorders>
          <w:top w:val="single" w:color="DDE3E9" w:sz="2"/>
          <w:left w:val="none"/>
          <w:bottom w:val="single" w:color="DDE3E9" w:sz="2"/>
          <w:right w:val="none"/>
          <w:insideH w:val="single" w:color="DDE3E9" w:sz="2"/>
          <w:insideV w:val="none"/>
        </w:tblBorders>
      </w:tblPr>
      <w:tblGrid>
        <w:gridCol w:w="2400"/>
        <w:gridCol w:w="7000"/>
      </w:tblGrid>
      <w:tr>
        <w:tc>
          <w:tcPr>
            <w:tcW w:type="dxa" w:w="24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Шаг воронки</w:t>
            </w:r>
          </w:p>
        </w:tc>
        <w:tc>
          <w:tcPr>
            <w:tcW w:type="dxa" w:w="7000"/>
            <w:shd w:fill="0D162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Переходов в бота (всего + по веткам)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Подписались на канал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Прошли тест до конца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Кликнули «Забрать со скидкой»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5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02B"/>
                <w:sz w:val="19"/>
                <w:szCs w:val="19"/>
              </w:rPr>
              <w:t xml:space="preserve">Отписались от бота / из рассылки</w:t>
            </w:r>
          </w:p>
        </w:tc>
      </w:tr>
    </w:tbl>
    <w:p>
      <w:pPr>
        <w:spacing w:after="40"/>
      </w:pP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Разбивка по веткам обязательна — нужно понимать, какая из трёх ниш конвертит лучше.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6.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Язык интерфейса: русский.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Нагрузка MVP: до ~5 000 пользователей, всплески после выхода Reels. Рассылка не должна упираться в лимиты Telegram (слать пачками).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Хостинг: для no-code — на стороне платформы; для кастома — VPS + БД (PostgreSQL / SQLite для 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Заказчик получает доступ к админке / статистике.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7. Что НЕ входит в MVP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Границы зафиксированы, чтобы не раздувать смету: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Приём оплаты внутри бота (покупка — на сайте заказчика)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Генерация и валидация промокодов (делает система заказчика)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Личный кабинет пользователя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Интеграция с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ИИ-разборы результатов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Таймер BOLT с точностью до секунды (если выбран Вариант A)</w:t>
      </w:r>
    </w:p>
    <w:p>
      <w:r>
        <w:br w:type="page"/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8. Что предоставляет заказчик</w:t>
      </w:r>
    </w:p>
    <w:p>
      <w:pPr>
        <w:pBdr>
          <w:left w:val="single" w:color="F59F00" w:sz="24" w:space="8"/>
        </w:pBdr>
        <w:shd w:fill="FFF6E8" w:val="clear"/>
        <w:spacing w:after="120" w:before="120"/>
        <w:ind w:left="1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Без этого бота собрать нельзя. Собрать заранее, до старта работ.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Telegram-бот (токен от @BotFather) + права админа боту в канале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Telegram-канал (ссылка + бот-админ)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Instagram-аккаунт, подключённый к платформе (для автоответов на комменты) — если вход из инсты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3 лид-магнита (PDF) + 1 аудио для ветки «Сон»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Тексты всех экранов бота (гейт, выдача, вопросы теста, дисклеймер)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12 текстов интерпретации (4 уровня × 3 ветки)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15 текстов рассылки (5 писем × 3 ветки)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Ссылки на покупку по каждой ветке + промокоды в своей системе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Согласование формулировок теста с экспертом (тема здоровья)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9. Стек и оценка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Вариант 1 — No-code (BotHelp / SaleBot) — рекомендуется для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Срок: 2–3 дня сборки после получения контента от заказчика.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Плюсы: гейт подписки, рассылки по расписанию, метки, статистика, автоответы в инсте — из коробки.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Ограничение: BOLT реализуется через Вариант A (кнопки-диапазоны). Точного таймера в боте нет.</w:t>
      </w:r>
    </w:p>
    <w:p>
      <w:pPr>
        <w:spacing w:after="40"/>
      </w:pP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D1620"/>
          <w:sz w:val="23"/>
          <w:szCs w:val="23"/>
        </w:rPr>
        <w:t xml:space="preserve">Вариант 2 — Кастом (Python / aiogram)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Срок: 2–3 недели.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Плюсы: любая логика, точный таймер BOLT (Вариант B), полный контроль над данными.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Когда имеет смысл: после того, как MVP на no-code подтвердил конверсию.</w:t>
      </w:r>
    </w:p>
    <w:p>
      <w:pPr>
        <w:pBdr>
          <w:left w:val="single" w:color="12B886" w:sz="24" w:space="8"/>
        </w:pBdr>
        <w:shd w:fill="F1F5F8" w:val="clear"/>
        <w:spacing w:after="120" w:before="120"/>
        <w:ind w:left="160"/>
      </w:pPr>
      <w:r>
        <w:rPr>
          <w:rFonts w:ascii="Calibri" w:cs="Calibri" w:eastAsia="Calibri" w:hAnsi="Calibri"/>
          <w:b/>
          <w:bCs/>
          <w:color w:val="0D1620"/>
          <w:sz w:val="21"/>
          <w:szCs w:val="21"/>
        </w:rPr>
        <w:t xml:space="preserve">Рекомендация.</w:t>
      </w:r>
      <w:r>
        <w:rPr>
          <w:rFonts w:ascii="Calibri" w:cs="Calibri" w:eastAsia="Calibri" w:hAnsi="Calibri"/>
          <w:color w:val="16202B"/>
          <w:sz w:val="21"/>
          <w:szCs w:val="21"/>
        </w:rPr>
        <w:t xml:space="preserve"> Стартовать на BotHelp с тестом через кнопки-диапазоны. Цель MVP — проверить конверсию связки «Reels → бот → тест → промокод», а не собрать идеальный продукт. Точный таймер и кастомную логику добавлять на втором этапе, если воронка окупается.</w:t>
      </w:r>
    </w:p>
    <w:p>
      <w:pPr>
        <w:pStyle w:val="Heading1"/>
        <w:pBdr>
          <w:bottom w:val="single" w:color="12B886" w:sz="18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D1620"/>
          <w:sz w:val="30"/>
          <w:szCs w:val="30"/>
        </w:rPr>
        <w:t xml:space="preserve">10. Критерий готовности MVP</w:t>
      </w:r>
    </w:p>
    <w:p>
      <w:pPr>
        <w:spacing w:after="12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Бот считается готовым, когда: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работают все три ветки по deep-link;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гейт подписки реально не пускает неподписанных;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выдаются корректные лид-магниты по веткам;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тест проходится до конца и выдаёт разбор + промокод с отсчётом 48 ч;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запускается 7-дневная рассылка с учётом ветки;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6202B"/>
          <w:sz w:val="21"/>
          <w:szCs w:val="21"/>
        </w:rPr>
        <w:t xml:space="preserve">в админке видны 5 метрик воронки в разбивке по веткам.</w:t>
      </w:r>
    </w:p>
    <w:sectPr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12B88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MVP</dc:creator>
  <cp:lastModifiedBy>Un-named</cp:lastModifiedBy>
  <cp:revision>1</cp:revision>
  <dcterms:created xsi:type="dcterms:W3CDTF">2026-07-17T16:51:07.460Z</dcterms:created>
  <dcterms:modified xsi:type="dcterms:W3CDTF">2026-07-17T16:51:07.471Z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