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Como criar a base de dados e aplicar o schema do TicSol Logistics Hub</w:t>
      </w:r>
    </w:p>
    <w:p>
      <w:pPr>
        <w:spacing w:after="160"/>
      </w:pPr>
      <w:r>
        <w:rPr>
          <w:i/>
          <w:iCs/>
          <w:color w:val="555555"/>
        </w:rPr>
        <w:t xml:space="preserve">Guia passo a passo — pgAdmin 4</w:t>
      </w:r>
    </w:p>
    <w:p>
      <w:pPr>
        <w:spacing w:after="160"/>
      </w:pPr>
      <w:r>
        <w:rPr>
          <w:color w:val="888888"/>
          <w:sz w:val="20"/>
          <w:szCs w:val="20"/>
        </w:rPr>
        <w:t xml:space="preserve">Ticsol Informática, Lda. · Agosto 2026</w:t>
      </w:r>
    </w:p>
    <w:p>
      <w:pPr>
        <w:pStyle w:val="Heading1"/>
        <w:spacing w:after="150" w:before="300"/>
      </w:pPr>
      <w:r>
        <w:rPr>
          <w:b/>
          <w:bCs/>
        </w:rPr>
        <w:t xml:space="preserve">Antes de começar</w:t>
      </w:r>
    </w:p>
    <w:p>
      <w:pPr>
        <w:spacing w:after="160"/>
      </w:pPr>
      <w:r>
        <w:t xml:space="preserve">Cria uma base de dados nova e dedicada para este módulo — não corras o schema dentro de uma base já existente (como a do ticsol_hub_central ou do ARTSOFT). Motivos: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extensões (pgcrypto, btree_gist) e os tipos enumerados (ex.: fluxo_logistico) vivem ao nível da base de dados, não do schema — se já existir algo com esses nomes, o script falha.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fase de testes vais querer destruir e recriar isto várias vezes — muito mais simples com DROP DATABASE do que a desfazer objetos um a um.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schema já isola tudo dentro de logistics.*, mas isso não protege contra colisões ao nível da base.</w:t>
      </w:r>
    </w:p>
    <w:p>
      <w:pPr>
        <w:pStyle w:val="Heading1"/>
        <w:spacing w:after="150" w:before="300"/>
      </w:pPr>
      <w:r>
        <w:rPr>
          <w:b/>
          <w:bCs/>
        </w:rPr>
        <w:t xml:space="preserve">Passo 1-2 — Criar a base de dados</w:t>
      </w:r>
    </w:p>
    <w:p>
      <w:pPr>
        <w:spacing w:after="160"/>
      </w:pPr>
      <w:r>
        <w:t xml:space="preserve">No painel esquerdo do pgAdmin, expande o servidor PostgreSQL, clica com o botão direito em "Databases" e escolhe Create → Database...</w:t>
      </w:r>
    </w:p>
    <w:p>
      <w:pPr>
        <w:spacing w:after="10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Botão direito em "Databases" abre o menu de contexto; "Create" tem um submenu com "Database..."</w:t>
      </w:r>
    </w:p>
    <w:p>
      <w:pPr>
        <w:pStyle w:val="Heading1"/>
        <w:spacing w:after="150" w:before="300"/>
      </w:pPr>
      <w:r>
        <w:rPr>
          <w:b/>
          <w:bCs/>
        </w:rPr>
        <w:t xml:space="preserve">Passo 3 — Preencher o nome e guardar</w:t>
      </w:r>
    </w:p>
    <w:p>
      <w:pPr>
        <w:spacing w:after="160"/>
      </w:pPr>
      <w:r>
        <w:t xml:space="preserve">Na caixa de diálogo que abre, no separador General: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Database: ticsol_logistics_hub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Owner: o mesmo utilizador que a tua aplicação já usa para o ticsol_hub_central, para não teres de gerir permissões extra.</w:t>
      </w:r>
    </w:p>
    <w:p>
      <w:pPr>
        <w:spacing w:after="160"/>
      </w:pPr>
      <w:r>
        <w:t xml:space="preserve">Depois clica em Save.</w:t>
      </w:r>
    </w:p>
    <w:p>
      <w:pPr>
        <w:spacing w:after="10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Caixa de diálogo "Create - Database" com o nome preenchido</w:t>
      </w:r>
    </w:p>
    <w:p>
      <w:pPr>
        <w:pStyle w:val="Heading1"/>
        <w:spacing w:after="150" w:before="300"/>
      </w:pPr>
      <w:r>
        <w:rPr>
          <w:b/>
          <w:bCs/>
        </w:rPr>
        <w:t xml:space="preserve">Passo 4-7 — Abrir o Query Tool e correr o schema</w:t>
      </w:r>
    </w:p>
    <w:p>
      <w:pPr>
        <w:spacing w:after="160"/>
      </w:pPr>
      <w:r>
        <w:t xml:space="preserve">Com a nova base selecionada no painel esquerdo (fica destacada a azul):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Abre o Query Tool — ícone do raio/relâmpago na barra de ferramentas, ou botão direito na base → Query Tool.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Clica no ícone "Open File" e seleciona o ficheiro TicSol_Logistics_Hub_schema.sql (ou copia e cola o conteúdo diretamente).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 tudo com F5 ou o botão Execute.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 no painel de Messages que aparecem apenas linhas CREATE TABLE / CREATE INDEX / CREATE TYPE / etc. — sem nenhum ERROR.</w:t>
      </w:r>
    </w:p>
    <w:p>
      <w:pPr>
        <w:spacing w:after="10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Query Tool com o schema aberto, executado com sucesso — 43 tabelas criadas sem erros</w:t>
      </w:r>
    </w:p>
    <w:p>
      <w:pPr>
        <w:pStyle w:val="Heading1"/>
        <w:spacing w:after="150" w:before="300"/>
      </w:pPr>
      <w:r>
        <w:rPr>
          <w:b/>
          <w:bCs/>
        </w:rPr>
        <w:t xml:space="preserve">Ligar o PostgREST à base — expor o schema logistics</w:t>
      </w:r>
    </w:p>
    <w:p>
      <w:pPr>
        <w:spacing w:after="160"/>
      </w:pPr>
      <w:r>
        <w:t xml:space="preserve">O PostgREST não usa o utilizador normal da tua app — usa uma role de ligação (authenticator) que troca de identidade para uma role sem privilégios de LOGIN (web_anon). Sem isto, db-schemas = "logistics" sozinho não chega: o PostgREST liga-se à base, mas web_anon não tem permissão nenhuma sobre as tabelas, e todos os pedidos voltam 401/403.</w:t>
      </w:r>
    </w:p>
    <w:p>
      <w:pPr>
        <w:pStyle w:val="Heading2"/>
        <w:spacing w:after="120" w:before="240"/>
      </w:pPr>
      <w:r>
        <w:rPr>
          <w:b/>
          <w:bCs/>
        </w:rPr>
        <w:t xml:space="preserve">1. Criar as roles na base de dados</w:t>
      </w:r>
    </w:p>
    <w:p>
      <w:pPr>
        <w:spacing w:after="160"/>
      </w:pPr>
      <w:r>
        <w:t xml:space="preserve">Corre isto na base ticsol_logistics_hub, antes de tocar no ficheiro de configuração: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ROLE web_anon NOLOGIN;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ROLE authenticator NOINHERIT LOGIN PASSWORD 'escolhe-uma-password-forte';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GRANT web_anon TO authenticator;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GRANT USAGE ON SCHEMA logistics TO web_anon;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GRANT SELECT ON ALL TABLES IN SCHEMA logistics TO web_anon;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DEFAULT PRIVILEGES IN SCHEMA logistics GRANT SELECT ON TABLES TO web_anon;</w:t>
            </w:r>
          </w:p>
        </w:tc>
      </w:tr>
    </w:tbl>
    <w:p>
      <w:pPr>
        <w:spacing w:after="160"/>
      </w:pPr>
      <w:r>
        <w:rPr>
          <w:i/>
          <w:iCs/>
          <w:color w:val="777777"/>
          <w:sz w:val="20"/>
          <w:szCs w:val="20"/>
        </w:rPr>
        <w:t xml:space="preserve">Nota de segurança: isto dá acesso de leitura total e anónimo a tudo — é só o ponto de partida para desenvolvimento. Em produção, autenticação por JWT com roles diferentes por perfil (o PERFIL/PERMISSAO que já está no schema) e Row-Level Security por empresa_id para o multi-tenant.</w:t>
      </w:r>
    </w:p>
    <w:p>
      <w:pPr>
        <w:pStyle w:val="Heading2"/>
        <w:spacing w:after="120" w:before="240"/>
      </w:pPr>
      <w:r>
        <w:rPr>
          <w:b/>
          <w:bCs/>
        </w:rPr>
        <w:t xml:space="preserve">2. O ficheiro postgrest.conf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authenticator é a role de LOGIN criada acima; a app nunca vê esta password diretamente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db-uri = "postgres://authenticator:escolhe-uma-password-forte@localhost:5432/ticsol_logistics_hub"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Schema(s) expostos pela API — por omissão o PostgREST só olha para "public"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db-schemas = "logistics"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Role usada quando não há JWT no pedido (ou o JWT falha a validar)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db-anon-role = "web_anon"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Segredo para validar os JWT (mesmo segredo usado para os assinar). Nunca vazio em produção.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jwt-secret = "um-segredo-com-pelo-menos-32-caracteres-aleatorios"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server-port = 3001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db-pool = 10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 Arrancar e verificar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./postgrest postgrest.conf</w:t>
            </w:r>
          </w:p>
        </w:tc>
      </w:tr>
    </w:tbl>
    <w:p>
      <w:pPr>
        <w:spacing w:after="160"/>
      </w:pPr>
      <w:r>
        <w:t xml:space="preserve">No log deves ver algo como: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 server listening on 0.0.0.0:3001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Successfully connected to PostgreSQL 16...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Schema cache loaded 39 Relations, 39 Relationships, ...</w:t>
            </w:r>
          </w:p>
        </w:tc>
      </w:tr>
    </w:tbl>
    <w:p>
      <w:pPr>
        <w:spacing w:after="160"/>
      </w:pPr>
      <w:r>
        <w:rPr>
          <w:i/>
          <w:iCs/>
          <w:color w:val="777777"/>
          <w:sz w:val="20"/>
          <w:szCs w:val="20"/>
        </w:rPr>
        <w:t xml:space="preserve">Se vires "Schema cache loaded 0 Relations", o db-schemas está errado ou falta o GRANT SELECT — volta ao passo 1.</w:t>
      </w:r>
    </w:p>
    <w:p>
      <w:pPr>
        <w:pStyle w:val="Heading2"/>
        <w:spacing w:after="120" w:before="240"/>
      </w:pPr>
      <w:r>
        <w:rPr>
          <w:b/>
          <w:bCs/>
        </w:rPr>
        <w:t xml:space="preserve">4. Testar com curl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Listar produtos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http://localhost:3001/produto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Filtrar por SSCC (sintaxe PostgREST: campo=eq.valor)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"http://localhost:3001/palete?sscc=eq.00356097610034774149&amp;select=sscc,fluxo,altura_mm,peso_kg,estado"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Confirmar que só o schema logistics está exposto (deve dar 404)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-o /dev/null -w "%{http_code}\n" http://localhost:3001/pg_stat_activity</w:t>
            </w:r>
          </w:p>
        </w:tc>
      </w:tr>
    </w:tbl>
    <w:p>
      <w:pPr>
        <w:spacing w:after="160"/>
      </w:pPr>
      <w:r>
        <w:rPr>
          <w:i/>
          <w:iCs/>
          <w:color w:val="777777"/>
          <w:sz w:val="20"/>
          <w:szCs w:val="20"/>
        </w:rPr>
        <w:t xml:space="preserve">Este procedimento foi validado com um PostgREST 14.16 real a correr contra a base de teste: o schema cache carregou 39 relações, o filtro por SSCC devolveu apenas a palete correspondente, e o pedido a pg_stat_activity devolveu 404 — confirmando que só o schema logistics fica exposto.</w:t>
      </w:r>
    </w:p>
    <w:p>
      <w:pPr>
        <w:pStyle w:val="Heading1"/>
        <w:spacing w:after="150" w:before="300"/>
      </w:pPr>
      <w:r>
        <w:rPr>
          <w:b/>
          <w:bCs/>
        </w:rPr>
        <w:t xml:space="preserve">Nota metodológica</w:t>
      </w:r>
    </w:p>
    <w:p>
      <w:pPr>
        <w:spacing w:after="160"/>
      </w:pPr>
      <w:r>
        <w:rPr>
          <w:i/>
          <w:iCs/>
          <w:color w:val="777777"/>
          <w:sz w:val="20"/>
          <w:szCs w:val="20"/>
        </w:rPr>
        <w:t xml:space="preserve">As três imagens acima são ilustrações fiéis ao layout real do pgAdmin 4 (menus, painéis, Query Tool), construídas para este guia — não são capturas de ecrã reais, porque não tenho acesso para correr o pgAdmin e fotografá-lo. Os nomes de menus, botões e atalhos (Create → Database..., Query Tool, F5, Open File) correspondem à interface atual do pgAdmin 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69b53cc23edab1dda02f8f4b196640436dbbaf.png"/><Relationship Id="rId8" Type="http://schemas.openxmlformats.org/officeDocument/2006/relationships/image" Target="media/15eec0ea42dbcd3a99fc18a87ab954564a8e72dd.png"/><Relationship Id="rId9" Type="http://schemas.openxmlformats.org/officeDocument/2006/relationships/image" Target="media/56a808840bf8b749211929b5f73096ad500732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2026-08-06T17:39:44.107Z</dcterms:created>
  <dcterms:modified xsi:type="dcterms:W3CDTF">2026-08-06T17:39:44.107Z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