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0D0E" w14:textId="77777777" w:rsidR="00CA6170" w:rsidRPr="00FA41B0" w:rsidRDefault="00CA6170" w:rsidP="00CA6170">
      <w:pPr>
        <w:pStyle w:val="Heading1"/>
      </w:pPr>
      <w:r>
        <w:t xml:space="preserve">18 </w:t>
      </w:r>
      <w:r w:rsidRPr="73EC04A4">
        <w:t>Electronic Dice Soldering and Programming Activity</w:t>
      </w:r>
    </w:p>
    <w:p w14:paraId="33C7AC3A" w14:textId="77777777" w:rsidR="00CA6170" w:rsidRPr="00FA41B0" w:rsidRDefault="00CA6170" w:rsidP="00CA6170">
      <w:pPr>
        <w:spacing w:before="240" w:after="240"/>
      </w:pPr>
      <w:r w:rsidRPr="73EC04A4">
        <w:t>In this activity, participants will build and program their own electronic dice. The project combines hands-on electronics, soldering, and basic microcontroller programming to create a fully functional digital dice.</w:t>
      </w:r>
    </w:p>
    <w:p w14:paraId="0E26F441" w14:textId="77777777" w:rsidR="00CA6170" w:rsidRPr="00FA41B0" w:rsidRDefault="00CA6170" w:rsidP="00CA6170">
      <w:pPr>
        <w:spacing w:before="240" w:after="240"/>
      </w:pPr>
      <w:r w:rsidRPr="73EC04A4">
        <w:t>Participants will first learn how to identify different electronic components and understand their purpose. They will then assemble the components onto the circuit board and solder them carefully, following the circuit design and safety instructions.</w:t>
      </w:r>
    </w:p>
    <w:p w14:paraId="07752A86" w14:textId="77777777" w:rsidR="00CA6170" w:rsidRPr="00FA41B0" w:rsidRDefault="00CA6170" w:rsidP="00CA6170">
      <w:pPr>
        <w:spacing w:before="240" w:after="240"/>
      </w:pPr>
      <w:r w:rsidRPr="73EC04A4">
        <w:t>After completing the hardware assembly, participants will program the microcontroller that controls the electronic dice. They will learn how the program generates a random number and displays the result using the electronic components on the board. The microcontroller will then be tested together with the assembled circuit to make sure everything works correctly.</w:t>
      </w:r>
    </w:p>
    <w:p w14:paraId="34ED000B" w14:textId="77777777" w:rsidR="00CA6170" w:rsidRPr="00FA41B0" w:rsidRDefault="00CA6170" w:rsidP="00CA6170">
      <w:pPr>
        <w:spacing w:before="240" w:after="240"/>
      </w:pPr>
      <w:r w:rsidRPr="73EC04A4">
        <w:t xml:space="preserve">This activity gives participants practical experience with </w:t>
      </w:r>
      <w:r w:rsidRPr="73EC04A4">
        <w:rPr>
          <w:b/>
          <w:bCs/>
        </w:rPr>
        <w:t>electronics, soldering, microcontrollers, and programming</w:t>
      </w:r>
      <w:r w:rsidRPr="73EC04A4">
        <w:t xml:space="preserve">. It also develops problem-solving, precision, logical thinking, and troubleshooting skills. At the end of the activity, each participant will have a working electronic dice that they have </w:t>
      </w:r>
      <w:r w:rsidRPr="73EC04A4">
        <w:rPr>
          <w:b/>
          <w:bCs/>
        </w:rPr>
        <w:t>assembled, soldered, programmed, and tested themselves</w:t>
      </w:r>
      <w:r w:rsidRPr="73EC04A4">
        <w:t>.</w:t>
      </w:r>
      <w:r>
        <w:br/>
      </w:r>
      <w:r>
        <w:br/>
      </w:r>
      <w:r w:rsidRPr="73EC04A4">
        <w:rPr>
          <w:rFonts w:ascii="Aptos" w:eastAsia="Aptos" w:hAnsi="Aptos" w:cs="Aptos"/>
        </w:rPr>
        <w:t xml:space="preserve">As an additional part of the activity, participants will receive a </w:t>
      </w:r>
      <w:r w:rsidRPr="73EC04A4">
        <w:rPr>
          <w:rFonts w:ascii="Aptos" w:eastAsia="Aptos" w:hAnsi="Aptos" w:cs="Aptos"/>
          <w:b/>
          <w:bCs/>
        </w:rPr>
        <w:t>custom board game</w:t>
      </w:r>
      <w:r w:rsidRPr="73EC04A4">
        <w:rPr>
          <w:rFonts w:ascii="Aptos" w:eastAsia="Aptos" w:hAnsi="Aptos" w:cs="Aptos"/>
        </w:rPr>
        <w:t xml:space="preserve"> to use with their electronic dice, giving them an opportunity to put their newly built device into practice and enjoy a game together.</w:t>
      </w:r>
    </w:p>
    <w:p w14:paraId="032763AB" w14:textId="77777777" w:rsidR="00CA6170" w:rsidRPr="00FA41B0" w:rsidRDefault="00CA6170" w:rsidP="00CA6170">
      <w:pPr>
        <w:spacing w:before="240" w:after="240"/>
      </w:pPr>
      <w:r>
        <w:rPr>
          <w:noProof/>
        </w:rPr>
        <w:lastRenderedPageBreak/>
        <w:drawing>
          <wp:inline distT="0" distB="0" distL="0" distR="0" wp14:anchorId="54F8EBF6" wp14:editId="6C812DBB">
            <wp:extent cx="5939790" cy="7857507"/>
            <wp:effectExtent l="0" t="0" r="3810" b="0"/>
            <wp:docPr id="171711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16700" name="Picture 1"/>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5939790" cy="7857507"/>
                    </a:xfrm>
                    <a:prstGeom prst="rect">
                      <a:avLst/>
                    </a:prstGeom>
                    <a:noFill/>
                    <a:ln>
                      <a:noFill/>
                    </a:ln>
                  </pic:spPr>
                </pic:pic>
              </a:graphicData>
            </a:graphic>
          </wp:inline>
        </w:drawing>
      </w:r>
      <w:r>
        <w:rPr>
          <w:noProof/>
        </w:rPr>
        <w:br/>
      </w:r>
      <w:r>
        <w:rPr>
          <w:noProof/>
        </w:rPr>
        <w:lastRenderedPageBreak/>
        <w:drawing>
          <wp:inline distT="0" distB="0" distL="0" distR="0" wp14:anchorId="32C45852" wp14:editId="317CFF28">
            <wp:extent cx="4162425" cy="5648325"/>
            <wp:effectExtent l="0" t="0" r="0" b="0"/>
            <wp:docPr id="95535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9659" name="Picture 955359659"/>
                    <pic:cNvPicPr/>
                  </pic:nvPicPr>
                  <pic:blipFill>
                    <a:blip r:embed="rId5">
                      <a:extLst>
                        <a:ext uri="{28A0092B-C50C-407E-A947-70E740481C1C}">
                          <a14:useLocalDpi xmlns:a14="http://schemas.microsoft.com/office/drawing/2010/main"/>
                        </a:ext>
                      </a:extLst>
                    </a:blip>
                    <a:stretch>
                      <a:fillRect/>
                    </a:stretch>
                  </pic:blipFill>
                  <pic:spPr>
                    <a:xfrm>
                      <a:off x="0" y="0"/>
                      <a:ext cx="4162425" cy="5648325"/>
                    </a:xfrm>
                    <a:prstGeom prst="rect">
                      <a:avLst/>
                    </a:prstGeom>
                  </pic:spPr>
                </pic:pic>
              </a:graphicData>
            </a:graphic>
          </wp:inline>
        </w:drawing>
      </w:r>
    </w:p>
    <w:p w14:paraId="1927370B" w14:textId="77777777" w:rsidR="00CA6170" w:rsidRPr="00FA41B0" w:rsidRDefault="00CA6170" w:rsidP="00CA6170">
      <w:pPr>
        <w:spacing w:before="240" w:after="240"/>
      </w:pPr>
      <w:r>
        <w:rPr>
          <w:noProof/>
        </w:rPr>
        <w:lastRenderedPageBreak/>
        <w:drawing>
          <wp:inline distT="0" distB="0" distL="0" distR="0" wp14:anchorId="2355724E" wp14:editId="200EECD6">
            <wp:extent cx="777875" cy="767617"/>
            <wp:effectExtent l="0" t="0" r="0" b="0"/>
            <wp:docPr id="2080434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4565" name="Picture 2080434565"/>
                    <pic:cNvPicPr/>
                  </pic:nvPicPr>
                  <pic:blipFill>
                    <a:blip r:embed="rId6">
                      <a:extLst>
                        <a:ext uri="{28A0092B-C50C-407E-A947-70E740481C1C}">
                          <a14:useLocalDpi xmlns:a14="http://schemas.microsoft.com/office/drawing/2010/main"/>
                        </a:ext>
                      </a:extLst>
                    </a:blip>
                    <a:stretch>
                      <a:fillRect/>
                    </a:stretch>
                  </pic:blipFill>
                  <pic:spPr>
                    <a:xfrm>
                      <a:off x="0" y="0"/>
                      <a:ext cx="777875" cy="767617"/>
                    </a:xfrm>
                    <a:prstGeom prst="rect">
                      <a:avLst/>
                    </a:prstGeom>
                  </pic:spPr>
                </pic:pic>
              </a:graphicData>
            </a:graphic>
          </wp:inline>
        </w:drawing>
      </w:r>
      <w:r>
        <w:rPr>
          <w:noProof/>
        </w:rPr>
        <w:drawing>
          <wp:inline distT="0" distB="0" distL="0" distR="0" wp14:anchorId="77A080B1" wp14:editId="6375F3EB">
            <wp:extent cx="4206073" cy="4206073"/>
            <wp:effectExtent l="0" t="0" r="4445" b="4445"/>
            <wp:docPr id="213986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634" name="drawi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06073" cy="4206073"/>
                    </a:xfrm>
                    <a:prstGeom prst="rect">
                      <a:avLst/>
                    </a:prstGeom>
                  </pic:spPr>
                </pic:pic>
              </a:graphicData>
            </a:graphic>
          </wp:inline>
        </w:drawing>
      </w:r>
      <w:r>
        <w:t xml:space="preserve">  </w:t>
      </w:r>
    </w:p>
    <w:p w14:paraId="10776303" w14:textId="77777777" w:rsidR="00CA6170" w:rsidRPr="00FA41B0" w:rsidRDefault="00CA6170" w:rsidP="00CA6170"/>
    <w:p w14:paraId="4F1E358B" w14:textId="77777777" w:rsidR="00CA6170" w:rsidRPr="00FA41B0" w:rsidRDefault="00CA6170" w:rsidP="00CA6170">
      <w:pPr>
        <w:spacing w:before="240" w:after="240"/>
      </w:pPr>
      <w:r>
        <w:br/>
      </w:r>
    </w:p>
    <w:p w14:paraId="1FD97604" w14:textId="77777777" w:rsidR="00B931B4" w:rsidRPr="00CA6170" w:rsidRDefault="00B931B4" w:rsidP="00CA6170"/>
    <w:sectPr w:rsidR="00B931B4" w:rsidRPr="00CA6170" w:rsidSect="00CA6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70"/>
    <w:rsid w:val="00434B83"/>
    <w:rsid w:val="00B931B4"/>
    <w:rsid w:val="00CA6170"/>
    <w:rsid w:val="00D418FB"/>
    <w:rsid w:val="00E413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4EEC"/>
  <w15:chartTrackingRefBased/>
  <w15:docId w15:val="{3B63212A-8257-4B0F-951B-82C09606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170"/>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CA617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CA617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CA6170"/>
    <w:pPr>
      <w:keepNext/>
      <w:keepLines/>
      <w:spacing w:before="160" w:after="80" w:line="259" w:lineRule="auto"/>
      <w:outlineLvl w:val="2"/>
    </w:pPr>
    <w:rPr>
      <w:rFonts w:eastAsiaTheme="majorEastAsia"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CA6170"/>
    <w:pPr>
      <w:keepNext/>
      <w:keepLines/>
      <w:spacing w:before="80" w:after="40" w:line="259" w:lineRule="auto"/>
      <w:outlineLvl w:val="3"/>
    </w:pPr>
    <w:rPr>
      <w:rFonts w:eastAsiaTheme="majorEastAsia" w:cstheme="majorBidi"/>
      <w:i/>
      <w:iCs/>
      <w:color w:val="0F4761" w:themeColor="accent1" w:themeShade="BF"/>
      <w:kern w:val="2"/>
      <w:sz w:val="22"/>
      <w:szCs w:val="22"/>
      <w:lang w:val="en-GB" w:eastAsia="en-US"/>
      <w14:ligatures w14:val="standardContextual"/>
    </w:rPr>
  </w:style>
  <w:style w:type="paragraph" w:styleId="Heading5">
    <w:name w:val="heading 5"/>
    <w:basedOn w:val="Normal"/>
    <w:next w:val="Normal"/>
    <w:link w:val="Heading5Char"/>
    <w:uiPriority w:val="9"/>
    <w:semiHidden/>
    <w:unhideWhenUsed/>
    <w:qFormat/>
    <w:rsid w:val="00CA6170"/>
    <w:pPr>
      <w:keepNext/>
      <w:keepLines/>
      <w:spacing w:before="80" w:after="40" w:line="259" w:lineRule="auto"/>
      <w:outlineLvl w:val="4"/>
    </w:pPr>
    <w:rPr>
      <w:rFonts w:eastAsiaTheme="majorEastAsia" w:cstheme="majorBidi"/>
      <w:color w:val="0F4761" w:themeColor="accent1" w:themeShade="BF"/>
      <w:kern w:val="2"/>
      <w:sz w:val="22"/>
      <w:szCs w:val="22"/>
      <w:lang w:val="en-GB" w:eastAsia="en-US"/>
      <w14:ligatures w14:val="standardContextual"/>
    </w:rPr>
  </w:style>
  <w:style w:type="paragraph" w:styleId="Heading6">
    <w:name w:val="heading 6"/>
    <w:basedOn w:val="Normal"/>
    <w:next w:val="Normal"/>
    <w:link w:val="Heading6Char"/>
    <w:uiPriority w:val="9"/>
    <w:semiHidden/>
    <w:unhideWhenUsed/>
    <w:qFormat/>
    <w:rsid w:val="00CA6170"/>
    <w:pPr>
      <w:keepNext/>
      <w:keepLines/>
      <w:spacing w:before="40" w:after="0" w:line="259" w:lineRule="auto"/>
      <w:outlineLvl w:val="5"/>
    </w:pPr>
    <w:rPr>
      <w:rFonts w:eastAsiaTheme="majorEastAsia" w:cstheme="majorBidi"/>
      <w:i/>
      <w:iCs/>
      <w:color w:val="595959" w:themeColor="text1" w:themeTint="A6"/>
      <w:kern w:val="2"/>
      <w:sz w:val="22"/>
      <w:szCs w:val="22"/>
      <w:lang w:val="en-GB" w:eastAsia="en-US"/>
      <w14:ligatures w14:val="standardContextual"/>
    </w:rPr>
  </w:style>
  <w:style w:type="paragraph" w:styleId="Heading7">
    <w:name w:val="heading 7"/>
    <w:basedOn w:val="Normal"/>
    <w:next w:val="Normal"/>
    <w:link w:val="Heading7Char"/>
    <w:uiPriority w:val="9"/>
    <w:semiHidden/>
    <w:unhideWhenUsed/>
    <w:qFormat/>
    <w:rsid w:val="00CA6170"/>
    <w:pPr>
      <w:keepNext/>
      <w:keepLines/>
      <w:spacing w:before="40" w:after="0" w:line="259" w:lineRule="auto"/>
      <w:outlineLvl w:val="6"/>
    </w:pPr>
    <w:rPr>
      <w:rFonts w:eastAsiaTheme="majorEastAsia" w:cstheme="majorBidi"/>
      <w:color w:val="595959" w:themeColor="text1" w:themeTint="A6"/>
      <w:kern w:val="2"/>
      <w:sz w:val="22"/>
      <w:szCs w:val="22"/>
      <w:lang w:val="en-GB" w:eastAsia="en-US"/>
      <w14:ligatures w14:val="standardContextual"/>
    </w:rPr>
  </w:style>
  <w:style w:type="paragraph" w:styleId="Heading8">
    <w:name w:val="heading 8"/>
    <w:basedOn w:val="Normal"/>
    <w:next w:val="Normal"/>
    <w:link w:val="Heading8Char"/>
    <w:uiPriority w:val="9"/>
    <w:semiHidden/>
    <w:unhideWhenUsed/>
    <w:qFormat/>
    <w:rsid w:val="00CA6170"/>
    <w:pPr>
      <w:keepNext/>
      <w:keepLines/>
      <w:spacing w:after="0" w:line="259" w:lineRule="auto"/>
      <w:outlineLvl w:val="7"/>
    </w:pPr>
    <w:rPr>
      <w:rFonts w:eastAsiaTheme="majorEastAsia" w:cstheme="majorBidi"/>
      <w:i/>
      <w:iCs/>
      <w:color w:val="272727" w:themeColor="text1" w:themeTint="D8"/>
      <w:kern w:val="2"/>
      <w:sz w:val="22"/>
      <w:szCs w:val="22"/>
      <w:lang w:val="en-GB" w:eastAsia="en-US"/>
      <w14:ligatures w14:val="standardContextual"/>
    </w:rPr>
  </w:style>
  <w:style w:type="paragraph" w:styleId="Heading9">
    <w:name w:val="heading 9"/>
    <w:basedOn w:val="Normal"/>
    <w:next w:val="Normal"/>
    <w:link w:val="Heading9Char"/>
    <w:uiPriority w:val="9"/>
    <w:semiHidden/>
    <w:unhideWhenUsed/>
    <w:qFormat/>
    <w:rsid w:val="00CA6170"/>
    <w:pPr>
      <w:keepNext/>
      <w:keepLines/>
      <w:spacing w:after="0" w:line="259" w:lineRule="auto"/>
      <w:outlineLvl w:val="8"/>
    </w:pPr>
    <w:rPr>
      <w:rFonts w:eastAsiaTheme="majorEastAsia" w:cstheme="majorBidi"/>
      <w:color w:val="272727" w:themeColor="text1" w:themeTint="D8"/>
      <w:kern w:val="2"/>
      <w:sz w:val="22"/>
      <w:szCs w:val="2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170"/>
    <w:rPr>
      <w:rFonts w:eastAsiaTheme="majorEastAsia" w:cstheme="majorBidi"/>
      <w:color w:val="272727" w:themeColor="text1" w:themeTint="D8"/>
    </w:rPr>
  </w:style>
  <w:style w:type="paragraph" w:styleId="Title">
    <w:name w:val="Title"/>
    <w:basedOn w:val="Normal"/>
    <w:next w:val="Normal"/>
    <w:link w:val="TitleChar"/>
    <w:uiPriority w:val="10"/>
    <w:qFormat/>
    <w:rsid w:val="00CA6170"/>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CA6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170"/>
    <w:pPr>
      <w:numPr>
        <w:ilvl w:val="1"/>
      </w:numPr>
      <w:spacing w:line="259" w:lineRule="auto"/>
    </w:pPr>
    <w:rPr>
      <w:rFonts w:eastAsiaTheme="majorEastAsia"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CA6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170"/>
    <w:pPr>
      <w:spacing w:before="160" w:line="259" w:lineRule="auto"/>
      <w:jc w:val="center"/>
    </w:pPr>
    <w:rPr>
      <w:rFonts w:eastAsiaTheme="minorHAnsi"/>
      <w:i/>
      <w:iCs/>
      <w:color w:val="404040" w:themeColor="text1" w:themeTint="BF"/>
      <w:kern w:val="2"/>
      <w:sz w:val="22"/>
      <w:szCs w:val="22"/>
      <w:lang w:val="en-GB" w:eastAsia="en-US"/>
      <w14:ligatures w14:val="standardContextual"/>
    </w:rPr>
  </w:style>
  <w:style w:type="character" w:customStyle="1" w:styleId="QuoteChar">
    <w:name w:val="Quote Char"/>
    <w:basedOn w:val="DefaultParagraphFont"/>
    <w:link w:val="Quote"/>
    <w:uiPriority w:val="29"/>
    <w:rsid w:val="00CA6170"/>
    <w:rPr>
      <w:i/>
      <w:iCs/>
      <w:color w:val="404040" w:themeColor="text1" w:themeTint="BF"/>
    </w:rPr>
  </w:style>
  <w:style w:type="paragraph" w:styleId="ListParagraph">
    <w:name w:val="List Paragraph"/>
    <w:basedOn w:val="Normal"/>
    <w:uiPriority w:val="34"/>
    <w:qFormat/>
    <w:rsid w:val="00CA6170"/>
    <w:pPr>
      <w:spacing w:line="259" w:lineRule="auto"/>
      <w:ind w:left="720"/>
      <w:contextualSpacing/>
    </w:pPr>
    <w:rPr>
      <w:rFonts w:eastAsiaTheme="minorHAnsi"/>
      <w:kern w:val="2"/>
      <w:sz w:val="22"/>
      <w:szCs w:val="22"/>
      <w:lang w:val="en-GB" w:eastAsia="en-US"/>
      <w14:ligatures w14:val="standardContextual"/>
    </w:rPr>
  </w:style>
  <w:style w:type="character" w:styleId="IntenseEmphasis">
    <w:name w:val="Intense Emphasis"/>
    <w:basedOn w:val="DefaultParagraphFont"/>
    <w:uiPriority w:val="21"/>
    <w:qFormat/>
    <w:rsid w:val="00CA6170"/>
    <w:rPr>
      <w:i/>
      <w:iCs/>
      <w:color w:val="0F4761" w:themeColor="accent1" w:themeShade="BF"/>
    </w:rPr>
  </w:style>
  <w:style w:type="paragraph" w:styleId="IntenseQuote">
    <w:name w:val="Intense Quote"/>
    <w:basedOn w:val="Normal"/>
    <w:next w:val="Normal"/>
    <w:link w:val="IntenseQuoteChar"/>
    <w:uiPriority w:val="30"/>
    <w:qFormat/>
    <w:rsid w:val="00CA617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n-GB" w:eastAsia="en-US"/>
      <w14:ligatures w14:val="standardContextual"/>
    </w:rPr>
  </w:style>
  <w:style w:type="character" w:customStyle="1" w:styleId="IntenseQuoteChar">
    <w:name w:val="Intense Quote Char"/>
    <w:basedOn w:val="DefaultParagraphFont"/>
    <w:link w:val="IntenseQuote"/>
    <w:uiPriority w:val="30"/>
    <w:rsid w:val="00CA6170"/>
    <w:rPr>
      <w:i/>
      <w:iCs/>
      <w:color w:val="0F4761" w:themeColor="accent1" w:themeShade="BF"/>
    </w:rPr>
  </w:style>
  <w:style w:type="character" w:styleId="IntenseReference">
    <w:name w:val="Intense Reference"/>
    <w:basedOn w:val="DefaultParagraphFont"/>
    <w:uiPriority w:val="32"/>
    <w:qFormat/>
    <w:rsid w:val="00CA6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228</Words>
  <Characters>1254</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Delmeer, W. (Wesley)</dc:creator>
  <cp:keywords/>
  <dc:description/>
  <cp:lastModifiedBy>Delmeer, W. (Wesley)</cp:lastModifiedBy>
  <cp:revision>1</cp:revision>
  <dcterms:created xsi:type="dcterms:W3CDTF">2026-10-01T07:51:00Z</dcterms:created>
  <dcterms:modified xsi:type="dcterms:W3CDTF">2026-10-01T08:00:00Z</dcterms:modified>
</cp:coreProperties>
</file>