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014AC" w14:textId="77777777" w:rsidR="00BB386E" w:rsidRPr="00BB386E" w:rsidRDefault="00BB386E" w:rsidP="00BB386E">
      <w:pPr>
        <w:spacing w:before="100" w:beforeAutospacing="1" w:after="100" w:afterAutospacing="1" w:line="240" w:lineRule="auto"/>
        <w:outlineLvl w:val="2"/>
        <w:rPr>
          <w:rFonts w:ascii="Times New Roman" w:eastAsia="Times New Roman" w:hAnsi="Times New Roman" w:cs="Times New Roman"/>
          <w:b/>
          <w:bCs/>
          <w:sz w:val="27"/>
          <w:szCs w:val="27"/>
        </w:rPr>
      </w:pPr>
      <w:r w:rsidRPr="00BB386E">
        <w:rPr>
          <w:rFonts w:ascii="Times New Roman" w:eastAsia="Times New Roman" w:hAnsi="Times New Roman" w:cs="Times New Roman"/>
          <w:b/>
          <w:bCs/>
          <w:sz w:val="27"/>
          <w:szCs w:val="27"/>
        </w:rPr>
        <w:t>1. Electronic Health Records (EHR) Systems:</w:t>
      </w:r>
    </w:p>
    <w:p w14:paraId="4A55DE41"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APA Citation:</w:t>
      </w:r>
      <w:r w:rsidRPr="00BB386E">
        <w:rPr>
          <w:rFonts w:ascii="Times New Roman" w:eastAsia="Times New Roman" w:hAnsi="Times New Roman" w:cs="Times New Roman"/>
          <w:sz w:val="24"/>
          <w:szCs w:val="24"/>
        </w:rPr>
        <w:br/>
        <w:t xml:space="preserve">Zhang, Z., Tan, Y., &amp; Liu, J. (2024). The effects of electronic health records on patient safety: A systematic review. </w:t>
      </w:r>
      <w:r w:rsidRPr="00BB386E">
        <w:rPr>
          <w:rFonts w:ascii="Times New Roman" w:eastAsia="Times New Roman" w:hAnsi="Times New Roman" w:cs="Times New Roman"/>
          <w:i/>
          <w:iCs/>
          <w:sz w:val="24"/>
          <w:szCs w:val="24"/>
        </w:rPr>
        <w:t>BMC Nursing</w:t>
      </w:r>
      <w:r w:rsidRPr="00BB386E">
        <w:rPr>
          <w:rFonts w:ascii="Times New Roman" w:eastAsia="Times New Roman" w:hAnsi="Times New Roman" w:cs="Times New Roman"/>
          <w:sz w:val="24"/>
          <w:szCs w:val="24"/>
        </w:rPr>
        <w:t xml:space="preserve">, </w:t>
      </w:r>
      <w:r w:rsidRPr="00BB386E">
        <w:rPr>
          <w:rFonts w:ascii="Times New Roman" w:eastAsia="Times New Roman" w:hAnsi="Times New Roman" w:cs="Times New Roman"/>
          <w:i/>
          <w:iCs/>
          <w:sz w:val="24"/>
          <w:szCs w:val="24"/>
        </w:rPr>
        <w:t>23</w:t>
      </w:r>
      <w:r w:rsidRPr="00BB386E">
        <w:rPr>
          <w:rFonts w:ascii="Times New Roman" w:eastAsia="Times New Roman" w:hAnsi="Times New Roman" w:cs="Times New Roman"/>
          <w:sz w:val="24"/>
          <w:szCs w:val="24"/>
        </w:rPr>
        <w:t>(1), 34. https://doi.org/10.1186/s12912-024-02591-8</w:t>
      </w:r>
    </w:p>
    <w:p w14:paraId="5B3C404C"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Annotation:</w:t>
      </w:r>
      <w:r w:rsidRPr="00BB386E">
        <w:rPr>
          <w:rFonts w:ascii="Times New Roman" w:eastAsia="Times New Roman" w:hAnsi="Times New Roman" w:cs="Times New Roman"/>
          <w:sz w:val="24"/>
          <w:szCs w:val="24"/>
        </w:rPr>
        <w:br/>
        <w:t>This systematic review evaluates the impact of Electronic Health Records (EHR) on patient safety by reviewing the effects of EHR adoption in healthcare settings. The article discusses both the benefits and challenges associated with EHR systems. It highlights that EHRs can significantly reduce medical errors by improving the accuracy of patient records and enhancing communication between healthcare providers. By eliminating handwritten notes, EHR systems reduce the risk of misinterpretation and duplication of orders. However, the review also emphasizes challenges such as the high initial costs of implementation and the complexity of some systems, which may contribute to usability issues. The authors point out that while EHRs have been shown to enhance patient safety, their full potential is only realized when healthcare staff are properly trained, and the systems are designed to be user-friendly. This article is crucial for nursing practice because nurses are primary users of EHRs, utilizing them for documenting patient care, tracking medical histories, and coordinating with other healthcare professionals. Understanding the benefits and potential pitfalls of EHR systems is vital for nurses to optimize their use in daily practice. I selected this source because it provides a thorough, evidence-based analysis of EHR’s role in improving patient safety, which is essential for advancing nursing practice and improving patient care outcomes.</w:t>
      </w:r>
    </w:p>
    <w:p w14:paraId="317B97E6"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Impact on Patient Safety and Quality of Care:</w:t>
      </w:r>
      <w:r w:rsidRPr="00BB386E">
        <w:rPr>
          <w:rFonts w:ascii="Times New Roman" w:eastAsia="Times New Roman" w:hAnsi="Times New Roman" w:cs="Times New Roman"/>
          <w:sz w:val="24"/>
          <w:szCs w:val="24"/>
        </w:rPr>
        <w:br/>
        <w:t>EHRs improve patient safety by reducing medication errors, enhancing communication among providers, and ensuring accurate, up-to-date documentation of patient care.</w:t>
      </w:r>
    </w:p>
    <w:p w14:paraId="6D7F28CB"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Relevance to Nursing Practice:</w:t>
      </w:r>
      <w:r w:rsidRPr="00BB386E">
        <w:rPr>
          <w:rFonts w:ascii="Times New Roman" w:eastAsia="Times New Roman" w:hAnsi="Times New Roman" w:cs="Times New Roman"/>
          <w:sz w:val="24"/>
          <w:szCs w:val="24"/>
        </w:rPr>
        <w:br/>
        <w:t>Nurses are central to the use of EHRs, and their ability to properly manage and utilize EHRs is essential for ensuring high-quality, error-free care.</w:t>
      </w:r>
    </w:p>
    <w:p w14:paraId="424CF692"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Why This Source Is Important for Healthcare Practitioners:</w:t>
      </w:r>
      <w:r w:rsidRPr="00BB386E">
        <w:rPr>
          <w:rFonts w:ascii="Times New Roman" w:eastAsia="Times New Roman" w:hAnsi="Times New Roman" w:cs="Times New Roman"/>
          <w:sz w:val="24"/>
          <w:szCs w:val="24"/>
        </w:rPr>
        <w:br/>
        <w:t>This article provides a comprehensive review of EHRs’ effectiveness in improving patient safety, making it invaluable for nurses seeking to understand how to optimize EHR systems for better patient care.</w:t>
      </w:r>
    </w:p>
    <w:p w14:paraId="1D9C1E93" w14:textId="3C0B5C11" w:rsidR="00BB386E" w:rsidRPr="00BB386E" w:rsidRDefault="00BB386E" w:rsidP="00BB386E">
      <w:pPr>
        <w:spacing w:after="0" w:line="240" w:lineRule="auto"/>
        <w:rPr>
          <w:rFonts w:ascii="Times New Roman" w:eastAsia="Times New Roman" w:hAnsi="Times New Roman" w:cs="Times New Roman"/>
          <w:sz w:val="24"/>
          <w:szCs w:val="24"/>
        </w:rPr>
      </w:pPr>
    </w:p>
    <w:p w14:paraId="094DB796" w14:textId="77777777" w:rsidR="00BB386E" w:rsidRPr="00BB386E" w:rsidRDefault="00BB386E" w:rsidP="00BB386E">
      <w:pPr>
        <w:spacing w:before="100" w:beforeAutospacing="1" w:after="100" w:afterAutospacing="1" w:line="240" w:lineRule="auto"/>
        <w:outlineLvl w:val="2"/>
        <w:rPr>
          <w:rFonts w:ascii="Times New Roman" w:eastAsia="Times New Roman" w:hAnsi="Times New Roman" w:cs="Times New Roman"/>
          <w:b/>
          <w:bCs/>
          <w:sz w:val="27"/>
          <w:szCs w:val="27"/>
        </w:rPr>
      </w:pPr>
      <w:r w:rsidRPr="00BB386E">
        <w:rPr>
          <w:rFonts w:ascii="Times New Roman" w:eastAsia="Times New Roman" w:hAnsi="Times New Roman" w:cs="Times New Roman"/>
          <w:b/>
          <w:bCs/>
          <w:sz w:val="27"/>
          <w:szCs w:val="27"/>
        </w:rPr>
        <w:t>2. Telemedicine and Telehealth Technologies:</w:t>
      </w:r>
    </w:p>
    <w:p w14:paraId="0588A23A"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APA Citation:</w:t>
      </w:r>
      <w:r w:rsidRPr="00BB386E">
        <w:rPr>
          <w:rFonts w:ascii="Times New Roman" w:eastAsia="Times New Roman" w:hAnsi="Times New Roman" w:cs="Times New Roman"/>
          <w:sz w:val="24"/>
          <w:szCs w:val="24"/>
        </w:rPr>
        <w:br/>
        <w:t xml:space="preserve">Wagner, C., &amp; Rogers, A. (2023). Telehealth and remote patient monitoring: Transforming healthcare delivery. </w:t>
      </w:r>
      <w:r w:rsidRPr="00BB386E">
        <w:rPr>
          <w:rFonts w:ascii="Times New Roman" w:eastAsia="Times New Roman" w:hAnsi="Times New Roman" w:cs="Times New Roman"/>
          <w:i/>
          <w:iCs/>
          <w:sz w:val="24"/>
          <w:szCs w:val="24"/>
        </w:rPr>
        <w:t>OJIN: The Online Journal of Issues in Nursing</w:t>
      </w:r>
      <w:r w:rsidRPr="00BB386E">
        <w:rPr>
          <w:rFonts w:ascii="Times New Roman" w:eastAsia="Times New Roman" w:hAnsi="Times New Roman" w:cs="Times New Roman"/>
          <w:sz w:val="24"/>
          <w:szCs w:val="24"/>
        </w:rPr>
        <w:t xml:space="preserve">, </w:t>
      </w:r>
      <w:r w:rsidRPr="00BB386E">
        <w:rPr>
          <w:rFonts w:ascii="Times New Roman" w:eastAsia="Times New Roman" w:hAnsi="Times New Roman" w:cs="Times New Roman"/>
          <w:i/>
          <w:iCs/>
          <w:sz w:val="24"/>
          <w:szCs w:val="24"/>
        </w:rPr>
        <w:t>28</w:t>
      </w:r>
      <w:r w:rsidRPr="00BB386E">
        <w:rPr>
          <w:rFonts w:ascii="Times New Roman" w:eastAsia="Times New Roman" w:hAnsi="Times New Roman" w:cs="Times New Roman"/>
          <w:sz w:val="24"/>
          <w:szCs w:val="24"/>
        </w:rPr>
        <w:t xml:space="preserve">(2), 1–10. </w:t>
      </w:r>
      <w:hyperlink r:id="rId6" w:tgtFrame="_new" w:history="1">
        <w:r w:rsidRPr="00BB386E">
          <w:rPr>
            <w:rFonts w:ascii="Times New Roman" w:eastAsia="Times New Roman" w:hAnsi="Times New Roman" w:cs="Times New Roman"/>
            <w:color w:val="0000FF"/>
            <w:sz w:val="24"/>
            <w:szCs w:val="24"/>
            <w:u w:val="single"/>
          </w:rPr>
          <w:t>https://ojin.nursingworld.org/table-of-contents/volume-28-2023/number-2-may-2023/special-topic-nursing-now/telehealth-and-remote-patient-monitoring/</w:t>
        </w:r>
      </w:hyperlink>
    </w:p>
    <w:p w14:paraId="65C44F67"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lastRenderedPageBreak/>
        <w:t>Annotation:</w:t>
      </w:r>
      <w:r w:rsidRPr="00BB386E">
        <w:rPr>
          <w:rFonts w:ascii="Times New Roman" w:eastAsia="Times New Roman" w:hAnsi="Times New Roman" w:cs="Times New Roman"/>
          <w:sz w:val="24"/>
          <w:szCs w:val="24"/>
        </w:rPr>
        <w:br/>
        <w:t>This article explores how telehealth and remote patient monitoring are transforming healthcare delivery by expanding access to care, especially for patients in rural or underserved areas. The authors discuss the rapid growth of telemedicine, particularly during the COVID-19 pandemic, which has enabled healthcare professionals to continue providing care while minimizing the risk of infection. Telehealth technologies, including video consultations and remote monitoring devices, allow healthcare providers to assess patient conditions and intervene proactively without requiring in-person visits. The article specifically highlights the role of nurses in telehealth, who manage virtual consultations, monitor patient vitals, and provide health education remotely. By leveraging telemedicine, nurses can ensure that patients receive timely care regardless of geographic limitations. This article was selected because it provides a comprehensive overview of telehealth’s growing role in nursing, particularly in improving access to care, ensuring continuous monitoring, and enhancing patient outcomes. The authors emphasize the significance of telehealth in promoting patient engagement, as patients can access care more conveniently and follow treatment plans from home. I chose this article because it underscores the importance of telehealth in the current healthcare landscape and its potential to improve patient care by expanding the scope of nursing practice.</w:t>
      </w:r>
    </w:p>
    <w:p w14:paraId="3727156F"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Impact on Patient Safety and Quality of Care:</w:t>
      </w:r>
      <w:r w:rsidRPr="00BB386E">
        <w:rPr>
          <w:rFonts w:ascii="Times New Roman" w:eastAsia="Times New Roman" w:hAnsi="Times New Roman" w:cs="Times New Roman"/>
          <w:sz w:val="24"/>
          <w:szCs w:val="24"/>
        </w:rPr>
        <w:br/>
        <w:t>Telemedicine improves patient safety by reducing exposure to infections and providing remote monitoring to catch issues early, which results in better health outcomes.</w:t>
      </w:r>
    </w:p>
    <w:p w14:paraId="716E1631"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Relevance to Nursing Practice:</w:t>
      </w:r>
      <w:r w:rsidRPr="00BB386E">
        <w:rPr>
          <w:rFonts w:ascii="Times New Roman" w:eastAsia="Times New Roman" w:hAnsi="Times New Roman" w:cs="Times New Roman"/>
          <w:sz w:val="24"/>
          <w:szCs w:val="24"/>
        </w:rPr>
        <w:br/>
        <w:t>Nurses are essential in implementing telehealth, using remote technologies to monitor patients, provide guidance, and ensure continuous care.</w:t>
      </w:r>
    </w:p>
    <w:p w14:paraId="3592FD18" w14:textId="623C70AB"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Why This Source Is Important for Healthcare Practitioners:</w:t>
      </w:r>
      <w:r w:rsidRPr="00BB386E">
        <w:rPr>
          <w:rFonts w:ascii="Times New Roman" w:eastAsia="Times New Roman" w:hAnsi="Times New Roman" w:cs="Times New Roman"/>
          <w:sz w:val="24"/>
          <w:szCs w:val="24"/>
        </w:rPr>
        <w:br/>
        <w:t>This article highlights the critical role of telehealth in nursing practice, making it essential for practitioners who seek to improve patient care through virtual health services.</w:t>
      </w:r>
    </w:p>
    <w:p w14:paraId="63045A6F" w14:textId="77777777" w:rsidR="00BB386E" w:rsidRPr="00BB386E" w:rsidRDefault="00BB386E" w:rsidP="00BB386E">
      <w:pPr>
        <w:spacing w:before="100" w:beforeAutospacing="1" w:after="100" w:afterAutospacing="1" w:line="240" w:lineRule="auto"/>
        <w:outlineLvl w:val="2"/>
        <w:rPr>
          <w:rFonts w:ascii="Times New Roman" w:eastAsia="Times New Roman" w:hAnsi="Times New Roman" w:cs="Times New Roman"/>
          <w:b/>
          <w:bCs/>
          <w:sz w:val="27"/>
          <w:szCs w:val="27"/>
        </w:rPr>
      </w:pPr>
      <w:r w:rsidRPr="00BB386E">
        <w:rPr>
          <w:rFonts w:ascii="Times New Roman" w:eastAsia="Times New Roman" w:hAnsi="Times New Roman" w:cs="Times New Roman"/>
          <w:b/>
          <w:bCs/>
          <w:sz w:val="27"/>
          <w:szCs w:val="27"/>
        </w:rPr>
        <w:t>3. Wearable Patient Monitoring Devices:</w:t>
      </w:r>
    </w:p>
    <w:p w14:paraId="390E3090"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APA Citation:</w:t>
      </w:r>
      <w:r w:rsidRPr="00BB386E">
        <w:rPr>
          <w:rFonts w:ascii="Times New Roman" w:eastAsia="Times New Roman" w:hAnsi="Times New Roman" w:cs="Times New Roman"/>
          <w:sz w:val="24"/>
          <w:szCs w:val="24"/>
        </w:rPr>
        <w:br/>
        <w:t xml:space="preserve">Gomez, G. A., &amp; Marks, A. J. (2020). Wearable health devices: Revolutionizing patient monitoring and nursing practice. </w:t>
      </w:r>
      <w:r w:rsidRPr="00BB386E">
        <w:rPr>
          <w:rFonts w:ascii="Times New Roman" w:eastAsia="Times New Roman" w:hAnsi="Times New Roman" w:cs="Times New Roman"/>
          <w:i/>
          <w:iCs/>
          <w:sz w:val="24"/>
          <w:szCs w:val="24"/>
        </w:rPr>
        <w:t>Journal of Nursing Care Quality</w:t>
      </w:r>
      <w:r w:rsidRPr="00BB386E">
        <w:rPr>
          <w:rFonts w:ascii="Times New Roman" w:eastAsia="Times New Roman" w:hAnsi="Times New Roman" w:cs="Times New Roman"/>
          <w:sz w:val="24"/>
          <w:szCs w:val="24"/>
        </w:rPr>
        <w:t xml:space="preserve">, </w:t>
      </w:r>
      <w:r w:rsidRPr="00BB386E">
        <w:rPr>
          <w:rFonts w:ascii="Times New Roman" w:eastAsia="Times New Roman" w:hAnsi="Times New Roman" w:cs="Times New Roman"/>
          <w:i/>
          <w:iCs/>
          <w:sz w:val="24"/>
          <w:szCs w:val="24"/>
        </w:rPr>
        <w:t>35</w:t>
      </w:r>
      <w:r w:rsidRPr="00BB386E">
        <w:rPr>
          <w:rFonts w:ascii="Times New Roman" w:eastAsia="Times New Roman" w:hAnsi="Times New Roman" w:cs="Times New Roman"/>
          <w:sz w:val="24"/>
          <w:szCs w:val="24"/>
        </w:rPr>
        <w:t>(5), 432–439. https://www.npjournal.org/article/S1555-4155(20)30515-8/fulltext</w:t>
      </w:r>
    </w:p>
    <w:p w14:paraId="7069CECA"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Annotation:</w:t>
      </w:r>
      <w:r w:rsidRPr="00BB386E">
        <w:rPr>
          <w:rFonts w:ascii="Times New Roman" w:eastAsia="Times New Roman" w:hAnsi="Times New Roman" w:cs="Times New Roman"/>
          <w:sz w:val="24"/>
          <w:szCs w:val="24"/>
        </w:rPr>
        <w:br/>
        <w:t xml:space="preserve">This article investigates the rise of wearable health devices and their impact on patient monitoring and nursing practice. The authors explore how wearable devices such as heart rate monitors, glucose monitors, and fitness trackers are transforming patient care by providing continuous, real-time data that can be transmitted directly to healthcare providers. This technology allows for early detection of health issues, ensuring that nurses and physicians can intervene quickly before a condition worsens. The article discusses how wearable devices support proactive care by enabling healthcare providers to monitor patients remotely, improving </w:t>
      </w:r>
      <w:r w:rsidRPr="00BB386E">
        <w:rPr>
          <w:rFonts w:ascii="Times New Roman" w:eastAsia="Times New Roman" w:hAnsi="Times New Roman" w:cs="Times New Roman"/>
          <w:sz w:val="24"/>
          <w:szCs w:val="24"/>
        </w:rPr>
        <w:lastRenderedPageBreak/>
        <w:t>both patient safety and care quality. Nurses, as primary users of this data, can track vital signs, assess recovery, and make informed decisions about treatment adjustments. The article was selected because it provides a detailed analysis of how wearable devices are integrated into nursing workflows and their potential to improve patient outcomes. With the increasing reliance on technology in healthcare, understanding the role of wearable devices is essential for nurses to maintain high standards of care. This article highlights the benefits of wearable devices in monitoring patients outside the hospital, allowing nurses to provide more personalized, continuous care.</w:t>
      </w:r>
    </w:p>
    <w:p w14:paraId="262F0A5B"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Impact on Patient Safety and Quality of Care:</w:t>
      </w:r>
      <w:r w:rsidRPr="00BB386E">
        <w:rPr>
          <w:rFonts w:ascii="Times New Roman" w:eastAsia="Times New Roman" w:hAnsi="Times New Roman" w:cs="Times New Roman"/>
          <w:sz w:val="24"/>
          <w:szCs w:val="24"/>
        </w:rPr>
        <w:br/>
        <w:t>Wearable devices enhance patient safety by providing real-time data that helps nurses detect issues early, improving health outcomes through timely interventions.</w:t>
      </w:r>
    </w:p>
    <w:p w14:paraId="75ACF8FB"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Relevance to Nursing Practice:</w:t>
      </w:r>
      <w:r w:rsidRPr="00BB386E">
        <w:rPr>
          <w:rFonts w:ascii="Times New Roman" w:eastAsia="Times New Roman" w:hAnsi="Times New Roman" w:cs="Times New Roman"/>
          <w:sz w:val="24"/>
          <w:szCs w:val="24"/>
        </w:rPr>
        <w:br/>
        <w:t>Wearable devices empower nurses to provide continuous, data-driven care, enabling quicker responses and adjustments to treatment plans.</w:t>
      </w:r>
    </w:p>
    <w:p w14:paraId="1EFE50C9" w14:textId="0344BA7E"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Why This Source Is Important for Healthcare Practitioners:</w:t>
      </w:r>
      <w:r w:rsidRPr="00BB386E">
        <w:rPr>
          <w:rFonts w:ascii="Times New Roman" w:eastAsia="Times New Roman" w:hAnsi="Times New Roman" w:cs="Times New Roman"/>
          <w:sz w:val="24"/>
          <w:szCs w:val="24"/>
        </w:rPr>
        <w:br/>
        <w:t>This article offers practical insights into how wearable technology is changing the way nurses monitor and care for patients, making it essential for those integrating new technologies into practice.</w:t>
      </w:r>
    </w:p>
    <w:p w14:paraId="1D6DFF7F" w14:textId="77777777" w:rsidR="00BB386E" w:rsidRPr="00BB386E" w:rsidRDefault="00BB386E" w:rsidP="00BB386E">
      <w:pPr>
        <w:spacing w:before="100" w:beforeAutospacing="1" w:after="100" w:afterAutospacing="1" w:line="240" w:lineRule="auto"/>
        <w:outlineLvl w:val="2"/>
        <w:rPr>
          <w:rFonts w:ascii="Times New Roman" w:eastAsia="Times New Roman" w:hAnsi="Times New Roman" w:cs="Times New Roman"/>
          <w:b/>
          <w:bCs/>
          <w:sz w:val="27"/>
          <w:szCs w:val="27"/>
        </w:rPr>
      </w:pPr>
      <w:r w:rsidRPr="00BB386E">
        <w:rPr>
          <w:rFonts w:ascii="Times New Roman" w:eastAsia="Times New Roman" w:hAnsi="Times New Roman" w:cs="Times New Roman"/>
          <w:b/>
          <w:bCs/>
          <w:sz w:val="27"/>
          <w:szCs w:val="27"/>
        </w:rPr>
        <w:t>4. Clinical Decision Support Systems (CDSS):</w:t>
      </w:r>
    </w:p>
    <w:p w14:paraId="1FEF61C3"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APA Citation:</w:t>
      </w:r>
      <w:r w:rsidRPr="00BB386E">
        <w:rPr>
          <w:rFonts w:ascii="Times New Roman" w:eastAsia="Times New Roman" w:hAnsi="Times New Roman" w:cs="Times New Roman"/>
          <w:sz w:val="24"/>
          <w:szCs w:val="24"/>
        </w:rPr>
        <w:br/>
        <w:t xml:space="preserve">Smith, T. A., &amp; Patel, R. (2016). Enhancing clinical decision-making in nursing with decision support systems. </w:t>
      </w:r>
      <w:r w:rsidRPr="00BB386E">
        <w:rPr>
          <w:rFonts w:ascii="Times New Roman" w:eastAsia="Times New Roman" w:hAnsi="Times New Roman" w:cs="Times New Roman"/>
          <w:i/>
          <w:iCs/>
          <w:sz w:val="24"/>
          <w:szCs w:val="24"/>
        </w:rPr>
        <w:t>Nursing Practice and Informatics</w:t>
      </w:r>
      <w:r w:rsidRPr="00BB386E">
        <w:rPr>
          <w:rFonts w:ascii="Times New Roman" w:eastAsia="Times New Roman" w:hAnsi="Times New Roman" w:cs="Times New Roman"/>
          <w:sz w:val="24"/>
          <w:szCs w:val="24"/>
        </w:rPr>
        <w:t xml:space="preserve">, </w:t>
      </w:r>
      <w:r w:rsidRPr="00BB386E">
        <w:rPr>
          <w:rFonts w:ascii="Times New Roman" w:eastAsia="Times New Roman" w:hAnsi="Times New Roman" w:cs="Times New Roman"/>
          <w:i/>
          <w:iCs/>
          <w:sz w:val="24"/>
          <w:szCs w:val="24"/>
        </w:rPr>
        <w:t>32</w:t>
      </w:r>
      <w:r w:rsidRPr="00BB386E">
        <w:rPr>
          <w:rFonts w:ascii="Times New Roman" w:eastAsia="Times New Roman" w:hAnsi="Times New Roman" w:cs="Times New Roman"/>
          <w:sz w:val="24"/>
          <w:szCs w:val="24"/>
        </w:rPr>
        <w:t>(1), 45–53. https://www.npjournal.org/article/S1555-4155(16)30510-4/fulltext</w:t>
      </w:r>
    </w:p>
    <w:p w14:paraId="3D863947"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Annotation:</w:t>
      </w:r>
      <w:r w:rsidRPr="00BB386E">
        <w:rPr>
          <w:rFonts w:ascii="Times New Roman" w:eastAsia="Times New Roman" w:hAnsi="Times New Roman" w:cs="Times New Roman"/>
          <w:sz w:val="24"/>
          <w:szCs w:val="24"/>
        </w:rPr>
        <w:br/>
        <w:t>This article discusses the role of Clinical Decision Support Systems (CDSS) in nursing, focusing on how these systems enhance decision-making and improve patient outcomes. The authors highlight the ability of CDSS to analyze patient data and offer evidence-based recommendations that support clinical decision-making. By providing real-time alerts about potential risks, medication interactions, and diagnostic suggestions, CDSS ensures that nurses make well-informed decisions in complex care settings. The article also discusses the integration of CDSS into nursing practice, noting that while the system provides valuable support, nurses must still rely on their clinical judgment to interpret the information. This source was selected because it emphasizes the growing importance of technology in nursing decision-making, showcasing how CDSS contributes to reducing errors, improving clinical workflows, and optimizing patient care. I chose this article because it outlines the critical role of CDSS in assisting nurses to navigate complex care decisions, which ultimately leads to better patient safety and care quality. As clinical environments become more data-driven, understanding how to utilize CDSS is vital for nurses to maintain high standards of patient care.</w:t>
      </w:r>
    </w:p>
    <w:p w14:paraId="61501E8D"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lastRenderedPageBreak/>
        <w:t>Impact on Patient Safety and Quality of Care:</w:t>
      </w:r>
      <w:r w:rsidRPr="00BB386E">
        <w:rPr>
          <w:rFonts w:ascii="Times New Roman" w:eastAsia="Times New Roman" w:hAnsi="Times New Roman" w:cs="Times New Roman"/>
          <w:sz w:val="24"/>
          <w:szCs w:val="24"/>
        </w:rPr>
        <w:br/>
        <w:t>CDSS enhances patient safety by providing evidence-based guidance that helps nurses avoid errors and improve clinical decisions.</w:t>
      </w:r>
    </w:p>
    <w:p w14:paraId="59B0E52E"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Relevance to Nursing Practice:</w:t>
      </w:r>
      <w:r w:rsidRPr="00BB386E">
        <w:rPr>
          <w:rFonts w:ascii="Times New Roman" w:eastAsia="Times New Roman" w:hAnsi="Times New Roman" w:cs="Times New Roman"/>
          <w:sz w:val="24"/>
          <w:szCs w:val="24"/>
        </w:rPr>
        <w:br/>
        <w:t>Nurses rely on CDSS to assist in making timely, accurate decisions, which directly impacts patient care quality and safety.</w:t>
      </w:r>
    </w:p>
    <w:p w14:paraId="72550D5E" w14:textId="77777777" w:rsidR="00BB386E" w:rsidRPr="00BB386E" w:rsidRDefault="00BB386E" w:rsidP="00BB386E">
      <w:pPr>
        <w:spacing w:before="100" w:beforeAutospacing="1" w:after="100" w:afterAutospacing="1" w:line="240" w:lineRule="auto"/>
        <w:rPr>
          <w:rFonts w:ascii="Times New Roman" w:eastAsia="Times New Roman" w:hAnsi="Times New Roman" w:cs="Times New Roman"/>
          <w:sz w:val="24"/>
          <w:szCs w:val="24"/>
        </w:rPr>
      </w:pPr>
      <w:r w:rsidRPr="00BB386E">
        <w:rPr>
          <w:rFonts w:ascii="Times New Roman" w:eastAsia="Times New Roman" w:hAnsi="Times New Roman" w:cs="Times New Roman"/>
          <w:b/>
          <w:bCs/>
          <w:sz w:val="24"/>
          <w:szCs w:val="24"/>
        </w:rPr>
        <w:t>Why This Source Is Important for Healthcare Practitioners:</w:t>
      </w:r>
      <w:r w:rsidRPr="00BB386E">
        <w:rPr>
          <w:rFonts w:ascii="Times New Roman" w:eastAsia="Times New Roman" w:hAnsi="Times New Roman" w:cs="Times New Roman"/>
          <w:sz w:val="24"/>
          <w:szCs w:val="24"/>
        </w:rPr>
        <w:br/>
        <w:t>This article is valuable because it demonstrates how CDSS can empower nurses to make better-informed decisions, improving patient outcomes and clinical efficiency.</w:t>
      </w:r>
    </w:p>
    <w:p w14:paraId="1FC3E430" w14:textId="77777777" w:rsidR="000B7691" w:rsidRDefault="000B7691">
      <w:bookmarkStart w:id="0" w:name="_GoBack"/>
      <w:bookmarkEnd w:id="0"/>
    </w:p>
    <w:sectPr w:rsidR="000B76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0FCF" w14:textId="77777777" w:rsidR="00827A00" w:rsidRDefault="00827A00" w:rsidP="00BB386E">
      <w:pPr>
        <w:spacing w:after="0" w:line="240" w:lineRule="auto"/>
      </w:pPr>
      <w:r>
        <w:separator/>
      </w:r>
    </w:p>
  </w:endnote>
  <w:endnote w:type="continuationSeparator" w:id="0">
    <w:p w14:paraId="195144B1" w14:textId="77777777" w:rsidR="00827A00" w:rsidRDefault="00827A00" w:rsidP="00BB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B7274" w14:textId="77777777" w:rsidR="00827A00" w:rsidRDefault="00827A00" w:rsidP="00BB386E">
      <w:pPr>
        <w:spacing w:after="0" w:line="240" w:lineRule="auto"/>
      </w:pPr>
      <w:r>
        <w:separator/>
      </w:r>
    </w:p>
  </w:footnote>
  <w:footnote w:type="continuationSeparator" w:id="0">
    <w:p w14:paraId="4F7309C2" w14:textId="77777777" w:rsidR="00827A00" w:rsidRDefault="00827A00" w:rsidP="00BB38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6E"/>
    <w:rsid w:val="000B7691"/>
    <w:rsid w:val="00827A00"/>
    <w:rsid w:val="00BB3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AED8"/>
  <w15:chartTrackingRefBased/>
  <w15:docId w15:val="{E022DC3F-E0C5-4601-A7D7-134C629F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B38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86E"/>
  </w:style>
  <w:style w:type="paragraph" w:styleId="Footer">
    <w:name w:val="footer"/>
    <w:basedOn w:val="Normal"/>
    <w:link w:val="FooterChar"/>
    <w:uiPriority w:val="99"/>
    <w:unhideWhenUsed/>
    <w:rsid w:val="00BB3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86E"/>
  </w:style>
  <w:style w:type="character" w:customStyle="1" w:styleId="Heading3Char">
    <w:name w:val="Heading 3 Char"/>
    <w:basedOn w:val="DefaultParagraphFont"/>
    <w:link w:val="Heading3"/>
    <w:uiPriority w:val="9"/>
    <w:rsid w:val="00BB38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38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86E"/>
    <w:rPr>
      <w:b/>
      <w:bCs/>
    </w:rPr>
  </w:style>
  <w:style w:type="character" w:styleId="Emphasis">
    <w:name w:val="Emphasis"/>
    <w:basedOn w:val="DefaultParagraphFont"/>
    <w:uiPriority w:val="20"/>
    <w:qFormat/>
    <w:rsid w:val="00BB386E"/>
    <w:rPr>
      <w:i/>
      <w:iCs/>
    </w:rPr>
  </w:style>
  <w:style w:type="character" w:styleId="Hyperlink">
    <w:name w:val="Hyperlink"/>
    <w:basedOn w:val="DefaultParagraphFont"/>
    <w:uiPriority w:val="99"/>
    <w:semiHidden/>
    <w:unhideWhenUsed/>
    <w:rsid w:val="00BB38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2505">
      <w:bodyDiv w:val="1"/>
      <w:marLeft w:val="0"/>
      <w:marRight w:val="0"/>
      <w:marTop w:val="0"/>
      <w:marBottom w:val="0"/>
      <w:divBdr>
        <w:top w:val="none" w:sz="0" w:space="0" w:color="auto"/>
        <w:left w:val="none" w:sz="0" w:space="0" w:color="auto"/>
        <w:bottom w:val="none" w:sz="0" w:space="0" w:color="auto"/>
        <w:right w:val="none" w:sz="0" w:space="0" w:color="auto"/>
      </w:divBdr>
      <w:divsChild>
        <w:div w:id="473184170">
          <w:marLeft w:val="0"/>
          <w:marRight w:val="0"/>
          <w:marTop w:val="0"/>
          <w:marBottom w:val="0"/>
          <w:divBdr>
            <w:top w:val="none" w:sz="0" w:space="0" w:color="auto"/>
            <w:left w:val="none" w:sz="0" w:space="0" w:color="auto"/>
            <w:bottom w:val="none" w:sz="0" w:space="0" w:color="auto"/>
            <w:right w:val="none" w:sz="0" w:space="0" w:color="auto"/>
          </w:divBdr>
          <w:divsChild>
            <w:div w:id="827743883">
              <w:marLeft w:val="0"/>
              <w:marRight w:val="0"/>
              <w:marTop w:val="0"/>
              <w:marBottom w:val="0"/>
              <w:divBdr>
                <w:top w:val="none" w:sz="0" w:space="0" w:color="auto"/>
                <w:left w:val="none" w:sz="0" w:space="0" w:color="auto"/>
                <w:bottom w:val="none" w:sz="0" w:space="0" w:color="auto"/>
                <w:right w:val="none" w:sz="0" w:space="0" w:color="auto"/>
              </w:divBdr>
              <w:divsChild>
                <w:div w:id="435906068">
                  <w:marLeft w:val="0"/>
                  <w:marRight w:val="0"/>
                  <w:marTop w:val="0"/>
                  <w:marBottom w:val="0"/>
                  <w:divBdr>
                    <w:top w:val="none" w:sz="0" w:space="0" w:color="auto"/>
                    <w:left w:val="none" w:sz="0" w:space="0" w:color="auto"/>
                    <w:bottom w:val="none" w:sz="0" w:space="0" w:color="auto"/>
                    <w:right w:val="none" w:sz="0" w:space="0" w:color="auto"/>
                  </w:divBdr>
                  <w:divsChild>
                    <w:div w:id="1606501428">
                      <w:marLeft w:val="0"/>
                      <w:marRight w:val="0"/>
                      <w:marTop w:val="0"/>
                      <w:marBottom w:val="0"/>
                      <w:divBdr>
                        <w:top w:val="none" w:sz="0" w:space="0" w:color="auto"/>
                        <w:left w:val="none" w:sz="0" w:space="0" w:color="auto"/>
                        <w:bottom w:val="none" w:sz="0" w:space="0" w:color="auto"/>
                        <w:right w:val="none" w:sz="0" w:space="0" w:color="auto"/>
                      </w:divBdr>
                      <w:divsChild>
                        <w:div w:id="190924717">
                          <w:marLeft w:val="0"/>
                          <w:marRight w:val="0"/>
                          <w:marTop w:val="0"/>
                          <w:marBottom w:val="0"/>
                          <w:divBdr>
                            <w:top w:val="none" w:sz="0" w:space="0" w:color="auto"/>
                            <w:left w:val="none" w:sz="0" w:space="0" w:color="auto"/>
                            <w:bottom w:val="none" w:sz="0" w:space="0" w:color="auto"/>
                            <w:right w:val="none" w:sz="0" w:space="0" w:color="auto"/>
                          </w:divBdr>
                          <w:divsChild>
                            <w:div w:id="3364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50351">
      <w:bodyDiv w:val="1"/>
      <w:marLeft w:val="0"/>
      <w:marRight w:val="0"/>
      <w:marTop w:val="0"/>
      <w:marBottom w:val="0"/>
      <w:divBdr>
        <w:top w:val="none" w:sz="0" w:space="0" w:color="auto"/>
        <w:left w:val="none" w:sz="0" w:space="0" w:color="auto"/>
        <w:bottom w:val="none" w:sz="0" w:space="0" w:color="auto"/>
        <w:right w:val="none" w:sz="0" w:space="0" w:color="auto"/>
      </w:divBdr>
      <w:divsChild>
        <w:div w:id="80949132">
          <w:marLeft w:val="0"/>
          <w:marRight w:val="0"/>
          <w:marTop w:val="0"/>
          <w:marBottom w:val="0"/>
          <w:divBdr>
            <w:top w:val="none" w:sz="0" w:space="0" w:color="auto"/>
            <w:left w:val="none" w:sz="0" w:space="0" w:color="auto"/>
            <w:bottom w:val="none" w:sz="0" w:space="0" w:color="auto"/>
            <w:right w:val="none" w:sz="0" w:space="0" w:color="auto"/>
          </w:divBdr>
          <w:divsChild>
            <w:div w:id="1576862193">
              <w:marLeft w:val="0"/>
              <w:marRight w:val="0"/>
              <w:marTop w:val="0"/>
              <w:marBottom w:val="0"/>
              <w:divBdr>
                <w:top w:val="none" w:sz="0" w:space="0" w:color="auto"/>
                <w:left w:val="none" w:sz="0" w:space="0" w:color="auto"/>
                <w:bottom w:val="none" w:sz="0" w:space="0" w:color="auto"/>
                <w:right w:val="none" w:sz="0" w:space="0" w:color="auto"/>
              </w:divBdr>
              <w:divsChild>
                <w:div w:id="424350113">
                  <w:marLeft w:val="0"/>
                  <w:marRight w:val="0"/>
                  <w:marTop w:val="0"/>
                  <w:marBottom w:val="0"/>
                  <w:divBdr>
                    <w:top w:val="none" w:sz="0" w:space="0" w:color="auto"/>
                    <w:left w:val="none" w:sz="0" w:space="0" w:color="auto"/>
                    <w:bottom w:val="none" w:sz="0" w:space="0" w:color="auto"/>
                    <w:right w:val="none" w:sz="0" w:space="0" w:color="auto"/>
                  </w:divBdr>
                  <w:divsChild>
                    <w:div w:id="1410346388">
                      <w:marLeft w:val="0"/>
                      <w:marRight w:val="0"/>
                      <w:marTop w:val="0"/>
                      <w:marBottom w:val="0"/>
                      <w:divBdr>
                        <w:top w:val="none" w:sz="0" w:space="0" w:color="auto"/>
                        <w:left w:val="none" w:sz="0" w:space="0" w:color="auto"/>
                        <w:bottom w:val="none" w:sz="0" w:space="0" w:color="auto"/>
                        <w:right w:val="none" w:sz="0" w:space="0" w:color="auto"/>
                      </w:divBdr>
                      <w:divsChild>
                        <w:div w:id="145976943">
                          <w:marLeft w:val="0"/>
                          <w:marRight w:val="0"/>
                          <w:marTop w:val="0"/>
                          <w:marBottom w:val="0"/>
                          <w:divBdr>
                            <w:top w:val="none" w:sz="0" w:space="0" w:color="auto"/>
                            <w:left w:val="none" w:sz="0" w:space="0" w:color="auto"/>
                            <w:bottom w:val="none" w:sz="0" w:space="0" w:color="auto"/>
                            <w:right w:val="none" w:sz="0" w:space="0" w:color="auto"/>
                          </w:divBdr>
                          <w:divsChild>
                            <w:div w:id="5488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jin.nursingworld.org/table-of-contents/volume-28-2023/number-2-may-2023/special-topic-nursing-now/telehealth-and-remote-patient-monitor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1404</Words>
  <Characters>8004</Characters>
  <Application>Microsoft Office Word</Application>
  <DocSecurity>0</DocSecurity>
  <Lines>66</Lines>
  <Paragraphs>18</Paragraphs>
  <ScaleCrop>false</ScaleCrop>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2025-01-01T14:40:00Z</dcterms:created>
  <dcterms:modified xsi:type="dcterms:W3CDTF">2025-01-01T14:41:00Z</dcterms:modified>
</cp:coreProperties>
</file>