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4832" w14:textId="77777777" w:rsidR="009903A7" w:rsidRDefault="009903A7" w:rsidP="009903A7"/>
    <w:p w14:paraId="6FAE7429" w14:textId="77777777" w:rsidR="00F32F02" w:rsidRDefault="009903A7" w:rsidP="009903A7">
      <w:pPr>
        <w:pBdr>
          <w:bottom w:val="single" w:sz="4" w:space="1" w:color="auto"/>
        </w:pBdr>
      </w:pPr>
      <w:proofErr w:type="spellStart"/>
      <w:r>
        <w:t>P</w:t>
      </w:r>
      <w:r>
        <w:t>yber</w:t>
      </w:r>
      <w:proofErr w:type="spellEnd"/>
      <w:r>
        <w:t xml:space="preserve"> </w:t>
      </w:r>
      <w:r w:rsidR="00142A80">
        <w:t>Analysis</w:t>
      </w:r>
      <w:r>
        <w:t xml:space="preserve"> (Matplotlib HW)</w:t>
      </w:r>
    </w:p>
    <w:p w14:paraId="12AB4C79" w14:textId="77777777" w:rsidR="009903A7" w:rsidRDefault="009903A7" w:rsidP="009903A7">
      <w:pPr>
        <w:contextualSpacing/>
      </w:pPr>
    </w:p>
    <w:p w14:paraId="50A16FEF" w14:textId="77777777" w:rsidR="009903A7" w:rsidRDefault="009903A7" w:rsidP="009903A7">
      <w:pPr>
        <w:contextualSpacing/>
      </w:pPr>
      <w:r>
        <w:t xml:space="preserve">Trends: </w:t>
      </w:r>
    </w:p>
    <w:p w14:paraId="5C500395" w14:textId="4CCC9CF4" w:rsidR="009903A7" w:rsidRDefault="009903A7" w:rsidP="009903A7">
      <w:pPr>
        <w:pStyle w:val="ListParagraph"/>
        <w:numPr>
          <w:ilvl w:val="0"/>
          <w:numId w:val="1"/>
        </w:numPr>
      </w:pPr>
      <w:r>
        <w:t xml:space="preserve">Rides per city </w:t>
      </w:r>
      <w:r w:rsidR="00A653B2">
        <w:t>&amp; fare average are inversely correlated</w:t>
      </w:r>
      <w:r>
        <w:t xml:space="preserve">: As the rides per city increases, the average fare decreases per the bubble chart. </w:t>
      </w:r>
    </w:p>
    <w:p w14:paraId="04A64A38" w14:textId="77777777" w:rsidR="009903A7" w:rsidRDefault="009903A7" w:rsidP="009903A7">
      <w:pPr>
        <w:pStyle w:val="ListParagraph"/>
        <w:numPr>
          <w:ilvl w:val="1"/>
          <w:numId w:val="1"/>
        </w:numPr>
      </w:pPr>
      <w:r>
        <w:t xml:space="preserve">Its possible drivers have to drive further distances for areas outside populated cities (hence the rural areas), therefore further distance drivers have to complete should lead to higher fares. </w:t>
      </w:r>
    </w:p>
    <w:p w14:paraId="7A79E6B6" w14:textId="4FB529BF" w:rsidR="009903A7" w:rsidRDefault="00142A80" w:rsidP="009903A7">
      <w:pPr>
        <w:pStyle w:val="ListParagraph"/>
        <w:numPr>
          <w:ilvl w:val="0"/>
          <w:numId w:val="1"/>
        </w:numPr>
      </w:pPr>
      <w:r>
        <w:t xml:space="preserve">Urban </w:t>
      </w:r>
      <w:r w:rsidR="009455B2">
        <w:t>area</w:t>
      </w:r>
      <w:r>
        <w:t xml:space="preserve"> dominate</w:t>
      </w:r>
      <w:r w:rsidR="009455B2">
        <w:t>s</w:t>
      </w:r>
      <w:r>
        <w:t xml:space="preserve"> the total fare amount</w:t>
      </w:r>
      <w:r w:rsidR="00576C13">
        <w:t xml:space="preserve"> variable</w:t>
      </w:r>
      <w:r>
        <w:t xml:space="preserve"> (per pie chart) however the fare average is lower than the other city types (as mentioned in the previous bulletin).</w:t>
      </w:r>
    </w:p>
    <w:p w14:paraId="3194BFF1" w14:textId="2D6571AF" w:rsidR="00142A80" w:rsidRDefault="00142A80" w:rsidP="00142A80">
      <w:pPr>
        <w:pStyle w:val="ListParagraph"/>
        <w:numPr>
          <w:ilvl w:val="1"/>
          <w:numId w:val="1"/>
        </w:numPr>
      </w:pPr>
      <w:r>
        <w:t>This is interesting b/c if other factors are taken into consideration (</w:t>
      </w:r>
      <w:r w:rsidR="00576C13">
        <w:t>overhead cost</w:t>
      </w:r>
      <w:r>
        <w:t xml:space="preserve">, employee salary / commission, etc.) then it might be possible profit generated from the rural and / or suburban areas </w:t>
      </w:r>
      <w:r w:rsidR="00576C13">
        <w:t xml:space="preserve">are </w:t>
      </w:r>
      <w:r>
        <w:t xml:space="preserve">competitive with the urban areas. </w:t>
      </w:r>
      <w:bookmarkStart w:id="0" w:name="_GoBack"/>
      <w:bookmarkEnd w:id="0"/>
    </w:p>
    <w:p w14:paraId="5E134308" w14:textId="77777777" w:rsidR="00482984" w:rsidRPr="009903A7" w:rsidRDefault="00482984" w:rsidP="00482984">
      <w:pPr>
        <w:pStyle w:val="ListParagraph"/>
        <w:ind w:left="1440"/>
      </w:pPr>
    </w:p>
    <w:sectPr w:rsidR="00482984" w:rsidRPr="009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521B"/>
    <w:multiLevelType w:val="hybridMultilevel"/>
    <w:tmpl w:val="0B26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A7"/>
    <w:rsid w:val="00107B96"/>
    <w:rsid w:val="00142A80"/>
    <w:rsid w:val="001721F8"/>
    <w:rsid w:val="003A4F91"/>
    <w:rsid w:val="00482984"/>
    <w:rsid w:val="00576C13"/>
    <w:rsid w:val="006303EF"/>
    <w:rsid w:val="009455B2"/>
    <w:rsid w:val="009903A7"/>
    <w:rsid w:val="00A653B2"/>
    <w:rsid w:val="00BD0D20"/>
    <w:rsid w:val="00D077D0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572"/>
  <w15:chartTrackingRefBased/>
  <w15:docId w15:val="{799383A5-E33F-4F63-8D22-E2C39EC8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A7"/>
    <w:pPr>
      <w:ind w:left="720"/>
      <w:contextualSpacing/>
    </w:pPr>
  </w:style>
  <w:style w:type="table" w:styleId="TableGrid">
    <w:name w:val="Table Grid"/>
    <w:basedOn w:val="TableNormal"/>
    <w:uiPriority w:val="39"/>
    <w:rsid w:val="0048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3</cp:revision>
  <dcterms:created xsi:type="dcterms:W3CDTF">2019-07-06T00:56:00Z</dcterms:created>
  <dcterms:modified xsi:type="dcterms:W3CDTF">2019-07-06T02:01:00Z</dcterms:modified>
</cp:coreProperties>
</file>