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2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body>
    <w:p>
      <w:pPr>
        <w:pStyle w:val="BodyText"/>
        <w:ind w:left="154"/>
        <w:spacing w:before="401" w:line="188" w:lineRule="auto"/>
        <w:outlineLvl w:val="0"/>
        <w:rPr>
          <w:sz w:val="44"/>
          <w:szCs w:val="44"/>
        </w:rPr>
      </w:pPr>
      <w:r>
        <w:rPr>
          <w:sz w:val="44"/>
          <w:szCs w:val="44"/>
          <w:spacing w:val="-7"/>
        </w:rPr>
        <w:t>跨维能量跌落宇宙纲领： 基于维度界面动力</w:t>
      </w:r>
    </w:p>
    <w:p>
      <w:pPr>
        <w:pStyle w:val="BodyText"/>
        <w:ind w:left="2356"/>
        <w:spacing w:before="84" w:line="166" w:lineRule="auto"/>
        <w:outlineLvl w:val="0"/>
        <w:rPr>
          <w:sz w:val="44"/>
          <w:szCs w:val="44"/>
        </w:rPr>
      </w:pPr>
      <w:r>
        <w:rPr>
          <w:sz w:val="44"/>
          <w:szCs w:val="44"/>
          <w:spacing w:val="-3"/>
        </w:rPr>
        <w:t>学的统一宇宙学框架</w:t>
      </w:r>
    </w:p>
    <w:p>
      <w:pPr>
        <w:pStyle w:val="BodyText"/>
        <w:ind w:left="4041"/>
        <w:spacing w:line="190" w:lineRule="auto"/>
        <w:rPr>
          <w:sz w:val="15"/>
          <w:szCs w:val="15"/>
        </w:rPr>
      </w:pPr>
      <w:r>
        <w:rPr>
          <w:sz w:val="24"/>
          <w:szCs w:val="24"/>
          <w:spacing w:val="3"/>
        </w:rPr>
        <w:t>董毅</w:t>
      </w:r>
      <w:r>
        <w:rPr>
          <w:sz w:val="15"/>
          <w:szCs w:val="15"/>
          <w:spacing w:val="3"/>
          <w:position w:val="7"/>
        </w:rPr>
        <w:t>1</w:t>
      </w:r>
    </w:p>
    <w:p>
      <w:pPr>
        <w:pStyle w:val="BodyText"/>
        <w:ind w:left="2228"/>
        <w:spacing w:before="20" w:line="184" w:lineRule="auto"/>
        <w:rPr/>
      </w:pPr>
      <w:r>
        <w:rPr>
          <w:sz w:val="13"/>
          <w:szCs w:val="13"/>
          <w:spacing w:val="-4"/>
          <w:position w:val="7"/>
        </w:rPr>
        <w:t>1</w:t>
      </w:r>
      <w:r>
        <w:rPr>
          <w:sz w:val="13"/>
          <w:szCs w:val="13"/>
          <w:spacing w:val="18"/>
          <w:w w:val="102"/>
          <w:position w:val="7"/>
        </w:rPr>
        <w:t xml:space="preserve">  </w:t>
      </w:r>
      <w:r>
        <w:rPr>
          <w:spacing w:val="-4"/>
        </w:rPr>
        <w:t>济南立心数字科技有限公司，济南     250000</w:t>
      </w:r>
    </w:p>
    <w:p>
      <w:pPr>
        <w:pStyle w:val="BodyText"/>
        <w:ind w:right="105" w:firstLine="11"/>
        <w:spacing w:before="48" w:line="215" w:lineRule="auto"/>
        <w:rPr/>
      </w:pPr>
      <w:r>
        <w:rPr>
          <w:b/>
          <w:bCs/>
          <w:spacing w:val="-1"/>
        </w:rPr>
        <w:t>摘要：</w:t>
      </w:r>
      <w:r>
        <w:rPr>
          <w:spacing w:val="-1"/>
        </w:rPr>
        <w:t xml:space="preserve"> 针对当前主流宇宙学与粒子物理分域有效理论框架存在的深层局</w:t>
      </w:r>
      <w:r>
        <w:rPr>
          <w:spacing w:val="-2"/>
        </w:rPr>
        <w:t>限——ΛCDM</w:t>
      </w:r>
      <w:r>
        <w:rPr>
          <w:spacing w:val="18"/>
        </w:rPr>
        <w:t xml:space="preserve"> </w:t>
      </w:r>
      <w:r>
        <w:rPr>
          <w:spacing w:val="-2"/>
        </w:rPr>
        <w:t>模型暗</w:t>
      </w:r>
      <w:r>
        <w:rPr/>
        <w:t>物质、暗能量本质不明，粒子物理标准模型无法纳入引力，广义相对论与量子力学在普朗克尺</w:t>
      </w:r>
      <w:r>
        <w:rPr/>
        <w:t>度存在矛盾，前沿量子引力方案缺乏可检验预言——提出一套基于高维能量跨维跌落与维度界</w:t>
      </w:r>
      <w:r>
        <w:rPr>
          <w:spacing w:val="-3"/>
        </w:rPr>
        <w:t>面张力的统一宇宙学研究纲领。该纲领以</w:t>
      </w:r>
      <w:r>
        <w:rPr>
          <w:spacing w:val="25"/>
        </w:rPr>
        <w:t xml:space="preserve"> </w:t>
      </w:r>
      <w:r>
        <w:rPr>
          <w:spacing w:val="-3"/>
        </w:rPr>
        <w:t>4</w:t>
      </w:r>
      <w:r>
        <w:rPr>
          <w:spacing w:val="16"/>
          <w:w w:val="101"/>
        </w:rPr>
        <w:t xml:space="preserve"> </w:t>
      </w:r>
      <w:r>
        <w:rPr>
          <w:spacing w:val="-3"/>
        </w:rPr>
        <w:t>条基础公理为起点， 将光速</w:t>
      </w:r>
      <w:r>
        <w:rPr>
          <w:spacing w:val="18"/>
        </w:rPr>
        <w:t xml:space="preserve"> </w:t>
      </w:r>
      <w:r>
        <w:rPr>
          <w:rFonts w:ascii="cmmi10" w:hAnsi="cmmi10" w:eastAsia="cmmi10" w:cs="cmmi10"/>
          <w:i/>
          <w:iCs/>
          <w:spacing w:val="-3"/>
        </w:rPr>
        <w:t>c</w:t>
      </w:r>
      <w:r>
        <w:rPr>
          <w:position w:val="-2"/>
        </w:rPr>
        <w:drawing>
          <wp:inline distT="0" distB="0" distL="0" distR="0">
            <wp:extent cx="50602" cy="135883"/>
            <wp:effectExtent l="0" t="0" r="0" b="0"/>
            <wp:docPr id="2" name="IM 2"/>
            <wp:cNvGraphicFramePr/>
            <a:graphic>
              <a:graphicData uri="http://schemas.openxmlformats.org/drawingml/2006/picture">
                <pic:pic>
                  <pic:nvPicPr>
                    <pic:cNvPr id="2" name="IM 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602" cy="13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3"/>
        </w:rPr>
        <w:t>定义为高维能量向三</w:t>
      </w:r>
      <w:r>
        <w:rPr/>
        <w:t>维空间跌落的本征界面速度；指出质量并非粒子的内禀静态属性，而是跌落能量受三维空间拥</w:t>
      </w:r>
      <w:r>
        <w:rPr>
          <w:spacing w:val="1"/>
        </w:rPr>
        <w:t>挤碰撞、交互作用阻滞，本征跌落速度衰减后的稳态表现，为质能关系式</w:t>
      </w:r>
      <w:r>
        <w:rPr>
          <w:spacing w:val="19"/>
        </w:rPr>
        <w:t xml:space="preserve"> </w:t>
      </w:r>
      <w:r>
        <w:rPr>
          <w:rFonts w:ascii="cmmi10" w:hAnsi="cmmi10" w:eastAsia="cmmi10" w:cs="cmmi10"/>
          <w:i/>
          <w:iCs/>
          <w:spacing w:val="1"/>
        </w:rPr>
        <w:t>E</w:t>
      </w:r>
      <w:r>
        <w:rPr>
          <w:position w:val="1"/>
        </w:rPr>
        <w:drawing>
          <wp:inline distT="0" distB="0" distL="0" distR="0">
            <wp:extent cx="48476" cy="90678"/>
            <wp:effectExtent l="0" t="0" r="0" b="0"/>
            <wp:docPr id="4" name="IM 4"/>
            <wp:cNvGraphicFramePr/>
            <a:graphic>
              <a:graphicData uri="http://schemas.openxmlformats.org/drawingml/2006/picture">
                <pic:pic>
                  <pic:nvPicPr>
                    <pic:cNvPr id="4" name="IM 4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476" cy="90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"/>
        </w:rPr>
        <w:t>= </w:t>
      </w:r>
      <w:r>
        <w:rPr>
          <w:rFonts w:ascii="cmmi10" w:hAnsi="cmmi10" w:eastAsia="cmmi10" w:cs="cmmi10"/>
          <w:i/>
          <w:iCs/>
        </w:rPr>
        <w:t>mc</w:t>
      </w:r>
      <w:r>
        <w:rPr>
          <w:rFonts w:ascii="cmmi10" w:hAnsi="cmmi10" w:eastAsia="cmmi10" w:cs="cmmi10"/>
          <w:sz w:val="13"/>
          <w:szCs w:val="13"/>
          <w:spacing w:val="1"/>
          <w:position w:val="7"/>
        </w:rPr>
        <w:t>2</w:t>
      </w:r>
      <w:r>
        <w:rPr>
          <w:sz w:val="13"/>
          <w:szCs w:val="13"/>
          <w:position w:val="-1"/>
        </w:rPr>
        <w:drawing>
          <wp:inline distT="0" distB="0" distL="0" distR="0">
            <wp:extent cx="51573" cy="134028"/>
            <wp:effectExtent l="0" t="0" r="0" b="0"/>
            <wp:docPr id="6" name="IM 6"/>
            <wp:cNvGraphicFramePr/>
            <a:graphic>
              <a:graphicData uri="http://schemas.openxmlformats.org/drawingml/2006/picture">
                <pic:pic>
                  <pic:nvPicPr>
                    <pic:cNvPr id="6" name="IM 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573" cy="13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"/>
        </w:rPr>
        <w:t>提供了连</w:t>
      </w:r>
      <w:r>
        <w:rPr/>
        <w:t>续的动力学过程解释。在此框架下，宇宙大爆炸奇点对应四维向三维喷射能量的白洞通道</w:t>
      </w:r>
      <w:r>
        <w:rPr>
          <w:spacing w:val="-1"/>
        </w:rPr>
        <w:t>：早</w:t>
      </w:r>
      <w:r>
        <w:rPr/>
        <w:t>期极小空间内能量密度超过三维承载饱和阈值，能量单元高度拥挤碰撞、跌落速度急剧衰</w:t>
      </w:r>
      <w:r>
        <w:rPr>
          <w:spacing w:val="-1"/>
        </w:rPr>
        <w:t>减，</w:t>
      </w:r>
      <w:r>
        <w:rPr/>
        <w:t>极短时间内批量生成物质，对应宇宙暴涨过程；未受碰撞阻滞的自由跌落能量维持光速传</w:t>
      </w:r>
      <w:r>
        <w:rPr>
          <w:spacing w:val="-1"/>
        </w:rPr>
        <w:t>播，</w:t>
      </w:r>
      <w:r>
        <w:rPr/>
        <w:t>形成宇宙微波背景辐射。引力、电磁力、核力均被解释为不同维度界面间跨维张力在不同</w:t>
      </w:r>
      <w:r>
        <w:rPr>
          <w:spacing w:val="-1"/>
        </w:rPr>
        <w:t>尺度</w:t>
      </w:r>
      <w:r>
        <w:rPr/>
        <w:t>下的派生效应；量子表观随机性来源于三维观测带宽限制导致的时域欠采样混叠，量子纠</w:t>
      </w:r>
      <w:r>
        <w:rPr>
          <w:spacing w:val="-1"/>
        </w:rPr>
        <w:t>缠对</w:t>
      </w:r>
      <w:r>
        <w:rPr/>
        <w:t>应单一高维客体在三维空间的多处投影关联，天然规避局域隐变量与超光速因果悖论。研</w:t>
      </w:r>
      <w:r>
        <w:rPr>
          <w:spacing w:val="-1"/>
        </w:rPr>
        <w:t>究同</w:t>
      </w:r>
      <w:r>
        <w:rPr/>
        <w:t>时给出多项可观测检验预言与全套一阶唯象动力学方程，为后续定量验证与判别实验提供方</w:t>
      </w:r>
    </w:p>
    <w:p>
      <w:pPr>
        <w:pStyle w:val="BodyText"/>
        <w:ind w:left="47" w:hanging="29"/>
        <w:spacing w:before="3" w:line="215" w:lineRule="auto"/>
        <w:rPr/>
      </w:pPr>
      <w:r>
        <w:rPr>
          <w:spacing w:val="-3"/>
        </w:rPr>
        <w:t>向。该纲领属于本体论层面的统一研究框架， 不否定</w:t>
      </w:r>
      <w:r>
        <w:rPr>
          <w:spacing w:val="-4"/>
        </w:rPr>
        <w:t>现有物理理论在其适用域内的计算有效性，</w:t>
      </w:r>
      <w:r>
        <w:rPr>
          <w:spacing w:val="-3"/>
        </w:rPr>
        <w:t>旨在以更少的特设假设，贯通微观、宏观与宇宙尺度的物理图像。</w:t>
      </w:r>
    </w:p>
    <w:p>
      <w:pPr>
        <w:pStyle w:val="BodyText"/>
        <w:ind w:left="7"/>
        <w:spacing w:before="1" w:line="179" w:lineRule="auto"/>
        <w:rPr/>
      </w:pPr>
      <w:r>
        <w:rPr>
          <w:b/>
          <w:bCs/>
          <w:spacing w:val="-2"/>
        </w:rPr>
        <w:t>关键词：</w:t>
      </w:r>
      <w:r>
        <w:rPr>
          <w:spacing w:val="-2"/>
        </w:rPr>
        <w:t xml:space="preserve"> 理论物理学；跨维动力学；宇宙起源；质能转换；量子纠缠；暗物质</w:t>
      </w:r>
      <w:r>
        <w:rPr>
          <w:spacing w:val="-3"/>
        </w:rPr>
        <w:t>效应</w:t>
      </w:r>
    </w:p>
    <w:p>
      <w:pPr>
        <w:pStyle w:val="BodyText"/>
        <w:ind w:left="15"/>
        <w:spacing w:before="56" w:line="179" w:lineRule="auto"/>
        <w:rPr/>
      </w:pPr>
      <w:r>
        <w:rPr>
          <w:b/>
          <w:bCs/>
          <w:spacing w:val="-8"/>
        </w:rPr>
        <w:t>中图分类号：</w:t>
      </w:r>
      <w:r>
        <w:rPr>
          <w:spacing w:val="-8"/>
        </w:rPr>
        <w:t xml:space="preserve">  O411;</w:t>
      </w:r>
      <w:r>
        <w:rPr>
          <w:spacing w:val="19"/>
        </w:rPr>
        <w:t xml:space="preserve"> </w:t>
      </w:r>
      <w:r>
        <w:rPr>
          <w:spacing w:val="-8"/>
        </w:rPr>
        <w:t>P159.3</w:t>
      </w:r>
    </w:p>
    <w:p>
      <w:pPr>
        <w:ind w:left="932"/>
        <w:spacing w:before="327" w:line="228" w:lineRule="auto"/>
        <w:rPr>
          <w:rFonts w:ascii="cmmi10" w:hAnsi="cmmi10" w:eastAsia="cmmi10" w:cs="cmmi10"/>
          <w:sz w:val="44"/>
          <w:szCs w:val="44"/>
        </w:rPr>
      </w:pPr>
      <w:r>
        <w:rPr>
          <w:rFonts w:ascii="cmmi10" w:hAnsi="cmmi10" w:eastAsia="cmmi10" w:cs="cmmi10"/>
          <w:sz w:val="44"/>
          <w:szCs w:val="44"/>
          <w:spacing w:val="-21"/>
          <w:w w:val="96"/>
        </w:rPr>
        <w:t>The</w:t>
      </w:r>
      <w:r>
        <w:rPr>
          <w:sz w:val="44"/>
          <w:szCs w:val="44"/>
        </w:rPr>
        <w:drawing>
          <wp:inline distT="0" distB="0" distL="0" distR="0">
            <wp:extent cx="92202" cy="198653"/>
            <wp:effectExtent l="0" t="0" r="0" b="0"/>
            <wp:docPr id="8" name="IM 8"/>
            <wp:cNvGraphicFramePr/>
            <a:graphic>
              <a:graphicData uri="http://schemas.openxmlformats.org/drawingml/2006/picture">
                <pic:pic>
                  <pic:nvPicPr>
                    <pic:cNvPr id="8" name="IM 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2202" cy="19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6"/>
        </w:rPr>
        <w:t>Transdimensional</w:t>
      </w:r>
      <w:r>
        <w:rPr>
          <w:sz w:val="44"/>
          <w:szCs w:val="44"/>
          <w:position w:val="-8"/>
        </w:rPr>
        <w:drawing>
          <wp:inline distT="0" distB="0" distL="0" distR="0">
            <wp:extent cx="98348" cy="253415"/>
            <wp:effectExtent l="0" t="0" r="0" b="0"/>
            <wp:docPr id="10" name="IM 10"/>
            <wp:cNvGraphicFramePr/>
            <a:graphic>
              <a:graphicData uri="http://schemas.openxmlformats.org/drawingml/2006/picture">
                <pic:pic>
                  <pic:nvPicPr>
                    <pic:cNvPr id="10" name="IM 10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8348" cy="25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6"/>
        </w:rPr>
        <w:t>Energy</w:t>
      </w:r>
      <w:r>
        <w:rPr>
          <w:sz w:val="44"/>
          <w:szCs w:val="44"/>
          <w:position w:val="-8"/>
        </w:rPr>
        <w:drawing>
          <wp:inline distT="0" distB="0" distL="0" distR="0">
            <wp:extent cx="98907" cy="250342"/>
            <wp:effectExtent l="0" t="0" r="0" b="0"/>
            <wp:docPr id="12" name="IM 12"/>
            <wp:cNvGraphicFramePr/>
            <a:graphic>
              <a:graphicData uri="http://schemas.openxmlformats.org/drawingml/2006/picture">
                <pic:pic>
                  <pic:nvPicPr>
                    <pic:cNvPr id="12" name="IM 1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8907" cy="250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6"/>
        </w:rPr>
        <w:t>Descent</w:t>
      </w:r>
    </w:p>
    <w:p>
      <w:pPr>
        <w:ind w:left="139"/>
        <w:spacing w:before="261" w:line="232" w:lineRule="auto"/>
        <w:rPr>
          <w:rFonts w:ascii="cmmi10" w:hAnsi="cmmi10" w:eastAsia="cmmi10" w:cs="cmmi10"/>
          <w:sz w:val="44"/>
          <w:szCs w:val="44"/>
        </w:rPr>
      </w:pPr>
      <w:r>
        <w:rPr>
          <w:rFonts w:ascii="cmmi10" w:hAnsi="cmmi10" w:eastAsia="cmmi10" w:cs="cmmi10"/>
          <w:sz w:val="44"/>
          <w:szCs w:val="44"/>
          <w:spacing w:val="-21"/>
          <w:w w:val="97"/>
        </w:rPr>
        <w:t>Cosmological</w:t>
      </w:r>
      <w:r>
        <w:rPr>
          <w:sz w:val="44"/>
          <w:szCs w:val="44"/>
          <w:position w:val="-9"/>
        </w:rPr>
        <w:drawing>
          <wp:inline distT="0" distB="0" distL="0" distR="0">
            <wp:extent cx="98628" cy="254812"/>
            <wp:effectExtent l="0" t="0" r="0" b="0"/>
            <wp:docPr id="14" name="IM 14"/>
            <wp:cNvGraphicFramePr/>
            <a:graphic>
              <a:graphicData uri="http://schemas.openxmlformats.org/drawingml/2006/picture">
                <pic:pic>
                  <pic:nvPicPr>
                    <pic:cNvPr id="14" name="IM 14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8628" cy="25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7"/>
        </w:rPr>
        <w:t>Program:</w:t>
      </w:r>
      <w:r>
        <w:rPr>
          <w:sz w:val="44"/>
          <w:szCs w:val="44"/>
          <w:position w:val="-9"/>
        </w:rPr>
        <w:drawing>
          <wp:inline distT="0" distB="0" distL="0" distR="0">
            <wp:extent cx="119024" cy="257327"/>
            <wp:effectExtent l="0" t="0" r="0" b="0"/>
            <wp:docPr id="16" name="IM 16"/>
            <wp:cNvGraphicFramePr/>
            <a:graphic>
              <a:graphicData uri="http://schemas.openxmlformats.org/drawingml/2006/picture">
                <pic:pic>
                  <pic:nvPicPr>
                    <pic:cNvPr id="16" name="IM 1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19024" cy="25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7"/>
        </w:rPr>
        <w:t>A</w:t>
      </w:r>
      <w:r>
        <w:rPr>
          <w:sz w:val="44"/>
          <w:szCs w:val="44"/>
        </w:rPr>
        <w:drawing>
          <wp:inline distT="0" distB="0" distL="0" distR="0">
            <wp:extent cx="98628" cy="204799"/>
            <wp:effectExtent l="0" t="0" r="0" b="0"/>
            <wp:docPr id="18" name="IM 18"/>
            <wp:cNvGraphicFramePr/>
            <a:graphic>
              <a:graphicData uri="http://schemas.openxmlformats.org/drawingml/2006/picture">
                <pic:pic>
                  <pic:nvPicPr>
                    <pic:cNvPr id="18" name="IM 1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8628" cy="204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7"/>
        </w:rPr>
        <w:t>Unif</w:t>
      </w:r>
      <w:r>
        <w:rPr>
          <w:rFonts w:ascii="cmmi10" w:hAnsi="cmmi10" w:eastAsia="cmmi10" w:cs="cmmi10"/>
          <w:sz w:val="44"/>
          <w:szCs w:val="44"/>
          <w:spacing w:val="-22"/>
          <w:w w:val="97"/>
        </w:rPr>
        <w:t>ied</w:t>
      </w:r>
      <w:r>
        <w:rPr>
          <w:sz w:val="44"/>
          <w:szCs w:val="44"/>
          <w:position w:val="-9"/>
        </w:rPr>
        <w:drawing>
          <wp:inline distT="0" distB="0" distL="0" distR="0">
            <wp:extent cx="97231" cy="255651"/>
            <wp:effectExtent l="0" t="0" r="0" b="0"/>
            <wp:docPr id="20" name="IM 20"/>
            <wp:cNvGraphicFramePr/>
            <a:graphic>
              <a:graphicData uri="http://schemas.openxmlformats.org/drawingml/2006/picture">
                <pic:pic>
                  <pic:nvPicPr>
                    <pic:cNvPr id="20" name="IM 20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231" cy="25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2"/>
          <w:w w:val="97"/>
        </w:rPr>
        <w:t>Cosmological</w:t>
      </w:r>
    </w:p>
    <w:p>
      <w:pPr>
        <w:ind w:left="510"/>
        <w:spacing w:before="265" w:line="183" w:lineRule="auto"/>
        <w:rPr>
          <w:rFonts w:ascii="cmmi10" w:hAnsi="cmmi10" w:eastAsia="cmmi10" w:cs="cmmi10"/>
          <w:sz w:val="44"/>
          <w:szCs w:val="44"/>
        </w:rPr>
      </w:pPr>
      <w:r>
        <w:rPr>
          <w:rFonts w:ascii="cmmi10" w:hAnsi="cmmi10" w:eastAsia="cmmi10" w:cs="cmmi10"/>
          <w:sz w:val="44"/>
          <w:szCs w:val="44"/>
          <w:spacing w:val="-21"/>
          <w:w w:val="93"/>
        </w:rPr>
        <w:t>Framework</w:t>
      </w:r>
      <w:r>
        <w:rPr>
          <w:sz w:val="44"/>
          <w:szCs w:val="44"/>
          <w:position w:val="-4"/>
        </w:rPr>
        <w:drawing>
          <wp:inline distT="0" distB="0" distL="0" distR="0">
            <wp:extent cx="98628" cy="198653"/>
            <wp:effectExtent l="0" t="0" r="0" b="0"/>
            <wp:docPr id="22" name="IM 22"/>
            <wp:cNvGraphicFramePr/>
            <a:graphic>
              <a:graphicData uri="http://schemas.openxmlformats.org/drawingml/2006/picture">
                <pic:pic>
                  <pic:nvPicPr>
                    <pic:cNvPr id="22" name="IM 2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8628" cy="19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3"/>
        </w:rPr>
        <w:t>Based</w:t>
      </w:r>
      <w:r>
        <w:rPr>
          <w:sz w:val="44"/>
          <w:szCs w:val="44"/>
          <w:position w:val="-4"/>
        </w:rPr>
        <w:drawing>
          <wp:inline distT="0" distB="0" distL="0" distR="0">
            <wp:extent cx="91922" cy="198653"/>
            <wp:effectExtent l="0" t="0" r="0" b="0"/>
            <wp:docPr id="24" name="IM 24"/>
            <wp:cNvGraphicFramePr/>
            <a:graphic>
              <a:graphicData uri="http://schemas.openxmlformats.org/drawingml/2006/picture">
                <pic:pic>
                  <pic:nvPicPr>
                    <pic:cNvPr id="24" name="IM 24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1922" cy="19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3"/>
        </w:rPr>
        <w:t>on</w:t>
      </w:r>
      <w:r>
        <w:rPr>
          <w:sz w:val="44"/>
          <w:szCs w:val="44"/>
          <w:position w:val="-4"/>
        </w:rPr>
        <w:drawing>
          <wp:inline distT="0" distB="0" distL="0" distR="0">
            <wp:extent cx="98907" cy="198653"/>
            <wp:effectExtent l="0" t="0" r="0" b="0"/>
            <wp:docPr id="26" name="IM 26"/>
            <wp:cNvGraphicFramePr/>
            <a:graphic>
              <a:graphicData uri="http://schemas.openxmlformats.org/drawingml/2006/picture">
                <pic:pic>
                  <pic:nvPicPr>
                    <pic:cNvPr id="26" name="IM 2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8907" cy="19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3"/>
        </w:rPr>
        <w:t>Dimensional</w:t>
      </w:r>
      <w:r>
        <w:rPr>
          <w:sz w:val="44"/>
          <w:szCs w:val="44"/>
          <w:position w:val="-4"/>
        </w:rPr>
        <w:drawing>
          <wp:inline distT="0" distB="0" distL="0" distR="0">
            <wp:extent cx="97510" cy="198653"/>
            <wp:effectExtent l="0" t="0" r="0" b="0"/>
            <wp:docPr id="28" name="IM 28"/>
            <wp:cNvGraphicFramePr/>
            <a:graphic>
              <a:graphicData uri="http://schemas.openxmlformats.org/drawingml/2006/picture">
                <pic:pic>
                  <pic:nvPicPr>
                    <pic:cNvPr id="28" name="IM 2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510" cy="198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44"/>
          <w:szCs w:val="44"/>
          <w:spacing w:val="-21"/>
          <w:w w:val="93"/>
        </w:rPr>
        <w:t>Interface</w:t>
      </w:r>
    </w:p>
    <w:p>
      <w:pPr>
        <w:ind w:left="3476"/>
        <w:spacing w:before="358" w:line="226" w:lineRule="auto"/>
        <w:outlineLvl w:val="1"/>
        <w:rPr>
          <w:rFonts w:ascii="cmmi10" w:hAnsi="cmmi10" w:eastAsia="cmmi10" w:cs="cmmi10"/>
          <w:sz w:val="44"/>
          <w:szCs w:val="44"/>
        </w:rPr>
      </w:pPr>
      <w:r>
        <w:rPr>
          <w:rFonts w:ascii="cmmi10" w:hAnsi="cmmi10" w:eastAsia="cmmi10" w:cs="cmmi10"/>
          <w:sz w:val="44"/>
          <w:szCs w:val="44"/>
          <w:spacing w:val="-25"/>
          <w:w w:val="96"/>
        </w:rPr>
        <w:t>Dynamics</w:t>
      </w:r>
    </w:p>
    <w:p>
      <w:pPr>
        <w:pStyle w:val="BodyText"/>
        <w:ind w:left="3764"/>
        <w:spacing w:before="71" w:line="170" w:lineRule="auto"/>
        <w:rPr>
          <w:sz w:val="15"/>
          <w:szCs w:val="15"/>
        </w:rPr>
      </w:pPr>
      <w:r>
        <w:rPr>
          <w:rFonts w:ascii="cmmi10" w:hAnsi="cmmi10" w:eastAsia="cmmi10" w:cs="cmmi10"/>
          <w:sz w:val="24"/>
          <w:szCs w:val="24"/>
          <w:spacing w:val="-5"/>
        </w:rPr>
        <w:t>DONG</w:t>
      </w:r>
      <w:r>
        <w:rPr>
          <w:sz w:val="24"/>
          <w:szCs w:val="24"/>
        </w:rPr>
        <w:drawing>
          <wp:inline distT="0" distB="0" distL="0" distR="0">
            <wp:extent cx="51054" cy="112014"/>
            <wp:effectExtent l="0" t="0" r="0" b="0"/>
            <wp:docPr id="30" name="IM 30"/>
            <wp:cNvGraphicFramePr/>
            <a:graphic>
              <a:graphicData uri="http://schemas.openxmlformats.org/drawingml/2006/picture">
                <pic:pic>
                  <pic:nvPicPr>
                    <pic:cNvPr id="30" name="IM 30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054" cy="11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sz w:val="24"/>
          <w:szCs w:val="24"/>
          <w:spacing w:val="-5"/>
        </w:rPr>
        <w:t>Yi</w:t>
      </w:r>
      <w:r>
        <w:rPr>
          <w:sz w:val="24"/>
          <w:szCs w:val="24"/>
        </w:rPr>
        <w:drawing>
          <wp:inline distT="0" distB="0" distL="0" distR="0">
            <wp:extent cx="9869" cy="126680"/>
            <wp:effectExtent l="0" t="0" r="0" b="0"/>
            <wp:docPr id="32" name="IM 32"/>
            <wp:cNvGraphicFramePr/>
            <a:graphic>
              <a:graphicData uri="http://schemas.openxmlformats.org/drawingml/2006/picture">
                <pic:pic>
                  <pic:nvPicPr>
                    <pic:cNvPr id="32" name="IM 3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869" cy="12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5"/>
          <w:szCs w:val="15"/>
          <w:spacing w:val="-5"/>
          <w:position w:val="8"/>
        </w:rPr>
        <w:t>1</w:t>
      </w:r>
    </w:p>
    <w:p>
      <w:pPr>
        <w:pStyle w:val="BodyText"/>
        <w:ind w:left="1377"/>
        <w:spacing w:before="98" w:line="176" w:lineRule="auto"/>
        <w:rPr/>
      </w:pPr>
      <w:r>
        <w:rPr>
          <w:sz w:val="13"/>
          <w:szCs w:val="13"/>
          <w:spacing w:val="-1"/>
          <w:position w:val="7"/>
        </w:rPr>
        <w:t>1  </w:t>
      </w:r>
      <w:r>
        <w:rPr>
          <w:spacing w:val="-1"/>
        </w:rPr>
        <w:t>Jinan</w:t>
      </w:r>
      <w:r>
        <w:rPr>
          <w:spacing w:val="18"/>
        </w:rPr>
        <w:t xml:space="preserve"> </w:t>
      </w:r>
      <w:r>
        <w:rPr>
          <w:spacing w:val="-1"/>
        </w:rPr>
        <w:t>Lixin</w:t>
      </w:r>
      <w:r>
        <w:rPr>
          <w:spacing w:val="19"/>
        </w:rPr>
        <w:t xml:space="preserve"> </w:t>
      </w:r>
      <w:r>
        <w:rPr>
          <w:spacing w:val="-1"/>
        </w:rPr>
        <w:t>Digital</w:t>
      </w:r>
      <w:r>
        <w:rPr>
          <w:spacing w:val="19"/>
          <w:w w:val="101"/>
        </w:rPr>
        <w:t xml:space="preserve"> </w:t>
      </w:r>
      <w:r>
        <w:rPr>
          <w:spacing w:val="-1"/>
        </w:rPr>
        <w:t>Technology</w:t>
      </w:r>
      <w:r>
        <w:rPr>
          <w:spacing w:val="23"/>
        </w:rPr>
        <w:t xml:space="preserve"> </w:t>
      </w:r>
      <w:r>
        <w:rPr>
          <w:spacing w:val="-1"/>
        </w:rPr>
        <w:t>Co.,</w:t>
      </w:r>
      <w:r>
        <w:rPr>
          <w:spacing w:val="18"/>
          <w:w w:val="101"/>
        </w:rPr>
        <w:t xml:space="preserve"> </w:t>
      </w:r>
      <w:r>
        <w:rPr>
          <w:spacing w:val="-1"/>
        </w:rPr>
        <w:t>Ltd</w:t>
      </w:r>
      <w:r>
        <w:rPr>
          <w:spacing w:val="-2"/>
        </w:rPr>
        <w:t>.,</w:t>
      </w:r>
      <w:r>
        <w:rPr>
          <w:spacing w:val="20"/>
        </w:rPr>
        <w:t xml:space="preserve"> </w:t>
      </w:r>
      <w:r>
        <w:rPr>
          <w:spacing w:val="-2"/>
        </w:rPr>
        <w:t>Jinan</w:t>
      </w:r>
      <w:r>
        <w:rPr>
          <w:spacing w:val="22"/>
        </w:rPr>
        <w:t xml:space="preserve"> </w:t>
      </w:r>
      <w:r>
        <w:rPr>
          <w:spacing w:val="-2"/>
        </w:rPr>
        <w:t>250000,</w:t>
      </w:r>
      <w:r>
        <w:rPr>
          <w:spacing w:val="23"/>
          <w:w w:val="101"/>
        </w:rPr>
        <w:t xml:space="preserve"> </w:t>
      </w:r>
      <w:r>
        <w:rPr>
          <w:spacing w:val="-2"/>
        </w:rPr>
        <w:t>China</w:t>
      </w:r>
    </w:p>
    <w:p>
      <w:pPr>
        <w:pStyle w:val="BodyText"/>
        <w:ind w:left="7" w:right="673" w:firstLine="1"/>
        <w:spacing w:before="76" w:line="223" w:lineRule="auto"/>
        <w:rPr/>
      </w:pPr>
      <w:r>
        <w:pict>
          <v:shape id="_x0000_s4" style="position:absolute;margin-left:0.19928pt;margin-top:36.0201pt;mso-position-vertical-relative:text;mso-position-horizontal-relative:text;width:172.95pt;height:0.4pt;z-index:251658240;" filled="false" strokecolor="#000000" strokeweight="0.40pt" coordsize="3459,8" coordorigin="0,0" path="m0,3l3458,3e">
            <v:stroke joinstyle="miter" miterlimit="10"/>
          </v:shape>
        </w:pict>
      </w:r>
      <w:r>
        <w:rPr>
          <w:rFonts w:ascii="FreeMono" w:hAnsi="FreeMono" w:eastAsia="FreeMono" w:cs="FreeMono"/>
          <w:b/>
          <w:bCs/>
          <w:spacing w:val="-6"/>
        </w:rPr>
        <w:t>Abstract:</w:t>
      </w:r>
      <w:r>
        <w:rPr>
          <w:rFonts w:ascii="FreeMono" w:hAnsi="FreeMono" w:eastAsia="FreeMono" w:cs="FreeMono"/>
          <w:b/>
          <w:bCs/>
          <w:spacing w:val="-6"/>
        </w:rPr>
        <w:t xml:space="preserve"> </w:t>
      </w:r>
      <w:r>
        <w:rPr>
          <w:spacing w:val="-6"/>
        </w:rPr>
        <w:t>A</w:t>
      </w:r>
      <w:r>
        <w:rPr>
          <w:spacing w:val="19"/>
        </w:rPr>
        <w:t xml:space="preserve"> </w:t>
      </w:r>
      <w:r>
        <w:rPr>
          <w:spacing w:val="-6"/>
        </w:rPr>
        <w:t>unified</w:t>
      </w:r>
      <w:r>
        <w:rPr>
          <w:spacing w:val="18"/>
          <w:w w:val="101"/>
        </w:rPr>
        <w:t xml:space="preserve"> </w:t>
      </w:r>
      <w:r>
        <w:rPr>
          <w:spacing w:val="-6"/>
        </w:rPr>
        <w:t>c</w:t>
      </w:r>
      <w:r>
        <w:rPr>
          <w:spacing w:val="-7"/>
        </w:rPr>
        <w:t>osmological</w:t>
      </w:r>
      <w:r>
        <w:rPr>
          <w:spacing w:val="17"/>
          <w:w w:val="101"/>
        </w:rPr>
        <w:t xml:space="preserve"> </w:t>
      </w:r>
      <w:r>
        <w:rPr>
          <w:spacing w:val="-7"/>
        </w:rPr>
        <w:t>research</w:t>
      </w:r>
      <w:r>
        <w:rPr>
          <w:spacing w:val="17"/>
        </w:rPr>
        <w:t xml:space="preserve"> </w:t>
      </w:r>
      <w:r>
        <w:rPr>
          <w:spacing w:val="-7"/>
        </w:rPr>
        <w:t>program</w:t>
      </w:r>
      <w:r>
        <w:rPr>
          <w:spacing w:val="17"/>
          <w:w w:val="101"/>
        </w:rPr>
        <w:t xml:space="preserve"> </w:t>
      </w:r>
      <w:r>
        <w:rPr>
          <w:spacing w:val="-7"/>
        </w:rPr>
        <w:t>based</w:t>
      </w:r>
      <w:r>
        <w:rPr>
          <w:spacing w:val="17"/>
          <w:w w:val="101"/>
        </w:rPr>
        <w:t xml:space="preserve"> </w:t>
      </w:r>
      <w:r>
        <w:rPr>
          <w:spacing w:val="-7"/>
        </w:rPr>
        <w:t>on</w:t>
      </w:r>
      <w:r>
        <w:rPr>
          <w:spacing w:val="15"/>
          <w:w w:val="101"/>
        </w:rPr>
        <w:t xml:space="preserve"> </w:t>
      </w:r>
      <w:r>
        <w:rPr>
          <w:spacing w:val="-7"/>
        </w:rPr>
        <w:t>transdimensional</w:t>
      </w:r>
      <w:r>
        <w:rPr>
          <w:spacing w:val="17"/>
          <w:w w:val="101"/>
        </w:rPr>
        <w:t xml:space="preserve"> </w:t>
      </w:r>
      <w:r>
        <w:rPr>
          <w:spacing w:val="-7"/>
        </w:rPr>
        <w:t>energy</w:t>
      </w:r>
      <w:r>
        <w:rPr/>
        <w:t xml:space="preserve"> </w:t>
      </w:r>
      <w:r>
        <w:rPr>
          <w:spacing w:val="-4"/>
        </w:rPr>
        <w:t>descent</w:t>
      </w:r>
      <w:r>
        <w:rPr>
          <w:spacing w:val="18"/>
          <w:w w:val="101"/>
        </w:rPr>
        <w:t xml:space="preserve"> </w:t>
      </w:r>
      <w:r>
        <w:rPr>
          <w:spacing w:val="-4"/>
        </w:rPr>
        <w:t>and</w:t>
      </w:r>
      <w:r>
        <w:rPr>
          <w:spacing w:val="18"/>
          <w:w w:val="101"/>
        </w:rPr>
        <w:t xml:space="preserve"> </w:t>
      </w:r>
      <w:r>
        <w:rPr>
          <w:spacing w:val="-4"/>
        </w:rPr>
        <w:t>dimensional</w:t>
      </w:r>
      <w:r>
        <w:rPr>
          <w:spacing w:val="18"/>
          <w:w w:val="101"/>
        </w:rPr>
        <w:t xml:space="preserve"> </w:t>
      </w:r>
      <w:r>
        <w:rPr>
          <w:spacing w:val="-4"/>
        </w:rPr>
        <w:t>interface</w:t>
      </w:r>
      <w:r>
        <w:rPr>
          <w:spacing w:val="15"/>
          <w:w w:val="101"/>
        </w:rPr>
        <w:t xml:space="preserve"> </w:t>
      </w:r>
      <w:r>
        <w:rPr>
          <w:spacing w:val="-4"/>
        </w:rPr>
        <w:t>t</w:t>
      </w:r>
      <w:r>
        <w:rPr>
          <w:spacing w:val="-5"/>
        </w:rPr>
        <w:t>ension</w:t>
      </w:r>
      <w:r>
        <w:rPr>
          <w:spacing w:val="18"/>
          <w:w w:val="101"/>
        </w:rPr>
        <w:t xml:space="preserve"> </w:t>
      </w:r>
      <w:r>
        <w:rPr>
          <w:spacing w:val="-5"/>
        </w:rPr>
        <w:t>is</w:t>
      </w:r>
      <w:r>
        <w:rPr>
          <w:spacing w:val="17"/>
        </w:rPr>
        <w:t xml:space="preserve"> </w:t>
      </w:r>
      <w:r>
        <w:rPr>
          <w:spacing w:val="-5"/>
        </w:rPr>
        <w:t>proposed</w:t>
      </w:r>
      <w:r>
        <w:rPr>
          <w:spacing w:val="16"/>
        </w:rPr>
        <w:t xml:space="preserve"> </w:t>
      </w:r>
      <w:r>
        <w:rPr>
          <w:spacing w:val="-5"/>
        </w:rPr>
        <w:t>to</w:t>
      </w:r>
      <w:r>
        <w:rPr>
          <w:spacing w:val="18"/>
        </w:rPr>
        <w:t xml:space="preserve"> </w:t>
      </w:r>
      <w:r>
        <w:rPr>
          <w:spacing w:val="-5"/>
        </w:rPr>
        <w:t>address</w:t>
      </w:r>
      <w:r>
        <w:rPr>
          <w:spacing w:val="15"/>
          <w:w w:val="101"/>
        </w:rPr>
        <w:t xml:space="preserve"> </w:t>
      </w:r>
      <w:r>
        <w:rPr>
          <w:spacing w:val="-5"/>
        </w:rPr>
        <w:t>the</w:t>
      </w:r>
      <w:r>
        <w:rPr>
          <w:spacing w:val="19"/>
        </w:rPr>
        <w:t xml:space="preserve"> </w:t>
      </w:r>
      <w:r>
        <w:rPr>
          <w:spacing w:val="-5"/>
        </w:rPr>
        <w:t>deep</w:t>
      </w:r>
      <w:r>
        <w:rPr>
          <w:spacing w:val="18"/>
          <w:w w:val="101"/>
        </w:rPr>
        <w:t xml:space="preserve"> </w:t>
      </w:r>
      <w:r>
        <w:rPr>
          <w:spacing w:val="-5"/>
        </w:rPr>
        <w:t>limitations</w:t>
      </w:r>
      <w:r>
        <w:rPr>
          <w:spacing w:val="17"/>
        </w:rPr>
        <w:t xml:space="preserve"> </w:t>
      </w:r>
      <w:r>
        <w:rPr>
          <w:spacing w:val="-5"/>
        </w:rPr>
        <w:t>of</w:t>
      </w:r>
    </w:p>
    <w:p>
      <w:pPr>
        <w:pStyle w:val="BodyText"/>
        <w:ind w:left="272"/>
        <w:spacing w:before="38" w:line="215" w:lineRule="auto"/>
        <w:rPr>
          <w:sz w:val="15"/>
          <w:szCs w:val="15"/>
        </w:rPr>
      </w:pPr>
      <w:r>
        <w:rPr>
          <w:sz w:val="15"/>
          <w:szCs w:val="15"/>
          <w:spacing w:val="-6"/>
        </w:rPr>
        <w:t>基金项目： 无</w:t>
      </w:r>
    </w:p>
    <w:p>
      <w:pPr>
        <w:pStyle w:val="BodyText"/>
        <w:ind w:left="276"/>
        <w:spacing w:before="1" w:line="218" w:lineRule="auto"/>
        <w:rPr>
          <w:sz w:val="15"/>
          <w:szCs w:val="15"/>
        </w:rPr>
      </w:pPr>
      <w:r>
        <w:rPr>
          <w:sz w:val="15"/>
          <w:szCs w:val="15"/>
          <w:spacing w:val="-6"/>
        </w:rPr>
        <w:t>作者简介： 董毅， 男， 主要研究方向： 理论宇宙学 、维度界面动力学。</w:t>
      </w:r>
    </w:p>
    <w:p>
      <w:pPr>
        <w:spacing w:line="218" w:lineRule="auto"/>
        <w:sectPr>
          <w:headerReference w:type="default" r:id="rId1"/>
          <w:footerReference w:type="default" r:id="rId2"/>
          <w:pgSz w:w="12240" w:h="15840"/>
          <w:pgMar w:top="1389" w:right="1692" w:bottom="1341" w:left="1797" w:header="895" w:footer="1100" w:gutter="0"/>
        </w:sectPr>
        <w:rPr>
          <w:sz w:val="15"/>
          <w:szCs w:val="15"/>
        </w:rPr>
      </w:pPr>
    </w:p>
    <w:p>
      <w:pPr>
        <w:pStyle w:val="BodyText"/>
        <w:ind w:left="7"/>
        <w:spacing w:before="456" w:line="163" w:lineRule="auto"/>
        <w:rPr/>
      </w:pPr>
      <w:r>
        <w:rPr>
          <w:spacing w:val="-3"/>
        </w:rPr>
        <w:t>current</w:t>
      </w:r>
      <w:r>
        <w:rPr>
          <w:spacing w:val="19"/>
        </w:rPr>
        <w:t xml:space="preserve"> </w:t>
      </w:r>
      <w:r>
        <w:rPr>
          <w:spacing w:val="-3"/>
        </w:rPr>
        <w:t>domain-separated</w:t>
      </w:r>
      <w:r>
        <w:rPr>
          <w:spacing w:val="17"/>
          <w:w w:val="101"/>
        </w:rPr>
        <w:t xml:space="preserve"> </w:t>
      </w:r>
      <w:r>
        <w:rPr>
          <w:spacing w:val="-3"/>
        </w:rPr>
        <w:t>effect</w:t>
      </w:r>
      <w:r>
        <w:rPr>
          <w:spacing w:val="-4"/>
        </w:rPr>
        <w:t>ive</w:t>
      </w:r>
      <w:r>
        <w:rPr>
          <w:spacing w:val="18"/>
        </w:rPr>
        <w:t xml:space="preserve"> </w:t>
      </w:r>
      <w:r>
        <w:rPr>
          <w:spacing w:val="-4"/>
        </w:rPr>
        <w:t>frameworks</w:t>
      </w:r>
      <w:r>
        <w:rPr>
          <w:spacing w:val="18"/>
          <w:w w:val="101"/>
        </w:rPr>
        <w:t xml:space="preserve"> </w:t>
      </w:r>
      <w:r>
        <w:rPr>
          <w:spacing w:val="-4"/>
        </w:rPr>
        <w:t>in</w:t>
      </w:r>
      <w:r>
        <w:rPr>
          <w:spacing w:val="18"/>
          <w:w w:val="101"/>
        </w:rPr>
        <w:t xml:space="preserve"> </w:t>
      </w:r>
      <w:r>
        <w:rPr>
          <w:spacing w:val="-4"/>
        </w:rPr>
        <w:t>cosmology</w:t>
      </w:r>
      <w:r>
        <w:rPr>
          <w:spacing w:val="18"/>
          <w:w w:val="101"/>
        </w:rPr>
        <w:t xml:space="preserve"> </w:t>
      </w:r>
      <w:r>
        <w:rPr>
          <w:spacing w:val="-4"/>
        </w:rPr>
        <w:t>and</w:t>
      </w:r>
      <w:r>
        <w:rPr>
          <w:spacing w:val="17"/>
        </w:rPr>
        <w:t xml:space="preserve"> </w:t>
      </w:r>
      <w:r>
        <w:rPr>
          <w:spacing w:val="-4"/>
        </w:rPr>
        <w:t>particle</w:t>
      </w:r>
      <w:r>
        <w:rPr>
          <w:spacing w:val="18"/>
        </w:rPr>
        <w:t xml:space="preserve"> </w:t>
      </w:r>
      <w:r>
        <w:rPr>
          <w:spacing w:val="-4"/>
        </w:rPr>
        <w:t>physics,</w:t>
      </w:r>
      <w:r>
        <w:rPr>
          <w:spacing w:val="18"/>
        </w:rPr>
        <w:t xml:space="preserve"> </w:t>
      </w:r>
      <w:r>
        <w:rPr>
          <w:spacing w:val="-4"/>
        </w:rPr>
        <w:t>including</w:t>
      </w:r>
    </w:p>
    <w:p>
      <w:pPr>
        <w:pStyle w:val="BodyText"/>
        <w:ind w:left="3" w:right="19"/>
        <w:spacing w:before="77" w:line="213" w:lineRule="auto"/>
        <w:rPr/>
      </w:pP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unknown</w:t>
      </w:r>
      <w:r>
        <w:rPr>
          <w:spacing w:val="18"/>
        </w:rPr>
        <w:t xml:space="preserve"> </w:t>
      </w:r>
      <w:r>
        <w:rPr>
          <w:spacing w:val="-1"/>
        </w:rPr>
        <w:t>nature</w:t>
      </w:r>
      <w:r>
        <w:rPr>
          <w:spacing w:val="17"/>
          <w:w w:val="101"/>
        </w:rPr>
        <w:t xml:space="preserve"> </w:t>
      </w:r>
      <w:r>
        <w:rPr>
          <w:spacing w:val="-1"/>
        </w:rPr>
        <w:t>of dark</w:t>
      </w:r>
      <w:r>
        <w:rPr>
          <w:spacing w:val="18"/>
        </w:rPr>
        <w:t xml:space="preserve"> </w:t>
      </w:r>
      <w:r>
        <w:rPr>
          <w:spacing w:val="-1"/>
        </w:rPr>
        <w:t>matter</w:t>
      </w:r>
      <w:r>
        <w:rPr>
          <w:spacing w:val="18"/>
          <w:w w:val="101"/>
        </w:rPr>
        <w:t xml:space="preserve"> </w:t>
      </w:r>
      <w:r>
        <w:rPr>
          <w:spacing w:val="-1"/>
        </w:rPr>
        <w:t>and</w:t>
      </w:r>
      <w:r>
        <w:rPr>
          <w:spacing w:val="18"/>
          <w:w w:val="101"/>
        </w:rPr>
        <w:t xml:space="preserve"> </w:t>
      </w:r>
      <w:r>
        <w:rPr>
          <w:spacing w:val="-1"/>
        </w:rPr>
        <w:t>dark</w:t>
      </w:r>
      <w:r>
        <w:rPr>
          <w:spacing w:val="17"/>
          <w:w w:val="101"/>
        </w:rPr>
        <w:t xml:space="preserve"> </w:t>
      </w:r>
      <w:r>
        <w:rPr>
          <w:spacing w:val="-1"/>
        </w:rPr>
        <w:t>energy,</w:t>
      </w:r>
      <w:r>
        <w:rPr>
          <w:spacing w:val="15"/>
        </w:rPr>
        <w:t xml:space="preserve"> </w:t>
      </w:r>
      <w:r>
        <w:rPr>
          <w:spacing w:val="-1"/>
        </w:rPr>
        <w:t>the</w:t>
      </w:r>
      <w:r>
        <w:rPr>
          <w:spacing w:val="19"/>
        </w:rPr>
        <w:t xml:space="preserve"> </w:t>
      </w:r>
      <w:r>
        <w:rPr>
          <w:spacing w:val="-1"/>
        </w:rPr>
        <w:t>incompatibility</w:t>
      </w:r>
      <w:r>
        <w:rPr>
          <w:spacing w:val="17"/>
        </w:rPr>
        <w:t xml:space="preserve"> </w:t>
      </w:r>
      <w:r>
        <w:rPr>
          <w:spacing w:val="-1"/>
        </w:rPr>
        <w:t>betw</w:t>
      </w:r>
      <w:r>
        <w:rPr>
          <w:spacing w:val="-2"/>
        </w:rPr>
        <w:t>een</w:t>
      </w:r>
      <w:r>
        <w:rPr>
          <w:spacing w:val="17"/>
        </w:rPr>
        <w:t xml:space="preserve"> </w:t>
      </w:r>
      <w:r>
        <w:rPr>
          <w:spacing w:val="-2"/>
        </w:rPr>
        <w:t>gravity</w:t>
      </w:r>
      <w:r>
        <w:rPr>
          <w:spacing w:val="18"/>
          <w:w w:val="101"/>
        </w:rPr>
        <w:t xml:space="preserve"> </w:t>
      </w:r>
      <w:r>
        <w:rPr>
          <w:spacing w:val="-2"/>
        </w:rPr>
        <w:t>and</w:t>
      </w:r>
      <w:r>
        <w:rPr/>
        <w:t xml:space="preserve"> </w:t>
      </w:r>
      <w:r>
        <w:rPr>
          <w:spacing w:val="-1"/>
        </w:rPr>
        <w:t>the</w:t>
      </w:r>
      <w:r>
        <w:rPr>
          <w:spacing w:val="24"/>
        </w:rPr>
        <w:t xml:space="preserve"> </w:t>
      </w:r>
      <w:r>
        <w:rPr>
          <w:spacing w:val="-1"/>
        </w:rPr>
        <w:t>Standard</w:t>
      </w:r>
      <w:r>
        <w:rPr>
          <w:spacing w:val="19"/>
          <w:w w:val="101"/>
        </w:rPr>
        <w:t xml:space="preserve"> </w:t>
      </w:r>
      <w:r>
        <w:rPr>
          <w:spacing w:val="-1"/>
        </w:rPr>
        <w:t>Model,</w:t>
      </w:r>
      <w:r>
        <w:rPr>
          <w:spacing w:val="18"/>
        </w:rPr>
        <w:t xml:space="preserve"> </w:t>
      </w:r>
      <w:r>
        <w:rPr>
          <w:spacing w:val="-1"/>
        </w:rPr>
        <w:t>and</w:t>
      </w:r>
      <w:r>
        <w:rPr>
          <w:spacing w:val="15"/>
          <w:w w:val="101"/>
        </w:rPr>
        <w:t xml:space="preserve"> </w:t>
      </w:r>
      <w:r>
        <w:rPr>
          <w:spacing w:val="-1"/>
        </w:rPr>
        <w:t>the</w:t>
      </w:r>
      <w:r>
        <w:rPr>
          <w:spacing w:val="18"/>
          <w:w w:val="101"/>
        </w:rPr>
        <w:t xml:space="preserve"> </w:t>
      </w:r>
      <w:r>
        <w:rPr>
          <w:spacing w:val="-1"/>
        </w:rPr>
        <w:t>lack</w:t>
      </w:r>
      <w:r>
        <w:rPr>
          <w:spacing w:val="17"/>
        </w:rPr>
        <w:t xml:space="preserve"> </w:t>
      </w:r>
      <w:r>
        <w:rPr>
          <w:spacing w:val="-1"/>
        </w:rPr>
        <w:t>of testable</w:t>
      </w:r>
      <w:r>
        <w:rPr>
          <w:spacing w:val="17"/>
          <w:w w:val="101"/>
        </w:rPr>
        <w:t xml:space="preserve"> </w:t>
      </w:r>
      <w:r>
        <w:rPr>
          <w:spacing w:val="-1"/>
        </w:rPr>
        <w:t>predictions</w:t>
      </w:r>
      <w:r>
        <w:rPr>
          <w:spacing w:val="18"/>
          <w:w w:val="101"/>
        </w:rPr>
        <w:t xml:space="preserve"> </w:t>
      </w:r>
      <w:r>
        <w:rPr>
          <w:spacing w:val="-1"/>
        </w:rPr>
        <w:t>in</w:t>
      </w:r>
      <w:r>
        <w:rPr>
          <w:spacing w:val="18"/>
          <w:w w:val="101"/>
        </w:rPr>
        <w:t xml:space="preserve"> </w:t>
      </w:r>
      <w:r>
        <w:rPr>
          <w:spacing w:val="-1"/>
        </w:rPr>
        <w:t>frontier</w:t>
      </w:r>
      <w:r>
        <w:rPr>
          <w:spacing w:val="18"/>
          <w:w w:val="101"/>
        </w:rPr>
        <w:t xml:space="preserve"> </w:t>
      </w:r>
      <w:r>
        <w:rPr>
          <w:spacing w:val="-1"/>
        </w:rPr>
        <w:t>qua</w:t>
      </w:r>
      <w:r>
        <w:rPr>
          <w:spacing w:val="-2"/>
        </w:rPr>
        <w:t>ntum</w:t>
      </w:r>
      <w:r>
        <w:rPr>
          <w:spacing w:val="17"/>
        </w:rPr>
        <w:t xml:space="preserve"> </w:t>
      </w:r>
      <w:r>
        <w:rPr>
          <w:spacing w:val="-2"/>
        </w:rPr>
        <w:t>gravity</w:t>
      </w:r>
    </w:p>
    <w:p>
      <w:pPr>
        <w:pStyle w:val="BodyText"/>
        <w:ind w:left="5"/>
        <w:spacing w:before="1" w:line="173" w:lineRule="auto"/>
        <w:rPr/>
      </w:pPr>
      <w:r>
        <w:rPr>
          <w:spacing w:val="-3"/>
        </w:rPr>
        <w:t>proposals.</w:t>
      </w:r>
      <w:r>
        <w:rPr>
          <w:spacing w:val="46"/>
          <w:w w:val="101"/>
        </w:rPr>
        <w:t xml:space="preserve"> </w:t>
      </w:r>
      <w:r>
        <w:rPr>
          <w:spacing w:val="-3"/>
        </w:rPr>
        <w:t>Starting</w:t>
      </w:r>
      <w:r>
        <w:rPr>
          <w:spacing w:val="18"/>
          <w:w w:val="101"/>
        </w:rPr>
        <w:t xml:space="preserve"> </w:t>
      </w:r>
      <w:r>
        <w:rPr>
          <w:spacing w:val="-3"/>
        </w:rPr>
        <w:t>from</w:t>
      </w:r>
      <w:r>
        <w:rPr>
          <w:spacing w:val="18"/>
        </w:rPr>
        <w:t xml:space="preserve"> </w:t>
      </w:r>
      <w:r>
        <w:rPr>
          <w:spacing w:val="-3"/>
        </w:rPr>
        <w:t>four</w:t>
      </w:r>
      <w:r>
        <w:rPr>
          <w:spacing w:val="19"/>
        </w:rPr>
        <w:t xml:space="preserve"> </w:t>
      </w:r>
      <w:r>
        <w:rPr>
          <w:spacing w:val="-3"/>
        </w:rPr>
        <w:t>fundamental</w:t>
      </w:r>
      <w:r>
        <w:rPr>
          <w:spacing w:val="18"/>
        </w:rPr>
        <w:t xml:space="preserve"> </w:t>
      </w:r>
      <w:r>
        <w:rPr>
          <w:spacing w:val="-3"/>
        </w:rPr>
        <w:t>axioms</w:t>
      </w:r>
      <w:r>
        <w:rPr>
          <w:spacing w:val="-4"/>
        </w:rPr>
        <w:t>,</w:t>
      </w:r>
      <w:r>
        <w:rPr>
          <w:spacing w:val="15"/>
          <w:w w:val="101"/>
        </w:rPr>
        <w:t xml:space="preserve"> </w:t>
      </w:r>
      <w:r>
        <w:rPr>
          <w:spacing w:val="-4"/>
        </w:rPr>
        <w:t>the</w:t>
      </w:r>
      <w:r>
        <w:rPr>
          <w:spacing w:val="18"/>
          <w:w w:val="101"/>
        </w:rPr>
        <w:t xml:space="preserve"> </w:t>
      </w:r>
      <w:r>
        <w:rPr>
          <w:spacing w:val="-4"/>
        </w:rPr>
        <w:t>speed</w:t>
      </w:r>
      <w:r>
        <w:rPr>
          <w:spacing w:val="17"/>
        </w:rPr>
        <w:t xml:space="preserve"> </w:t>
      </w:r>
      <w:r>
        <w:rPr>
          <w:spacing w:val="-4"/>
        </w:rPr>
        <w:t>of light</w:t>
      </w:r>
      <w:r>
        <w:rPr>
          <w:spacing w:val="20"/>
        </w:rPr>
        <w:t xml:space="preserve"> </w:t>
      </w:r>
      <w:r>
        <w:rPr>
          <w:rFonts w:ascii="cmmi10" w:hAnsi="cmmi10" w:eastAsia="cmmi10" w:cs="cmmi10"/>
          <w:i/>
          <w:iCs/>
          <w:spacing w:val="-4"/>
        </w:rPr>
        <w:t>c</w:t>
      </w:r>
      <w:r>
        <w:rPr>
          <w:position w:val="-2"/>
        </w:rPr>
        <w:drawing>
          <wp:inline distT="0" distB="0" distL="0" distR="0">
            <wp:extent cx="48901" cy="133350"/>
            <wp:effectExtent l="0" t="0" r="0" b="0"/>
            <wp:docPr id="34" name="IM 34"/>
            <wp:cNvGraphicFramePr/>
            <a:graphic>
              <a:graphicData uri="http://schemas.openxmlformats.org/drawingml/2006/picture">
                <pic:pic>
                  <pic:nvPicPr>
                    <pic:cNvPr id="34" name="IM 34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901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4"/>
        </w:rPr>
        <w:t>is</w:t>
      </w:r>
      <w:r>
        <w:rPr>
          <w:spacing w:val="19"/>
        </w:rPr>
        <w:t xml:space="preserve"> </w:t>
      </w:r>
      <w:r>
        <w:rPr>
          <w:spacing w:val="-4"/>
        </w:rPr>
        <w:t>defined</w:t>
      </w:r>
      <w:r>
        <w:rPr>
          <w:spacing w:val="18"/>
          <w:w w:val="101"/>
        </w:rPr>
        <w:t xml:space="preserve"> </w:t>
      </w:r>
      <w:r>
        <w:rPr>
          <w:spacing w:val="-4"/>
        </w:rPr>
        <w:t>as</w:t>
      </w:r>
      <w:r>
        <w:rPr>
          <w:spacing w:val="15"/>
          <w:w w:val="101"/>
        </w:rPr>
        <w:t xml:space="preserve"> </w:t>
      </w:r>
      <w:r>
        <w:rPr>
          <w:spacing w:val="-4"/>
        </w:rPr>
        <w:t>the</w:t>
      </w:r>
    </w:p>
    <w:p>
      <w:pPr>
        <w:pStyle w:val="BodyText"/>
        <w:ind w:left="6"/>
        <w:spacing w:before="69" w:line="163" w:lineRule="auto"/>
        <w:rPr/>
      </w:pPr>
      <w:r>
        <w:rPr>
          <w:spacing w:val="-2"/>
        </w:rPr>
        <w:t>intrinsic</w:t>
      </w:r>
      <w:r>
        <w:rPr>
          <w:spacing w:val="18"/>
          <w:w w:val="101"/>
        </w:rPr>
        <w:t xml:space="preserve"> </w:t>
      </w:r>
      <w:r>
        <w:rPr>
          <w:spacing w:val="-2"/>
        </w:rPr>
        <w:t>interface</w:t>
      </w:r>
      <w:r>
        <w:rPr>
          <w:spacing w:val="15"/>
          <w:w w:val="101"/>
        </w:rPr>
        <w:t xml:space="preserve"> </w:t>
      </w:r>
      <w:r>
        <w:rPr>
          <w:spacing w:val="-2"/>
        </w:rPr>
        <w:t>velocity</w:t>
      </w:r>
      <w:r>
        <w:rPr>
          <w:spacing w:val="17"/>
        </w:rPr>
        <w:t xml:space="preserve"> </w:t>
      </w:r>
      <w:r>
        <w:rPr>
          <w:spacing w:val="-2"/>
        </w:rPr>
        <w:t>of</w:t>
      </w:r>
      <w:r>
        <w:rPr>
          <w:spacing w:val="-3"/>
        </w:rPr>
        <w:t xml:space="preserve"> higher-dimensional</w:t>
      </w:r>
      <w:r>
        <w:rPr>
          <w:spacing w:val="17"/>
          <w:w w:val="101"/>
        </w:rPr>
        <w:t xml:space="preserve"> </w:t>
      </w:r>
      <w:r>
        <w:rPr>
          <w:spacing w:val="-3"/>
        </w:rPr>
        <w:t>energy</w:t>
      </w:r>
      <w:r>
        <w:rPr>
          <w:spacing w:val="19"/>
        </w:rPr>
        <w:t xml:space="preserve"> </w:t>
      </w:r>
      <w:r>
        <w:rPr>
          <w:spacing w:val="-3"/>
        </w:rPr>
        <w:t>descending</w:t>
      </w:r>
      <w:r>
        <w:rPr>
          <w:spacing w:val="18"/>
        </w:rPr>
        <w:t xml:space="preserve"> </w:t>
      </w:r>
      <w:r>
        <w:rPr>
          <w:spacing w:val="-3"/>
        </w:rPr>
        <w:t>into</w:t>
      </w:r>
      <w:r>
        <w:rPr>
          <w:spacing w:val="15"/>
          <w:w w:val="101"/>
        </w:rPr>
        <w:t xml:space="preserve"> </w:t>
      </w:r>
      <w:r>
        <w:rPr>
          <w:spacing w:val="-3"/>
        </w:rPr>
        <w:t>three-dimensional</w:t>
      </w:r>
    </w:p>
    <w:p>
      <w:pPr>
        <w:pStyle w:val="BodyText"/>
        <w:ind w:left="5" w:firstLine="1"/>
        <w:spacing w:before="79" w:line="205" w:lineRule="auto"/>
        <w:rPr/>
      </w:pPr>
      <w:r>
        <w:rPr>
          <w:spacing w:val="-3"/>
        </w:rPr>
        <w:t>space.</w:t>
      </w:r>
      <w:r>
        <w:rPr>
          <w:spacing w:val="41"/>
        </w:rPr>
        <w:t xml:space="preserve"> </w:t>
      </w:r>
      <w:r>
        <w:rPr>
          <w:spacing w:val="-3"/>
        </w:rPr>
        <w:t>Mass</w:t>
      </w:r>
      <w:r>
        <w:rPr>
          <w:spacing w:val="15"/>
          <w:w w:val="101"/>
        </w:rPr>
        <w:t xml:space="preserve"> </w:t>
      </w:r>
      <w:r>
        <w:rPr>
          <w:spacing w:val="-3"/>
        </w:rPr>
        <w:t>is</w:t>
      </w:r>
      <w:r>
        <w:rPr>
          <w:spacing w:val="15"/>
        </w:rPr>
        <w:t xml:space="preserve"> </w:t>
      </w:r>
      <w:r>
        <w:rPr>
          <w:spacing w:val="-3"/>
        </w:rPr>
        <w:t>interpreted</w:t>
      </w:r>
      <w:r>
        <w:rPr>
          <w:spacing w:val="15"/>
        </w:rPr>
        <w:t xml:space="preserve"> </w:t>
      </w:r>
      <w:r>
        <w:rPr>
          <w:spacing w:val="-3"/>
        </w:rPr>
        <w:t>not</w:t>
      </w:r>
      <w:r>
        <w:rPr>
          <w:spacing w:val="15"/>
        </w:rPr>
        <w:t xml:space="preserve"> </w:t>
      </w:r>
      <w:r>
        <w:rPr>
          <w:spacing w:val="-3"/>
        </w:rPr>
        <w:t>as</w:t>
      </w:r>
      <w:r>
        <w:rPr>
          <w:spacing w:val="15"/>
        </w:rPr>
        <w:t xml:space="preserve"> </w:t>
      </w:r>
      <w:r>
        <w:rPr>
          <w:spacing w:val="-3"/>
        </w:rPr>
        <w:t>an</w:t>
      </w:r>
      <w:r>
        <w:rPr>
          <w:spacing w:val="15"/>
        </w:rPr>
        <w:t xml:space="preserve"> </w:t>
      </w:r>
      <w:r>
        <w:rPr>
          <w:spacing w:val="-3"/>
        </w:rPr>
        <w:t>intrinsic</w:t>
      </w:r>
      <w:r>
        <w:rPr>
          <w:spacing w:val="15"/>
        </w:rPr>
        <w:t xml:space="preserve"> </w:t>
      </w:r>
      <w:r>
        <w:rPr>
          <w:spacing w:val="-3"/>
        </w:rPr>
        <w:t>static</w:t>
      </w:r>
      <w:r>
        <w:rPr>
          <w:spacing w:val="14"/>
        </w:rPr>
        <w:t xml:space="preserve"> </w:t>
      </w:r>
      <w:r>
        <w:rPr>
          <w:spacing w:val="-3"/>
        </w:rPr>
        <w:t>property</w:t>
      </w:r>
      <w:r>
        <w:rPr>
          <w:spacing w:val="14"/>
          <w:w w:val="101"/>
        </w:rPr>
        <w:t xml:space="preserve"> </w:t>
      </w:r>
      <w:r>
        <w:rPr>
          <w:spacing w:val="-3"/>
        </w:rPr>
        <w:t>of particles,</w:t>
      </w:r>
      <w:r>
        <w:rPr>
          <w:spacing w:val="14"/>
          <w:w w:val="101"/>
        </w:rPr>
        <w:t xml:space="preserve"> </w:t>
      </w:r>
      <w:r>
        <w:rPr>
          <w:spacing w:val="-3"/>
        </w:rPr>
        <w:t>but</w:t>
      </w:r>
      <w:r>
        <w:rPr>
          <w:spacing w:val="15"/>
        </w:rPr>
        <w:t xml:space="preserve"> </w:t>
      </w:r>
      <w:r>
        <w:rPr>
          <w:spacing w:val="-3"/>
        </w:rPr>
        <w:t>a</w:t>
      </w:r>
      <w:r>
        <w:rPr>
          <w:spacing w:val="-4"/>
        </w:rPr>
        <w:t>s</w:t>
      </w:r>
      <w:r>
        <w:rPr>
          <w:spacing w:val="15"/>
        </w:rPr>
        <w:t xml:space="preserve"> </w:t>
      </w:r>
      <w:r>
        <w:rPr>
          <w:spacing w:val="-4"/>
        </w:rPr>
        <w:t>a</w:t>
      </w:r>
      <w:r>
        <w:rPr>
          <w:spacing w:val="15"/>
        </w:rPr>
        <w:t xml:space="preserve"> </w:t>
      </w:r>
      <w:r>
        <w:rPr>
          <w:spacing w:val="-4"/>
        </w:rPr>
        <w:t>steady</w:t>
      </w:r>
      <w:r>
        <w:rPr>
          <w:spacing w:val="15"/>
          <w:w w:val="101"/>
        </w:rPr>
        <w:t xml:space="preserve"> </w:t>
      </w:r>
      <w:r>
        <w:rPr>
          <w:spacing w:val="-4"/>
        </w:rPr>
        <w:t>state</w:t>
      </w:r>
      <w:r>
        <w:rPr/>
        <w:t xml:space="preserve"> </w:t>
      </w:r>
      <w:r>
        <w:rPr>
          <w:spacing w:val="-3"/>
        </w:rPr>
        <w:t>of descending</w:t>
      </w:r>
      <w:r>
        <w:rPr>
          <w:spacing w:val="18"/>
        </w:rPr>
        <w:t xml:space="preserve"> </w:t>
      </w:r>
      <w:r>
        <w:rPr>
          <w:spacing w:val="-3"/>
        </w:rPr>
        <w:t>energy</w:t>
      </w:r>
      <w:r>
        <w:rPr>
          <w:spacing w:val="18"/>
          <w:w w:val="101"/>
        </w:rPr>
        <w:t xml:space="preserve"> </w:t>
      </w:r>
      <w:r>
        <w:rPr>
          <w:spacing w:val="-3"/>
        </w:rPr>
        <w:t>attenuated</w:t>
      </w:r>
      <w:r>
        <w:rPr>
          <w:spacing w:val="17"/>
        </w:rPr>
        <w:t xml:space="preserve"> </w:t>
      </w:r>
      <w:r>
        <w:rPr>
          <w:spacing w:val="-3"/>
        </w:rPr>
        <w:t>by</w:t>
      </w:r>
      <w:r>
        <w:rPr>
          <w:spacing w:val="18"/>
          <w:w w:val="101"/>
        </w:rPr>
        <w:t xml:space="preserve"> </w:t>
      </w:r>
      <w:r>
        <w:rPr>
          <w:spacing w:val="-3"/>
        </w:rPr>
        <w:t>crowded</w:t>
      </w:r>
      <w:r>
        <w:rPr>
          <w:spacing w:val="18"/>
          <w:w w:val="101"/>
        </w:rPr>
        <w:t xml:space="preserve"> </w:t>
      </w:r>
      <w:r>
        <w:rPr>
          <w:spacing w:val="-3"/>
        </w:rPr>
        <w:t>collisions</w:t>
      </w:r>
      <w:r>
        <w:rPr>
          <w:spacing w:val="18"/>
        </w:rPr>
        <w:t xml:space="preserve"> </w:t>
      </w:r>
      <w:r>
        <w:rPr>
          <w:spacing w:val="-3"/>
        </w:rPr>
        <w:t>and</w:t>
      </w:r>
      <w:r>
        <w:rPr>
          <w:spacing w:val="19"/>
        </w:rPr>
        <w:t xml:space="preserve"> </w:t>
      </w:r>
      <w:r>
        <w:rPr>
          <w:spacing w:val="-3"/>
        </w:rPr>
        <w:t>i</w:t>
      </w:r>
      <w:r>
        <w:rPr>
          <w:spacing w:val="-4"/>
        </w:rPr>
        <w:t>nteraction</w:t>
      </w:r>
      <w:r>
        <w:rPr>
          <w:spacing w:val="18"/>
        </w:rPr>
        <w:t xml:space="preserve"> </w:t>
      </w:r>
      <w:r>
        <w:rPr>
          <w:spacing w:val="-4"/>
        </w:rPr>
        <w:t>drag,</w:t>
      </w:r>
      <w:r>
        <w:rPr>
          <w:spacing w:val="18"/>
        </w:rPr>
        <w:t xml:space="preserve"> </w:t>
      </w:r>
      <w:r>
        <w:rPr>
          <w:spacing w:val="-4"/>
        </w:rPr>
        <w:t>providing</w:t>
      </w:r>
      <w:r>
        <w:rPr>
          <w:spacing w:val="18"/>
        </w:rPr>
        <w:t xml:space="preserve"> </w:t>
      </w:r>
      <w:r>
        <w:rPr>
          <w:spacing w:val="-4"/>
        </w:rPr>
        <w:t>a</w:t>
      </w:r>
    </w:p>
    <w:p>
      <w:pPr>
        <w:pStyle w:val="BodyText"/>
        <w:ind w:left="7"/>
        <w:spacing w:line="189" w:lineRule="auto"/>
        <w:rPr/>
      </w:pPr>
      <w:r>
        <w:rPr>
          <w:spacing w:val="-3"/>
        </w:rPr>
        <w:t>continuous</w:t>
      </w:r>
      <w:r>
        <w:rPr>
          <w:spacing w:val="35"/>
          <w:w w:val="101"/>
        </w:rPr>
        <w:t xml:space="preserve"> </w:t>
      </w:r>
      <w:r>
        <w:rPr>
          <w:spacing w:val="-3"/>
        </w:rPr>
        <w:t>dynamical</w:t>
      </w:r>
      <w:r>
        <w:rPr>
          <w:spacing w:val="18"/>
          <w:w w:val="101"/>
        </w:rPr>
        <w:t xml:space="preserve"> </w:t>
      </w:r>
      <w:r>
        <w:rPr>
          <w:spacing w:val="-3"/>
        </w:rPr>
        <w:t>account</w:t>
      </w:r>
      <w:r>
        <w:rPr>
          <w:spacing w:val="18"/>
        </w:rPr>
        <w:t xml:space="preserve"> </w:t>
      </w:r>
      <w:r>
        <w:rPr>
          <w:spacing w:val="-3"/>
        </w:rPr>
        <w:t>for</w:t>
      </w:r>
      <w:r>
        <w:rPr>
          <w:spacing w:val="15"/>
          <w:w w:val="101"/>
        </w:rPr>
        <w:t xml:space="preserve"> </w:t>
      </w:r>
      <w:r>
        <w:rPr>
          <w:spacing w:val="-3"/>
        </w:rPr>
        <w:t>the</w:t>
      </w:r>
      <w:r>
        <w:rPr>
          <w:spacing w:val="18"/>
          <w:w w:val="101"/>
        </w:rPr>
        <w:t xml:space="preserve"> </w:t>
      </w:r>
      <w:r>
        <w:rPr>
          <w:spacing w:val="-3"/>
        </w:rPr>
        <w:t>mass-energy</w:t>
      </w:r>
      <w:r>
        <w:rPr>
          <w:spacing w:val="17"/>
        </w:rPr>
        <w:t xml:space="preserve"> </w:t>
      </w:r>
      <w:r>
        <w:rPr>
          <w:spacing w:val="-3"/>
        </w:rPr>
        <w:t>equivalence</w:t>
      </w:r>
      <w:r>
        <w:rPr>
          <w:spacing w:val="19"/>
          <w:w w:val="101"/>
        </w:rPr>
        <w:t xml:space="preserve"> </w:t>
      </w:r>
      <w:r>
        <w:rPr>
          <w:rFonts w:ascii="cmmi10" w:hAnsi="cmmi10" w:eastAsia="cmmi10" w:cs="cmmi10"/>
          <w:i/>
          <w:iCs/>
          <w:spacing w:val="-3"/>
        </w:rPr>
        <w:t>E</w:t>
      </w:r>
      <w:r>
        <w:rPr>
          <w:position w:val="1"/>
        </w:rPr>
        <w:drawing>
          <wp:inline distT="0" distB="0" distL="0" distR="0">
            <wp:extent cx="48476" cy="90678"/>
            <wp:effectExtent l="0" t="0" r="0" b="0"/>
            <wp:docPr id="36" name="IM 36"/>
            <wp:cNvGraphicFramePr/>
            <a:graphic>
              <a:graphicData uri="http://schemas.openxmlformats.org/drawingml/2006/picture">
                <pic:pic>
                  <pic:nvPicPr>
                    <pic:cNvPr id="36" name="IM 3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476" cy="90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3"/>
        </w:rPr>
        <w:t>= </w:t>
      </w:r>
      <w:r>
        <w:rPr>
          <w:rFonts w:ascii="cmmi10" w:hAnsi="cmmi10" w:eastAsia="cmmi10" w:cs="cmmi10"/>
          <w:i/>
          <w:iCs/>
          <w:spacing w:val="-3"/>
        </w:rPr>
        <w:t>mc</w:t>
      </w:r>
      <w:r>
        <w:rPr>
          <w:rFonts w:ascii="cmmi10" w:hAnsi="cmmi10" w:eastAsia="cmmi10" w:cs="cmmi10"/>
          <w:sz w:val="13"/>
          <w:szCs w:val="13"/>
          <w:spacing w:val="-3"/>
          <w:position w:val="7"/>
        </w:rPr>
        <w:t>2</w:t>
      </w:r>
      <w:r>
        <w:rPr>
          <w:sz w:val="13"/>
          <w:szCs w:val="13"/>
          <w:position w:val="1"/>
        </w:rPr>
        <w:drawing>
          <wp:inline distT="0" distB="0" distL="0" distR="0">
            <wp:extent cx="17829" cy="114811"/>
            <wp:effectExtent l="0" t="0" r="0" b="0"/>
            <wp:docPr id="38" name="IM 38"/>
            <wp:cNvGraphicFramePr/>
            <a:graphic>
              <a:graphicData uri="http://schemas.openxmlformats.org/drawingml/2006/picture">
                <pic:pic>
                  <pic:nvPicPr>
                    <pic:cNvPr id="38" name="IM 3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829" cy="11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3"/>
        </w:rPr>
        <w:t>.</w:t>
      </w:r>
      <w:r>
        <w:rPr>
          <w:spacing w:val="38"/>
          <w:w w:val="101"/>
        </w:rPr>
        <w:t xml:space="preserve"> </w:t>
      </w:r>
      <w:r>
        <w:rPr>
          <w:spacing w:val="-3"/>
        </w:rPr>
        <w:t>Within</w:t>
      </w:r>
      <w:r>
        <w:rPr>
          <w:spacing w:val="15"/>
          <w:w w:val="101"/>
        </w:rPr>
        <w:t xml:space="preserve"> </w:t>
      </w:r>
      <w:r>
        <w:rPr>
          <w:spacing w:val="-3"/>
        </w:rPr>
        <w:t>this</w:t>
      </w:r>
    </w:p>
    <w:p>
      <w:pPr>
        <w:pStyle w:val="BodyText"/>
        <w:ind w:left="6"/>
        <w:spacing w:before="70" w:line="215" w:lineRule="auto"/>
        <w:rPr/>
      </w:pPr>
      <w:r>
        <w:rPr>
          <w:spacing w:val="-3"/>
        </w:rPr>
        <w:t>framework,</w:t>
      </w:r>
      <w:r>
        <w:rPr>
          <w:spacing w:val="15"/>
        </w:rPr>
        <w:t xml:space="preserve"> </w:t>
      </w:r>
      <w:r>
        <w:rPr>
          <w:spacing w:val="-3"/>
        </w:rPr>
        <w:t>the</w:t>
      </w:r>
      <w:r>
        <w:rPr>
          <w:spacing w:val="18"/>
        </w:rPr>
        <w:t xml:space="preserve"> </w:t>
      </w:r>
      <w:r>
        <w:rPr>
          <w:spacing w:val="-3"/>
        </w:rPr>
        <w:t>Big</w:t>
      </w:r>
      <w:r>
        <w:rPr>
          <w:spacing w:val="18"/>
        </w:rPr>
        <w:t xml:space="preserve"> </w:t>
      </w:r>
      <w:r>
        <w:rPr>
          <w:spacing w:val="-3"/>
        </w:rPr>
        <w:t>Bang</w:t>
      </w:r>
      <w:r>
        <w:rPr>
          <w:spacing w:val="17"/>
          <w:w w:val="101"/>
        </w:rPr>
        <w:t xml:space="preserve"> </w:t>
      </w:r>
      <w:r>
        <w:rPr>
          <w:spacing w:val="-3"/>
        </w:rPr>
        <w:t>singularity</w:t>
      </w:r>
      <w:r>
        <w:rPr>
          <w:spacing w:val="17"/>
          <w:w w:val="101"/>
        </w:rPr>
        <w:t xml:space="preserve"> </w:t>
      </w:r>
      <w:r>
        <w:rPr>
          <w:spacing w:val="-3"/>
        </w:rPr>
        <w:t>corresponds</w:t>
      </w:r>
      <w:r>
        <w:rPr>
          <w:spacing w:val="14"/>
          <w:w w:val="101"/>
        </w:rPr>
        <w:t xml:space="preserve"> </w:t>
      </w:r>
      <w:r>
        <w:rPr>
          <w:spacing w:val="-3"/>
        </w:rPr>
        <w:t>to</w:t>
      </w:r>
      <w:r>
        <w:rPr>
          <w:spacing w:val="17"/>
          <w:w w:val="101"/>
        </w:rPr>
        <w:t xml:space="preserve"> </w:t>
      </w:r>
      <w:r>
        <w:rPr>
          <w:spacing w:val="-3"/>
        </w:rPr>
        <w:t>a</w:t>
      </w:r>
      <w:r>
        <w:rPr>
          <w:spacing w:val="14"/>
        </w:rPr>
        <w:t xml:space="preserve"> </w:t>
      </w:r>
      <w:r>
        <w:rPr>
          <w:spacing w:val="-3"/>
        </w:rPr>
        <w:t>white</w:t>
      </w:r>
      <w:r>
        <w:rPr>
          <w:spacing w:val="17"/>
          <w:w w:val="101"/>
        </w:rPr>
        <w:t xml:space="preserve"> </w:t>
      </w:r>
      <w:r>
        <w:rPr>
          <w:spacing w:val="-3"/>
        </w:rPr>
        <w:t>h</w:t>
      </w:r>
      <w:r>
        <w:rPr>
          <w:spacing w:val="-4"/>
        </w:rPr>
        <w:t>ole</w:t>
      </w:r>
      <w:r>
        <w:rPr>
          <w:spacing w:val="17"/>
          <w:w w:val="101"/>
        </w:rPr>
        <w:t xml:space="preserve"> </w:t>
      </w:r>
      <w:r>
        <w:rPr>
          <w:spacing w:val="-4"/>
        </w:rPr>
        <w:t>channel</w:t>
      </w:r>
      <w:r>
        <w:rPr>
          <w:spacing w:val="16"/>
        </w:rPr>
        <w:t xml:space="preserve"> </w:t>
      </w:r>
      <w:r>
        <w:rPr>
          <w:spacing w:val="-4"/>
        </w:rPr>
        <w:t>ejecting</w:t>
      </w:r>
      <w:r>
        <w:rPr>
          <w:spacing w:val="16"/>
          <w:w w:val="101"/>
        </w:rPr>
        <w:t xml:space="preserve"> </w:t>
      </w:r>
      <w:r>
        <w:rPr>
          <w:spacing w:val="-4"/>
        </w:rPr>
        <w:t>energy</w:t>
      </w:r>
      <w:r>
        <w:rPr>
          <w:spacing w:val="17"/>
          <w:w w:val="101"/>
        </w:rPr>
        <w:t xml:space="preserve"> </w:t>
      </w:r>
      <w:r>
        <w:rPr>
          <w:spacing w:val="-4"/>
        </w:rPr>
        <w:t>from</w:t>
      </w:r>
      <w:r>
        <w:rPr/>
        <w:t xml:space="preserve"> </w:t>
      </w:r>
      <w:r>
        <w:rPr>
          <w:spacing w:val="-2"/>
        </w:rPr>
        <w:t>four-dimensional</w:t>
      </w:r>
      <w:r>
        <w:rPr>
          <w:spacing w:val="29"/>
        </w:rPr>
        <w:t xml:space="preserve"> </w:t>
      </w:r>
      <w:r>
        <w:rPr>
          <w:spacing w:val="-2"/>
        </w:rPr>
        <w:t>into</w:t>
      </w:r>
      <w:r>
        <w:rPr>
          <w:spacing w:val="15"/>
          <w:w w:val="101"/>
        </w:rPr>
        <w:t xml:space="preserve"> </w:t>
      </w:r>
      <w:r>
        <w:rPr>
          <w:spacing w:val="-2"/>
        </w:rPr>
        <w:t>three-dimensional</w:t>
      </w:r>
      <w:r>
        <w:rPr>
          <w:spacing w:val="18"/>
          <w:w w:val="101"/>
        </w:rPr>
        <w:t xml:space="preserve"> </w:t>
      </w:r>
      <w:r>
        <w:rPr>
          <w:spacing w:val="-2"/>
        </w:rPr>
        <w:t>space.</w:t>
      </w:r>
      <w:r>
        <w:rPr>
          <w:spacing w:val="42"/>
          <w:w w:val="101"/>
        </w:rPr>
        <w:t xml:space="preserve"> </w:t>
      </w:r>
      <w:r>
        <w:rPr>
          <w:spacing w:val="-2"/>
        </w:rPr>
        <w:t>Bulk</w:t>
      </w:r>
      <w:r>
        <w:rPr>
          <w:spacing w:val="18"/>
        </w:rPr>
        <w:t xml:space="preserve"> </w:t>
      </w:r>
      <w:r>
        <w:rPr>
          <w:spacing w:val="-2"/>
        </w:rPr>
        <w:t>matter</w:t>
      </w:r>
      <w:r>
        <w:rPr>
          <w:spacing w:val="18"/>
          <w:w w:val="101"/>
        </w:rPr>
        <w:t xml:space="preserve"> </w:t>
      </w:r>
      <w:r>
        <w:rPr>
          <w:spacing w:val="-2"/>
        </w:rPr>
        <w:t>formation</w:t>
      </w:r>
      <w:r>
        <w:rPr>
          <w:spacing w:val="18"/>
          <w:w w:val="101"/>
        </w:rPr>
        <w:t xml:space="preserve"> </w:t>
      </w:r>
      <w:r>
        <w:rPr>
          <w:spacing w:val="-2"/>
        </w:rPr>
        <w:t>in</w:t>
      </w:r>
      <w:r>
        <w:rPr>
          <w:spacing w:val="15"/>
          <w:w w:val="101"/>
        </w:rPr>
        <w:t xml:space="preserve"> </w:t>
      </w:r>
      <w:r>
        <w:rPr>
          <w:spacing w:val="-2"/>
        </w:rPr>
        <w:t>the</w:t>
      </w:r>
      <w:r>
        <w:rPr>
          <w:spacing w:val="17"/>
          <w:w w:val="101"/>
        </w:rPr>
        <w:t xml:space="preserve"> </w:t>
      </w:r>
      <w:r>
        <w:rPr>
          <w:spacing w:val="-2"/>
        </w:rPr>
        <w:t>early</w:t>
      </w:r>
      <w:r>
        <w:rPr>
          <w:spacing w:val="18"/>
        </w:rPr>
        <w:t xml:space="preserve"> </w:t>
      </w:r>
      <w:r>
        <w:rPr>
          <w:spacing w:val="-2"/>
        </w:rPr>
        <w:t>universe</w:t>
      </w:r>
    </w:p>
    <w:p>
      <w:pPr>
        <w:pStyle w:val="BodyText"/>
        <w:ind w:left="6" w:right="22"/>
        <w:spacing w:before="2" w:line="215" w:lineRule="auto"/>
        <w:rPr/>
      </w:pPr>
      <w:r>
        <w:rPr>
          <w:spacing w:val="-4"/>
        </w:rPr>
        <w:t>corresponds</w:t>
      </w:r>
      <w:r>
        <w:rPr>
          <w:spacing w:val="16"/>
        </w:rPr>
        <w:t xml:space="preserve"> </w:t>
      </w:r>
      <w:r>
        <w:rPr>
          <w:spacing w:val="-4"/>
        </w:rPr>
        <w:t>to</w:t>
      </w:r>
      <w:r>
        <w:rPr>
          <w:spacing w:val="19"/>
        </w:rPr>
        <w:t xml:space="preserve"> </w:t>
      </w:r>
      <w:r>
        <w:rPr>
          <w:spacing w:val="-4"/>
        </w:rPr>
        <w:t>cosmic</w:t>
      </w:r>
      <w:r>
        <w:rPr>
          <w:spacing w:val="18"/>
          <w:w w:val="101"/>
        </w:rPr>
        <w:t xml:space="preserve"> </w:t>
      </w:r>
      <w:r>
        <w:rPr>
          <w:spacing w:val="-4"/>
        </w:rPr>
        <w:t>inflation,</w:t>
      </w:r>
      <w:r>
        <w:rPr>
          <w:spacing w:val="15"/>
        </w:rPr>
        <w:t xml:space="preserve"> </w:t>
      </w:r>
      <w:r>
        <w:rPr>
          <w:spacing w:val="-4"/>
        </w:rPr>
        <w:t>whil</w:t>
      </w:r>
      <w:r>
        <w:rPr>
          <w:spacing w:val="-5"/>
        </w:rPr>
        <w:t>e</w:t>
      </w:r>
      <w:r>
        <w:rPr>
          <w:spacing w:val="18"/>
          <w:w w:val="101"/>
        </w:rPr>
        <w:t xml:space="preserve"> </w:t>
      </w:r>
      <w:r>
        <w:rPr>
          <w:spacing w:val="-5"/>
        </w:rPr>
        <w:t>unattenuated</w:t>
      </w:r>
      <w:r>
        <w:rPr>
          <w:spacing w:val="18"/>
        </w:rPr>
        <w:t xml:space="preserve"> </w:t>
      </w:r>
      <w:r>
        <w:rPr>
          <w:spacing w:val="-5"/>
        </w:rPr>
        <w:t>free</w:t>
      </w:r>
      <w:r>
        <w:rPr>
          <w:spacing w:val="19"/>
        </w:rPr>
        <w:t xml:space="preserve"> </w:t>
      </w:r>
      <w:r>
        <w:rPr>
          <w:spacing w:val="-5"/>
        </w:rPr>
        <w:t>descending</w:t>
      </w:r>
      <w:r>
        <w:rPr>
          <w:spacing w:val="17"/>
          <w:w w:val="101"/>
        </w:rPr>
        <w:t xml:space="preserve"> </w:t>
      </w:r>
      <w:r>
        <w:rPr>
          <w:spacing w:val="-5"/>
        </w:rPr>
        <w:t>energy</w:t>
      </w:r>
      <w:r>
        <w:rPr>
          <w:spacing w:val="18"/>
        </w:rPr>
        <w:t xml:space="preserve"> </w:t>
      </w:r>
      <w:r>
        <w:rPr>
          <w:spacing w:val="-5"/>
        </w:rPr>
        <w:t>forms</w:t>
      </w:r>
      <w:r>
        <w:rPr>
          <w:spacing w:val="16"/>
        </w:rPr>
        <w:t xml:space="preserve"> </w:t>
      </w:r>
      <w:r>
        <w:rPr>
          <w:spacing w:val="-5"/>
        </w:rPr>
        <w:t>the</w:t>
      </w:r>
      <w:r>
        <w:rPr>
          <w:spacing w:val="18"/>
          <w:w w:val="101"/>
        </w:rPr>
        <w:t xml:space="preserve"> </w:t>
      </w:r>
      <w:r>
        <w:rPr>
          <w:spacing w:val="-5"/>
        </w:rPr>
        <w:t>cosmic</w:t>
      </w:r>
      <w:r>
        <w:rPr/>
        <w:t xml:space="preserve"> </w:t>
      </w:r>
      <w:r>
        <w:rPr>
          <w:spacing w:val="-4"/>
        </w:rPr>
        <w:t>microwave</w:t>
      </w:r>
      <w:r>
        <w:rPr>
          <w:spacing w:val="32"/>
          <w:w w:val="101"/>
        </w:rPr>
        <w:t xml:space="preserve"> </w:t>
      </w:r>
      <w:r>
        <w:rPr>
          <w:spacing w:val="-4"/>
        </w:rPr>
        <w:t>background</w:t>
      </w:r>
      <w:r>
        <w:rPr>
          <w:spacing w:val="17"/>
        </w:rPr>
        <w:t xml:space="preserve"> </w:t>
      </w:r>
      <w:r>
        <w:rPr>
          <w:spacing w:val="-4"/>
        </w:rPr>
        <w:t>radiation.</w:t>
      </w:r>
      <w:r>
        <w:rPr>
          <w:spacing w:val="47"/>
        </w:rPr>
        <w:t xml:space="preserve"> </w:t>
      </w:r>
      <w:r>
        <w:rPr>
          <w:spacing w:val="-4"/>
        </w:rPr>
        <w:t>Gravity,</w:t>
      </w:r>
      <w:r>
        <w:rPr>
          <w:spacing w:val="17"/>
        </w:rPr>
        <w:t xml:space="preserve"> </w:t>
      </w:r>
      <w:r>
        <w:rPr>
          <w:spacing w:val="-4"/>
        </w:rPr>
        <w:t>electromagnetic</w:t>
      </w:r>
      <w:r>
        <w:rPr>
          <w:spacing w:val="18"/>
          <w:w w:val="101"/>
        </w:rPr>
        <w:t xml:space="preserve"> </w:t>
      </w:r>
      <w:r>
        <w:rPr>
          <w:spacing w:val="-4"/>
        </w:rPr>
        <w:t>force</w:t>
      </w:r>
      <w:r>
        <w:rPr>
          <w:spacing w:val="18"/>
          <w:w w:val="101"/>
        </w:rPr>
        <w:t xml:space="preserve"> </w:t>
      </w:r>
      <w:r>
        <w:rPr>
          <w:spacing w:val="-4"/>
        </w:rPr>
        <w:t>and</w:t>
      </w:r>
      <w:r>
        <w:rPr>
          <w:spacing w:val="18"/>
        </w:rPr>
        <w:t xml:space="preserve"> </w:t>
      </w:r>
      <w:r>
        <w:rPr>
          <w:spacing w:val="-4"/>
        </w:rPr>
        <w:t>nuclear</w:t>
      </w:r>
      <w:r>
        <w:rPr>
          <w:spacing w:val="18"/>
          <w:w w:val="101"/>
        </w:rPr>
        <w:t xml:space="preserve"> </w:t>
      </w:r>
      <w:r>
        <w:rPr>
          <w:spacing w:val="-4"/>
        </w:rPr>
        <w:t>force</w:t>
      </w:r>
      <w:r>
        <w:rPr>
          <w:spacing w:val="18"/>
        </w:rPr>
        <w:t xml:space="preserve"> </w:t>
      </w:r>
      <w:r>
        <w:rPr>
          <w:spacing w:val="-4"/>
        </w:rPr>
        <w:t>are</w:t>
      </w:r>
      <w:r>
        <w:rPr>
          <w:spacing w:val="19"/>
        </w:rPr>
        <w:t xml:space="preserve"> </w:t>
      </w:r>
      <w:r>
        <w:rPr>
          <w:spacing w:val="-4"/>
        </w:rPr>
        <w:t>derived</w:t>
      </w:r>
      <w:r>
        <w:rPr/>
        <w:t xml:space="preserve"> </w:t>
      </w:r>
      <w:r>
        <w:rPr>
          <w:spacing w:val="-5"/>
        </w:rPr>
        <w:t>as</w:t>
      </w:r>
      <w:r>
        <w:rPr>
          <w:spacing w:val="15"/>
          <w:w w:val="101"/>
        </w:rPr>
        <w:t xml:space="preserve"> </w:t>
      </w:r>
      <w:r>
        <w:rPr>
          <w:spacing w:val="-5"/>
        </w:rPr>
        <w:t>transdimensional</w:t>
      </w:r>
      <w:r>
        <w:rPr>
          <w:spacing w:val="15"/>
          <w:w w:val="101"/>
        </w:rPr>
        <w:t xml:space="preserve"> </w:t>
      </w:r>
      <w:r>
        <w:rPr>
          <w:spacing w:val="-5"/>
        </w:rPr>
        <w:t>tension</w:t>
      </w:r>
      <w:r>
        <w:rPr>
          <w:spacing w:val="17"/>
          <w:w w:val="101"/>
        </w:rPr>
        <w:t xml:space="preserve"> </w:t>
      </w:r>
      <w:r>
        <w:rPr>
          <w:spacing w:val="-5"/>
        </w:rPr>
        <w:t>effects</w:t>
      </w:r>
      <w:r>
        <w:rPr>
          <w:spacing w:val="18"/>
          <w:w w:val="101"/>
        </w:rPr>
        <w:t xml:space="preserve"> </w:t>
      </w:r>
      <w:r>
        <w:rPr>
          <w:spacing w:val="-5"/>
        </w:rPr>
        <w:t>at</w:t>
      </w:r>
      <w:r>
        <w:rPr>
          <w:spacing w:val="18"/>
          <w:w w:val="101"/>
        </w:rPr>
        <w:t xml:space="preserve"> </w:t>
      </w:r>
      <w:r>
        <w:rPr>
          <w:spacing w:val="-5"/>
        </w:rPr>
        <w:t>different</w:t>
      </w:r>
      <w:r>
        <w:rPr>
          <w:spacing w:val="18"/>
        </w:rPr>
        <w:t xml:space="preserve"> </w:t>
      </w:r>
      <w:r>
        <w:rPr>
          <w:spacing w:val="-5"/>
        </w:rPr>
        <w:t>scales.</w:t>
      </w:r>
      <w:r>
        <w:rPr>
          <w:spacing w:val="47"/>
        </w:rPr>
        <w:t xml:space="preserve"> </w:t>
      </w:r>
      <w:r>
        <w:rPr>
          <w:spacing w:val="-5"/>
        </w:rPr>
        <w:t>Quantu</w:t>
      </w:r>
      <w:r>
        <w:rPr>
          <w:spacing w:val="-6"/>
        </w:rPr>
        <w:t>m</w:t>
      </w:r>
      <w:r>
        <w:rPr>
          <w:spacing w:val="17"/>
        </w:rPr>
        <w:t xml:space="preserve"> </w:t>
      </w:r>
      <w:r>
        <w:rPr>
          <w:spacing w:val="-6"/>
        </w:rPr>
        <w:t>randomness</w:t>
      </w:r>
      <w:r>
        <w:rPr>
          <w:spacing w:val="18"/>
          <w:w w:val="101"/>
        </w:rPr>
        <w:t xml:space="preserve"> </w:t>
      </w:r>
      <w:r>
        <w:rPr>
          <w:spacing w:val="-6"/>
        </w:rPr>
        <w:t>arises</w:t>
      </w:r>
      <w:r>
        <w:rPr>
          <w:spacing w:val="18"/>
          <w:w w:val="101"/>
        </w:rPr>
        <w:t xml:space="preserve"> </w:t>
      </w:r>
      <w:r>
        <w:rPr>
          <w:spacing w:val="-6"/>
        </w:rPr>
        <w:t>from</w:t>
      </w:r>
    </w:p>
    <w:p>
      <w:pPr>
        <w:pStyle w:val="BodyText"/>
        <w:ind w:left="3"/>
        <w:spacing w:line="161" w:lineRule="auto"/>
        <w:rPr/>
      </w:pPr>
      <w:r>
        <w:rPr>
          <w:spacing w:val="-1"/>
        </w:rPr>
        <w:t>time-domain</w:t>
      </w:r>
      <w:r>
        <w:rPr>
          <w:spacing w:val="19"/>
        </w:rPr>
        <w:t xml:space="preserve"> </w:t>
      </w:r>
      <w:r>
        <w:rPr>
          <w:spacing w:val="-1"/>
        </w:rPr>
        <w:t>undersampling</w:t>
      </w:r>
      <w:r>
        <w:rPr>
          <w:spacing w:val="18"/>
        </w:rPr>
        <w:t xml:space="preserve"> </w:t>
      </w:r>
      <w:r>
        <w:rPr>
          <w:spacing w:val="-1"/>
        </w:rPr>
        <w:t>a</w:t>
      </w:r>
      <w:r>
        <w:rPr>
          <w:spacing w:val="-2"/>
        </w:rPr>
        <w:t>liasing</w:t>
      </w:r>
      <w:r>
        <w:rPr>
          <w:spacing w:val="19"/>
        </w:rPr>
        <w:t xml:space="preserve"> </w:t>
      </w:r>
      <w:r>
        <w:rPr>
          <w:spacing w:val="-2"/>
        </w:rPr>
        <w:t>due</w:t>
      </w:r>
      <w:r>
        <w:rPr>
          <w:spacing w:val="15"/>
          <w:w w:val="101"/>
        </w:rPr>
        <w:t xml:space="preserve"> </w:t>
      </w:r>
      <w:r>
        <w:rPr>
          <w:spacing w:val="-2"/>
        </w:rPr>
        <w:t>to</w:t>
      </w:r>
      <w:r>
        <w:rPr>
          <w:spacing w:val="18"/>
          <w:w w:val="101"/>
        </w:rPr>
        <w:t xml:space="preserve"> </w:t>
      </w:r>
      <w:r>
        <w:rPr>
          <w:spacing w:val="-2"/>
        </w:rPr>
        <w:t>limited</w:t>
      </w:r>
      <w:r>
        <w:rPr>
          <w:spacing w:val="17"/>
        </w:rPr>
        <w:t xml:space="preserve"> </w:t>
      </w:r>
      <w:r>
        <w:rPr>
          <w:spacing w:val="-2"/>
        </w:rPr>
        <w:t>observation</w:t>
      </w:r>
      <w:r>
        <w:rPr>
          <w:spacing w:val="17"/>
          <w:w w:val="101"/>
        </w:rPr>
        <w:t xml:space="preserve"> </w:t>
      </w:r>
      <w:r>
        <w:rPr>
          <w:spacing w:val="-2"/>
        </w:rPr>
        <w:t>bandwidth,</w:t>
      </w:r>
      <w:r>
        <w:rPr>
          <w:spacing w:val="18"/>
        </w:rPr>
        <w:t xml:space="preserve"> </w:t>
      </w:r>
      <w:r>
        <w:rPr>
          <w:spacing w:val="-2"/>
        </w:rPr>
        <w:t>and</w:t>
      </w:r>
      <w:r>
        <w:rPr>
          <w:spacing w:val="19"/>
        </w:rPr>
        <w:t xml:space="preserve"> </w:t>
      </w:r>
      <w:r>
        <w:rPr>
          <w:spacing w:val="-2"/>
        </w:rPr>
        <w:t>quantum</w:t>
      </w:r>
    </w:p>
    <w:p>
      <w:pPr>
        <w:pStyle w:val="BodyText"/>
        <w:ind w:left="5"/>
        <w:spacing w:before="80" w:line="163" w:lineRule="auto"/>
        <w:rPr/>
      </w:pPr>
      <w:r>
        <w:rPr>
          <w:spacing w:val="-3"/>
        </w:rPr>
        <w:t>entanglement</w:t>
      </w:r>
      <w:r>
        <w:rPr>
          <w:spacing w:val="18"/>
          <w:w w:val="101"/>
        </w:rPr>
        <w:t xml:space="preserve"> </w:t>
      </w:r>
      <w:r>
        <w:rPr>
          <w:spacing w:val="-3"/>
        </w:rPr>
        <w:t>corresponds</w:t>
      </w:r>
      <w:r>
        <w:rPr>
          <w:spacing w:val="15"/>
          <w:w w:val="101"/>
        </w:rPr>
        <w:t xml:space="preserve"> </w:t>
      </w:r>
      <w:r>
        <w:rPr>
          <w:spacing w:val="-3"/>
        </w:rPr>
        <w:t>to</w:t>
      </w:r>
      <w:r>
        <w:rPr>
          <w:spacing w:val="18"/>
          <w:w w:val="101"/>
        </w:rPr>
        <w:t xml:space="preserve"> </w:t>
      </w:r>
      <w:r>
        <w:rPr>
          <w:spacing w:val="-3"/>
        </w:rPr>
        <w:t>correlated</w:t>
      </w:r>
      <w:r>
        <w:rPr>
          <w:spacing w:val="17"/>
          <w:w w:val="101"/>
        </w:rPr>
        <w:t xml:space="preserve"> </w:t>
      </w:r>
      <w:r>
        <w:rPr>
          <w:spacing w:val="-3"/>
        </w:rPr>
        <w:t>projections</w:t>
      </w:r>
      <w:r>
        <w:rPr>
          <w:spacing w:val="17"/>
        </w:rPr>
        <w:t xml:space="preserve"> </w:t>
      </w:r>
      <w:r>
        <w:rPr>
          <w:spacing w:val="-3"/>
        </w:rPr>
        <w:t>of a</w:t>
      </w:r>
      <w:r>
        <w:rPr>
          <w:spacing w:val="19"/>
        </w:rPr>
        <w:t xml:space="preserve"> </w:t>
      </w:r>
      <w:r>
        <w:rPr>
          <w:spacing w:val="-3"/>
        </w:rPr>
        <w:t>single</w:t>
      </w:r>
      <w:r>
        <w:rPr>
          <w:spacing w:val="18"/>
        </w:rPr>
        <w:t xml:space="preserve"> </w:t>
      </w:r>
      <w:r>
        <w:rPr>
          <w:spacing w:val="-3"/>
        </w:rPr>
        <w:t>higher-dimens</w:t>
      </w:r>
      <w:r>
        <w:rPr>
          <w:spacing w:val="-4"/>
        </w:rPr>
        <w:t>ional</w:t>
      </w:r>
      <w:r>
        <w:rPr>
          <w:spacing w:val="17"/>
          <w:w w:val="101"/>
        </w:rPr>
        <w:t xml:space="preserve"> </w:t>
      </w:r>
      <w:r>
        <w:rPr>
          <w:spacing w:val="-4"/>
        </w:rPr>
        <w:t>entity,</w:t>
      </w:r>
    </w:p>
    <w:p>
      <w:pPr>
        <w:pStyle w:val="BodyText"/>
        <w:ind w:left="3" w:right="33" w:firstLine="2"/>
        <w:spacing w:before="81" w:line="215" w:lineRule="auto"/>
        <w:rPr/>
      </w:pPr>
      <w:r>
        <w:rPr>
          <w:spacing w:val="-1"/>
        </w:rPr>
        <w:t>naturally</w:t>
      </w:r>
      <w:r>
        <w:rPr>
          <w:spacing w:val="19"/>
        </w:rPr>
        <w:t xml:space="preserve"> </w:t>
      </w:r>
      <w:r>
        <w:rPr>
          <w:spacing w:val="-1"/>
        </w:rPr>
        <w:t>circumventing</w:t>
      </w:r>
      <w:r>
        <w:rPr>
          <w:spacing w:val="18"/>
        </w:rPr>
        <w:t xml:space="preserve"> </w:t>
      </w:r>
      <w:r>
        <w:rPr>
          <w:spacing w:val="-1"/>
        </w:rPr>
        <w:t>local</w:t>
      </w:r>
      <w:r>
        <w:rPr>
          <w:spacing w:val="18"/>
          <w:w w:val="101"/>
        </w:rPr>
        <w:t xml:space="preserve"> </w:t>
      </w:r>
      <w:r>
        <w:rPr>
          <w:spacing w:val="-1"/>
        </w:rPr>
        <w:t>hidden-variable</w:t>
      </w:r>
      <w:r>
        <w:rPr>
          <w:spacing w:val="18"/>
        </w:rPr>
        <w:t xml:space="preserve"> </w:t>
      </w:r>
      <w:r>
        <w:rPr>
          <w:spacing w:val="-1"/>
        </w:rPr>
        <w:t>and</w:t>
      </w:r>
      <w:r>
        <w:rPr>
          <w:spacing w:val="18"/>
          <w:w w:val="101"/>
        </w:rPr>
        <w:t xml:space="preserve"> </w:t>
      </w:r>
      <w:r>
        <w:rPr>
          <w:spacing w:val="-1"/>
        </w:rPr>
        <w:t>superluminal</w:t>
      </w:r>
      <w:r>
        <w:rPr>
          <w:spacing w:val="18"/>
          <w:w w:val="101"/>
        </w:rPr>
        <w:t xml:space="preserve"> </w:t>
      </w:r>
      <w:r>
        <w:rPr>
          <w:spacing w:val="-2"/>
        </w:rPr>
        <w:t>causality</w:t>
      </w:r>
      <w:r>
        <w:rPr>
          <w:spacing w:val="17"/>
        </w:rPr>
        <w:t xml:space="preserve"> </w:t>
      </w:r>
      <w:r>
        <w:rPr>
          <w:spacing w:val="-2"/>
        </w:rPr>
        <w:t>paradoxes.</w:t>
      </w:r>
      <w:r>
        <w:rPr>
          <w:spacing w:val="42"/>
          <w:w w:val="101"/>
        </w:rPr>
        <w:t xml:space="preserve"> </w:t>
      </w:r>
      <w:r>
        <w:rPr>
          <w:spacing w:val="-2"/>
        </w:rPr>
        <w:t>Multiple</w:t>
      </w:r>
      <w:r>
        <w:rPr/>
        <w:t xml:space="preserve"> </w:t>
      </w:r>
      <w:r>
        <w:rPr>
          <w:spacing w:val="-3"/>
        </w:rPr>
        <w:t>testable</w:t>
      </w:r>
      <w:r>
        <w:rPr>
          <w:spacing w:val="17"/>
          <w:w w:val="101"/>
        </w:rPr>
        <w:t xml:space="preserve"> </w:t>
      </w:r>
      <w:r>
        <w:rPr>
          <w:spacing w:val="-3"/>
        </w:rPr>
        <w:t>observational</w:t>
      </w:r>
      <w:r>
        <w:rPr>
          <w:spacing w:val="17"/>
        </w:rPr>
        <w:t xml:space="preserve"> </w:t>
      </w:r>
      <w:r>
        <w:rPr>
          <w:spacing w:val="-3"/>
        </w:rPr>
        <w:t>predictions</w:t>
      </w:r>
      <w:r>
        <w:rPr>
          <w:spacing w:val="18"/>
          <w:w w:val="101"/>
        </w:rPr>
        <w:t xml:space="preserve"> </w:t>
      </w:r>
      <w:r>
        <w:rPr>
          <w:spacing w:val="-3"/>
        </w:rPr>
        <w:t>and</w:t>
      </w:r>
      <w:r>
        <w:rPr>
          <w:spacing w:val="17"/>
        </w:rPr>
        <w:t xml:space="preserve"> </w:t>
      </w:r>
      <w:r>
        <w:rPr>
          <w:spacing w:val="-3"/>
        </w:rPr>
        <w:t>first-order</w:t>
      </w:r>
      <w:r>
        <w:rPr>
          <w:spacing w:val="17"/>
          <w:w w:val="101"/>
        </w:rPr>
        <w:t xml:space="preserve"> </w:t>
      </w:r>
      <w:r>
        <w:rPr>
          <w:spacing w:val="-3"/>
        </w:rPr>
        <w:t>phenomeno</w:t>
      </w:r>
      <w:r>
        <w:rPr>
          <w:spacing w:val="-4"/>
        </w:rPr>
        <w:t>logical</w:t>
      </w:r>
      <w:r>
        <w:rPr>
          <w:spacing w:val="19"/>
        </w:rPr>
        <w:t xml:space="preserve"> </w:t>
      </w:r>
      <w:r>
        <w:rPr>
          <w:spacing w:val="-4"/>
        </w:rPr>
        <w:t>dynamical</w:t>
      </w:r>
      <w:r>
        <w:rPr>
          <w:spacing w:val="17"/>
        </w:rPr>
        <w:t xml:space="preserve"> </w:t>
      </w:r>
      <w:r>
        <w:rPr>
          <w:spacing w:val="-4"/>
        </w:rPr>
        <w:t>equations</w:t>
      </w:r>
      <w:r>
        <w:rPr>
          <w:spacing w:val="18"/>
          <w:w w:val="101"/>
        </w:rPr>
        <w:t xml:space="preserve"> </w:t>
      </w:r>
      <w:r>
        <w:rPr>
          <w:spacing w:val="-4"/>
        </w:rPr>
        <w:t>are</w:t>
      </w:r>
      <w:r>
        <w:rPr/>
        <w:t xml:space="preserve"> </w:t>
      </w:r>
      <w:r>
        <w:rPr>
          <w:spacing w:val="-2"/>
        </w:rPr>
        <w:t>presented</w:t>
      </w:r>
      <w:r>
        <w:rPr>
          <w:spacing w:val="15"/>
          <w:w w:val="101"/>
        </w:rPr>
        <w:t xml:space="preserve"> </w:t>
      </w:r>
      <w:r>
        <w:rPr>
          <w:spacing w:val="-2"/>
        </w:rPr>
        <w:t>to</w:t>
      </w:r>
      <w:r>
        <w:rPr>
          <w:spacing w:val="17"/>
          <w:w w:val="101"/>
        </w:rPr>
        <w:t xml:space="preserve"> </w:t>
      </w:r>
      <w:r>
        <w:rPr>
          <w:spacing w:val="-2"/>
        </w:rPr>
        <w:t>guide</w:t>
      </w:r>
      <w:r>
        <w:rPr>
          <w:spacing w:val="18"/>
        </w:rPr>
        <w:t xml:space="preserve"> </w:t>
      </w:r>
      <w:r>
        <w:rPr>
          <w:spacing w:val="-2"/>
        </w:rPr>
        <w:t>subsequent</w:t>
      </w:r>
      <w:r>
        <w:rPr>
          <w:spacing w:val="19"/>
        </w:rPr>
        <w:t xml:space="preserve"> </w:t>
      </w:r>
      <w:r>
        <w:rPr>
          <w:spacing w:val="-2"/>
        </w:rPr>
        <w:t>quantitative</w:t>
      </w:r>
      <w:r>
        <w:rPr>
          <w:spacing w:val="15"/>
        </w:rPr>
        <w:t xml:space="preserve"> </w:t>
      </w:r>
      <w:r>
        <w:rPr>
          <w:spacing w:val="-3"/>
        </w:rPr>
        <w:t>verification</w:t>
      </w:r>
      <w:r>
        <w:rPr>
          <w:spacing w:val="18"/>
        </w:rPr>
        <w:t xml:space="preserve"> </w:t>
      </w:r>
      <w:r>
        <w:rPr>
          <w:spacing w:val="-3"/>
        </w:rPr>
        <w:t>and</w:t>
      </w:r>
      <w:r>
        <w:rPr>
          <w:spacing w:val="19"/>
        </w:rPr>
        <w:t xml:space="preserve"> </w:t>
      </w:r>
      <w:r>
        <w:rPr>
          <w:spacing w:val="-3"/>
        </w:rPr>
        <w:t>discriminative</w:t>
      </w:r>
      <w:r>
        <w:rPr>
          <w:spacing w:val="17"/>
        </w:rPr>
        <w:t xml:space="preserve"> </w:t>
      </w:r>
      <w:r>
        <w:rPr>
          <w:spacing w:val="-3"/>
        </w:rPr>
        <w:t>experiments.</w:t>
      </w:r>
    </w:p>
    <w:p>
      <w:pPr>
        <w:pStyle w:val="BodyText"/>
        <w:ind w:left="7" w:right="393" w:firstLine="1"/>
        <w:spacing w:before="3" w:line="221" w:lineRule="auto"/>
        <w:rPr/>
      </w:pPr>
      <w:r>
        <w:rPr>
          <w:rFonts w:ascii="FreeMono" w:hAnsi="FreeMono" w:eastAsia="FreeMono" w:cs="FreeMono"/>
          <w:b/>
          <w:bCs/>
          <w:spacing w:val="-4"/>
        </w:rPr>
        <w:t>Key</w:t>
      </w:r>
      <w:r>
        <w:rPr>
          <w:rFonts w:ascii="FreeMono" w:hAnsi="FreeMono" w:eastAsia="FreeMono" w:cs="FreeMono"/>
          <w:b/>
          <w:bCs/>
          <w:spacing w:val="-41"/>
        </w:rPr>
        <w:t xml:space="preserve"> </w:t>
      </w:r>
      <w:r>
        <w:rPr>
          <w:rFonts w:ascii="FreeMono" w:hAnsi="FreeMono" w:eastAsia="FreeMono" w:cs="FreeMono"/>
          <w:b/>
          <w:bCs/>
          <w:spacing w:val="-4"/>
        </w:rPr>
        <w:t>words:</w:t>
      </w:r>
      <w:r>
        <w:rPr>
          <w:rFonts w:ascii="FreeMono" w:hAnsi="FreeMono" w:eastAsia="FreeMono" w:cs="FreeMono"/>
          <w:b/>
          <w:bCs/>
          <w:spacing w:val="-4"/>
        </w:rPr>
        <w:t xml:space="preserve"> </w:t>
      </w:r>
      <w:r>
        <w:rPr>
          <w:spacing w:val="-4"/>
        </w:rPr>
        <w:t>Theoretical</w:t>
      </w:r>
      <w:r>
        <w:rPr>
          <w:spacing w:val="18"/>
        </w:rPr>
        <w:t xml:space="preserve"> </w:t>
      </w:r>
      <w:r>
        <w:rPr>
          <w:spacing w:val="-4"/>
        </w:rPr>
        <w:t>physics;</w:t>
      </w:r>
      <w:r>
        <w:rPr>
          <w:spacing w:val="15"/>
          <w:w w:val="101"/>
        </w:rPr>
        <w:t xml:space="preserve"> </w:t>
      </w:r>
      <w:r>
        <w:rPr>
          <w:spacing w:val="-4"/>
        </w:rPr>
        <w:t>transdimensional</w:t>
      </w:r>
      <w:r>
        <w:rPr>
          <w:spacing w:val="18"/>
          <w:w w:val="101"/>
        </w:rPr>
        <w:t xml:space="preserve"> </w:t>
      </w:r>
      <w:r>
        <w:rPr>
          <w:spacing w:val="-4"/>
        </w:rPr>
        <w:t>dynamics;</w:t>
      </w:r>
      <w:r>
        <w:rPr>
          <w:spacing w:val="18"/>
          <w:w w:val="101"/>
        </w:rPr>
        <w:t xml:space="preserve"> </w:t>
      </w:r>
      <w:r>
        <w:rPr>
          <w:spacing w:val="-4"/>
        </w:rPr>
        <w:t>cosmic</w:t>
      </w:r>
      <w:r>
        <w:rPr>
          <w:spacing w:val="17"/>
          <w:w w:val="101"/>
        </w:rPr>
        <w:t xml:space="preserve"> </w:t>
      </w:r>
      <w:r>
        <w:rPr>
          <w:spacing w:val="-4"/>
        </w:rPr>
        <w:t>or</w:t>
      </w:r>
      <w:r>
        <w:rPr>
          <w:spacing w:val="-5"/>
        </w:rPr>
        <w:t>igin;</w:t>
      </w:r>
      <w:r>
        <w:rPr>
          <w:spacing w:val="18"/>
          <w:w w:val="101"/>
        </w:rPr>
        <w:t xml:space="preserve"> </w:t>
      </w:r>
      <w:r>
        <w:rPr>
          <w:spacing w:val="-5"/>
        </w:rPr>
        <w:t>mass-energy</w:t>
      </w:r>
      <w:r>
        <w:rPr/>
        <w:t xml:space="preserve"> </w:t>
      </w:r>
      <w:r>
        <w:rPr>
          <w:spacing w:val="-3"/>
        </w:rPr>
        <w:t>conversion;</w:t>
      </w:r>
      <w:r>
        <w:rPr>
          <w:spacing w:val="18"/>
          <w:w w:val="101"/>
        </w:rPr>
        <w:t xml:space="preserve"> </w:t>
      </w:r>
      <w:r>
        <w:rPr>
          <w:spacing w:val="-3"/>
        </w:rPr>
        <w:t>quantum</w:t>
      </w:r>
      <w:r>
        <w:rPr>
          <w:spacing w:val="17"/>
        </w:rPr>
        <w:t xml:space="preserve"> </w:t>
      </w:r>
      <w:r>
        <w:rPr>
          <w:spacing w:val="-3"/>
        </w:rPr>
        <w:t>entanglement;</w:t>
      </w:r>
      <w:r>
        <w:rPr>
          <w:spacing w:val="18"/>
          <w:w w:val="101"/>
        </w:rPr>
        <w:t xml:space="preserve"> </w:t>
      </w:r>
      <w:r>
        <w:rPr>
          <w:spacing w:val="-3"/>
        </w:rPr>
        <w:t>dark</w:t>
      </w:r>
      <w:r>
        <w:rPr>
          <w:spacing w:val="18"/>
          <w:w w:val="101"/>
        </w:rPr>
        <w:t xml:space="preserve"> </w:t>
      </w:r>
      <w:r>
        <w:rPr>
          <w:spacing w:val="-3"/>
        </w:rPr>
        <w:t>matter</w:t>
      </w:r>
      <w:r>
        <w:rPr>
          <w:spacing w:val="17"/>
        </w:rPr>
        <w:t xml:space="preserve"> </w:t>
      </w:r>
      <w:r>
        <w:rPr>
          <w:spacing w:val="-4"/>
        </w:rPr>
        <w:t>effect</w:t>
      </w:r>
    </w:p>
    <w:p>
      <w:pPr>
        <w:pStyle w:val="BodyText"/>
        <w:spacing w:line="300" w:lineRule="auto"/>
        <w:rPr/>
      </w:pPr>
      <w:r/>
    </w:p>
    <w:p>
      <w:pPr>
        <w:pStyle w:val="BodyText"/>
        <w:ind w:left="13"/>
        <w:spacing w:before="132" w:line="185" w:lineRule="auto"/>
        <w:outlineLvl w:val="0"/>
        <w:rPr>
          <w:sz w:val="30"/>
          <w:szCs w:val="30"/>
        </w:rPr>
      </w:pPr>
      <w:r>
        <w:rPr>
          <w:rFonts w:ascii="FreeMono" w:hAnsi="FreeMono" w:eastAsia="FreeMono" w:cs="FreeMono"/>
          <w:sz w:val="30"/>
          <w:szCs w:val="30"/>
          <w:b/>
          <w:bCs/>
          <w:spacing w:val="-16"/>
        </w:rPr>
        <w:t>0</w:t>
      </w:r>
      <w:r>
        <w:rPr>
          <w:rFonts w:ascii="FreeMono" w:hAnsi="FreeMono" w:eastAsia="FreeMono" w:cs="FreeMono"/>
          <w:sz w:val="30"/>
          <w:szCs w:val="30"/>
          <w:b/>
          <w:bCs/>
          <w:spacing w:val="151"/>
        </w:rPr>
        <w:t xml:space="preserve"> </w:t>
      </w:r>
      <w:r>
        <w:rPr>
          <w:sz w:val="30"/>
          <w:szCs w:val="30"/>
          <w:b/>
          <w:bCs/>
          <w:spacing w:val="-16"/>
        </w:rPr>
        <w:t>引言</w:t>
      </w:r>
    </w:p>
    <w:p>
      <w:pPr>
        <w:pStyle w:val="BodyText"/>
        <w:ind w:left="10"/>
        <w:spacing w:before="225" w:line="186" w:lineRule="auto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1"/>
        </w:rPr>
        <w:t>0.1</w:t>
      </w:r>
      <w:r>
        <w:rPr>
          <w:rFonts w:ascii="FreeMono" w:hAnsi="FreeMono" w:eastAsia="FreeMono" w:cs="FreeMono"/>
          <w:sz w:val="24"/>
          <w:szCs w:val="24"/>
          <w:b/>
          <w:bCs/>
          <w:spacing w:val="107"/>
        </w:rPr>
        <w:t xml:space="preserve"> </w:t>
      </w:r>
      <w:r>
        <w:rPr>
          <w:sz w:val="24"/>
          <w:szCs w:val="24"/>
          <w:b/>
          <w:bCs/>
          <w:spacing w:val="-11"/>
        </w:rPr>
        <w:t>研究背景与现存问题</w:t>
      </w:r>
    </w:p>
    <w:p>
      <w:pPr>
        <w:pStyle w:val="BodyText"/>
        <w:ind w:left="7" w:firstLine="420"/>
        <w:spacing w:before="161" w:line="215" w:lineRule="auto"/>
        <w:jc w:val="both"/>
        <w:rPr/>
      </w:pPr>
      <w:r>
        <w:rPr>
          <w:spacing w:val="-3"/>
        </w:rPr>
        <w:t>过去半个世纪，</w:t>
      </w:r>
      <w:r>
        <w:rPr>
          <w:spacing w:val="-8"/>
        </w:rPr>
        <w:t xml:space="preserve"> </w:t>
      </w:r>
      <w:r>
        <w:rPr>
          <w:spacing w:val="-3"/>
        </w:rPr>
        <w:t>宇宙学与粒子物理取得了里程碑式进展：</w:t>
      </w:r>
      <w:r>
        <w:rPr>
          <w:spacing w:val="-25"/>
        </w:rPr>
        <w:t xml:space="preserve"> </w:t>
      </w:r>
      <w:r>
        <w:rPr>
          <w:spacing w:val="-3"/>
        </w:rPr>
        <w:t>ΛCDM</w:t>
      </w:r>
      <w:r>
        <w:rPr>
          <w:spacing w:val="16"/>
        </w:rPr>
        <w:t xml:space="preserve"> </w:t>
      </w:r>
      <w:r>
        <w:rPr>
          <w:spacing w:val="-3"/>
        </w:rPr>
        <w:t>宇宙学模型通过普朗克卫</w:t>
      </w:r>
      <w:r>
        <w:rPr>
          <w:spacing w:val="-1"/>
        </w:rPr>
        <w:t>星对宇宙微波背景辐射的高精度观测， 精准拟合了宇宙大尺度结构演化</w:t>
      </w:r>
      <w:r>
        <w:rPr>
          <w:sz w:val="13"/>
          <w:szCs w:val="13"/>
          <w:spacing w:val="-1"/>
          <w:position w:val="7"/>
        </w:rPr>
        <w:t>[</w:t>
      </w:r>
      <w:r>
        <w:rPr>
          <w:sz w:val="13"/>
          <w:szCs w:val="13"/>
          <w:spacing w:val="-16"/>
          <w:position w:val="7"/>
        </w:rPr>
        <w:t xml:space="preserve"> </w:t>
      </w:r>
      <w:hyperlink w:history="true" w:anchor="bookmark1">
        <w:r>
          <w:rPr>
            <w:sz w:val="13"/>
            <w:szCs w:val="13"/>
            <w:spacing w:val="-1"/>
            <w:position w:val="7"/>
          </w:rPr>
          <w:t>1</w:t>
        </w:r>
      </w:hyperlink>
      <w:r>
        <w:rPr>
          <w:sz w:val="13"/>
          <w:szCs w:val="13"/>
          <w:spacing w:val="-1"/>
          <w:position w:val="7"/>
        </w:rPr>
        <w:t>]</w:t>
      </w:r>
      <w:r>
        <w:rPr>
          <w:spacing w:val="-1"/>
        </w:rPr>
        <w:t>； 粒子物理标准模型</w:t>
      </w:r>
      <w:r>
        <w:rPr/>
        <w:t>成功统一描述电磁、强、弱三种基本相互作用，其预言的粒子均得到实验验证</w:t>
      </w:r>
      <w:r>
        <w:rPr>
          <w:sz w:val="13"/>
          <w:szCs w:val="13"/>
          <w:position w:val="7"/>
        </w:rPr>
        <w:t>[</w:t>
      </w:r>
      <w:hyperlink w:history="true" w:anchor="bookmark2">
        <w:r>
          <w:rPr>
            <w:sz w:val="13"/>
            <w:szCs w:val="13"/>
            <w:position w:val="7"/>
          </w:rPr>
          <w:t>2</w:t>
        </w:r>
      </w:hyperlink>
      <w:r>
        <w:rPr>
          <w:sz w:val="13"/>
          <w:szCs w:val="13"/>
          <w:position w:val="7"/>
        </w:rPr>
        <w:t>]</w:t>
      </w:r>
      <w:r>
        <w:rPr>
          <w:sz w:val="13"/>
          <w:szCs w:val="13"/>
          <w:spacing w:val="2"/>
          <w:position w:val="7"/>
        </w:rPr>
        <w:t xml:space="preserve"> </w:t>
      </w:r>
      <w:r>
        <w:rPr/>
        <w:t>。</w:t>
      </w:r>
    </w:p>
    <w:p>
      <w:pPr>
        <w:pStyle w:val="BodyText"/>
        <w:ind w:left="4" w:firstLine="425"/>
        <w:spacing w:before="9" w:line="214" w:lineRule="auto"/>
        <w:jc w:val="both"/>
        <w:rPr/>
      </w:pPr>
      <w:r>
        <w:rPr>
          <w:spacing w:val="-6"/>
        </w:rPr>
        <w:t>然而， 现有理论体系仍存在深层结构性局限： 1.</w:t>
      </w:r>
      <w:r>
        <w:rPr>
          <w:spacing w:val="39"/>
          <w:w w:val="101"/>
        </w:rPr>
        <w:t xml:space="preserve"> </w:t>
      </w:r>
      <w:r>
        <w:rPr>
          <w:b/>
          <w:bCs/>
          <w:spacing w:val="-6"/>
        </w:rPr>
        <w:t>理论割</w:t>
      </w:r>
      <w:r>
        <w:rPr>
          <w:b/>
          <w:bCs/>
          <w:spacing w:val="-7"/>
        </w:rPr>
        <w:t>裂</w:t>
      </w:r>
      <w:r>
        <w:rPr>
          <w:spacing w:val="-7"/>
        </w:rPr>
        <w:t>： 广义相对论描述宏观引力， 量</w:t>
      </w:r>
      <w:r>
        <w:rPr>
          <w:spacing w:val="-2"/>
        </w:rPr>
        <w:t>子力学描述微观粒子， 二者在普朗克尺度、黑洞奇点等场景下存在根本性冲突， 量子引力问题</w:t>
      </w:r>
      <w:r>
        <w:rPr>
          <w:spacing w:val="-3"/>
        </w:rPr>
        <w:t>至今未形成共识性方案</w:t>
      </w:r>
      <w:r>
        <w:rPr>
          <w:sz w:val="13"/>
          <w:szCs w:val="13"/>
          <w:spacing w:val="-3"/>
          <w:position w:val="7"/>
        </w:rPr>
        <w:t>[</w:t>
      </w:r>
      <w:hyperlink w:history="true" w:anchor="bookmark3">
        <w:r>
          <w:rPr>
            <w:sz w:val="13"/>
            <w:szCs w:val="13"/>
            <w:spacing w:val="-3"/>
            <w:position w:val="7"/>
          </w:rPr>
          <w:t>3</w:t>
        </w:r>
      </w:hyperlink>
      <w:r>
        <w:rPr>
          <w:sz w:val="13"/>
          <w:szCs w:val="13"/>
          <w:spacing w:val="-3"/>
          <w:position w:val="7"/>
        </w:rPr>
        <w:t>]</w:t>
      </w:r>
      <w:r>
        <w:rPr>
          <w:sz w:val="13"/>
          <w:szCs w:val="13"/>
          <w:spacing w:val="-13"/>
          <w:position w:val="7"/>
        </w:rPr>
        <w:t xml:space="preserve"> </w:t>
      </w:r>
      <w:r>
        <w:rPr>
          <w:spacing w:val="-3"/>
        </w:rPr>
        <w:t>。2.</w:t>
      </w:r>
      <w:r>
        <w:rPr>
          <w:spacing w:val="41"/>
        </w:rPr>
        <w:t xml:space="preserve"> </w:t>
      </w:r>
      <w:r>
        <w:rPr>
          <w:b/>
          <w:bCs/>
          <w:spacing w:val="-3"/>
        </w:rPr>
        <w:t>特设假设冗余</w:t>
      </w:r>
      <w:r>
        <w:rPr>
          <w:spacing w:val="-3"/>
        </w:rPr>
        <w:t>：</w:t>
      </w:r>
      <w:r>
        <w:rPr>
          <w:spacing w:val="-14"/>
        </w:rPr>
        <w:t xml:space="preserve"> </w:t>
      </w:r>
      <w:r>
        <w:rPr>
          <w:spacing w:val="-3"/>
        </w:rPr>
        <w:t>为匹配观测数据，</w:t>
      </w:r>
      <w:r>
        <w:rPr>
          <w:spacing w:val="-17"/>
        </w:rPr>
        <w:t xml:space="preserve"> </w:t>
      </w:r>
      <w:r>
        <w:rPr>
          <w:spacing w:val="-3"/>
        </w:rPr>
        <w:t>ΛCDM 模型引入暗物质、暗能</w:t>
      </w:r>
      <w:r>
        <w:rPr/>
        <w:t>量、宇宙暴胀等多个独立物理实体，  其本质与微观起</w:t>
      </w:r>
      <w:r>
        <w:rPr>
          <w:spacing w:val="-1"/>
        </w:rPr>
        <w:t>源均不明确，</w:t>
      </w:r>
      <w:r>
        <w:rPr>
          <w:spacing w:val="-20"/>
        </w:rPr>
        <w:t xml:space="preserve"> </w:t>
      </w:r>
      <w:r>
        <w:rPr>
          <w:spacing w:val="-1"/>
        </w:rPr>
        <w:t>整体呈现“补丁式”特征。3.</w:t>
      </w:r>
      <w:r>
        <w:rPr>
          <w:b/>
          <w:bCs/>
          <w:spacing w:val="-3"/>
        </w:rPr>
        <w:t>底层机制缺失</w:t>
      </w:r>
      <w:r>
        <w:rPr>
          <w:spacing w:val="-3"/>
        </w:rPr>
        <w:t>： 狭义相对论给出质能关系式</w:t>
      </w:r>
      <w:r>
        <w:rPr>
          <w:spacing w:val="19"/>
        </w:rPr>
        <w:t xml:space="preserve"> </w:t>
      </w:r>
      <w:r>
        <w:rPr>
          <w:rFonts w:ascii="cmmi10" w:hAnsi="cmmi10" w:eastAsia="cmmi10" w:cs="cmmi10"/>
          <w:i/>
          <w:iCs/>
          <w:spacing w:val="-3"/>
        </w:rPr>
        <w:t>E</w:t>
      </w:r>
      <w:r>
        <w:rPr>
          <w:position w:val="1"/>
        </w:rPr>
        <w:drawing>
          <wp:inline distT="0" distB="0" distL="0" distR="0">
            <wp:extent cx="48488" cy="90677"/>
            <wp:effectExtent l="0" t="0" r="0" b="0"/>
            <wp:docPr id="40" name="IM 40"/>
            <wp:cNvGraphicFramePr/>
            <a:graphic>
              <a:graphicData uri="http://schemas.openxmlformats.org/drawingml/2006/picture">
                <pic:pic>
                  <pic:nvPicPr>
                    <pic:cNvPr id="40" name="IM 40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488" cy="9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3"/>
        </w:rPr>
        <w:t>= </w:t>
      </w:r>
      <w:r>
        <w:rPr>
          <w:rFonts w:ascii="cmmi10" w:hAnsi="cmmi10" w:eastAsia="cmmi10" w:cs="cmmi10"/>
          <w:i/>
          <w:iCs/>
          <w:spacing w:val="-3"/>
        </w:rPr>
        <w:t>mc</w:t>
      </w:r>
      <w:r>
        <w:rPr>
          <w:rFonts w:ascii="cmmi10" w:hAnsi="cmmi10" w:eastAsia="cmmi10" w:cs="cmmi10"/>
          <w:sz w:val="13"/>
          <w:szCs w:val="13"/>
          <w:spacing w:val="-3"/>
          <w:position w:val="7"/>
        </w:rPr>
        <w:t>2</w:t>
      </w:r>
      <w:r>
        <w:rPr>
          <w:sz w:val="13"/>
          <w:szCs w:val="13"/>
          <w:position w:val="-3"/>
        </w:rPr>
        <w:drawing>
          <wp:inline distT="0" distB="0" distL="0" distR="0">
            <wp:extent cx="31977" cy="140415"/>
            <wp:effectExtent l="0" t="0" r="0" b="0"/>
            <wp:docPr id="42" name="IM 42"/>
            <wp:cNvGraphicFramePr/>
            <a:graphic>
              <a:graphicData uri="http://schemas.openxmlformats.org/drawingml/2006/picture">
                <pic:pic>
                  <pic:nvPicPr>
                    <pic:cNvPr id="42" name="IM 4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977" cy="14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3"/>
        </w:rPr>
        <w:t>， 但并未解释质量与能量相互</w:t>
      </w:r>
      <w:r>
        <w:rPr>
          <w:spacing w:val="-4"/>
        </w:rPr>
        <w:t>转换的动力</w:t>
      </w:r>
      <w:r>
        <w:rPr>
          <w:spacing w:val="-3"/>
        </w:rPr>
        <w:t>学过程； 量子力学的测量问题、纠缠非局域性， 长期存在多种诠释</w:t>
      </w:r>
      <w:r>
        <w:rPr>
          <w:spacing w:val="-4"/>
        </w:rPr>
        <w:t>并存的局面， 缺乏统一的本</w:t>
      </w:r>
      <w:r>
        <w:rPr>
          <w:spacing w:val="2"/>
          <w:position w:val="-1"/>
        </w:rPr>
        <w:t>体论图像</w:t>
      </w:r>
      <w:r>
        <w:rPr>
          <w:sz w:val="13"/>
          <w:szCs w:val="13"/>
          <w:spacing w:val="2"/>
          <w:position w:val="5"/>
        </w:rPr>
        <w:t>[</w:t>
      </w:r>
      <w:hyperlink w:history="true" w:anchor="bookmark4">
        <w:r>
          <w:rPr>
            <w:sz w:val="13"/>
            <w:szCs w:val="13"/>
            <w:spacing w:val="2"/>
            <w:position w:val="5"/>
          </w:rPr>
          <w:t>4</w:t>
        </w:r>
      </w:hyperlink>
      <w:r>
        <w:rPr>
          <w:sz w:val="13"/>
          <w:szCs w:val="13"/>
          <w:spacing w:val="2"/>
          <w:position w:val="5"/>
        </w:rPr>
        <w:t>]</w:t>
      </w:r>
      <w:r>
        <w:rPr>
          <w:sz w:val="13"/>
          <w:szCs w:val="13"/>
          <w:spacing w:val="-11"/>
          <w:position w:val="5"/>
        </w:rPr>
        <w:t xml:space="preserve"> </w:t>
      </w:r>
      <w:r>
        <w:rPr>
          <w:spacing w:val="2"/>
          <w:position w:val="-1"/>
        </w:rPr>
        <w:t>。</w:t>
      </w:r>
    </w:p>
    <w:p>
      <w:pPr>
        <w:pStyle w:val="BodyText"/>
        <w:ind w:left="6" w:firstLine="435"/>
        <w:spacing w:before="2" w:line="226" w:lineRule="auto"/>
        <w:rPr/>
      </w:pPr>
      <w:r>
        <w:rPr>
          <w:spacing w:val="-1"/>
        </w:rPr>
        <w:t>以弦理论为代表的部分前沿量子引力方案， 走向了以数学自洽性与对称性</w:t>
      </w:r>
      <w:r>
        <w:rPr>
          <w:spacing w:val="-2"/>
        </w:rPr>
        <w:t>为核心的研究路</w:t>
      </w:r>
      <w:r>
        <w:rPr>
          <w:spacing w:val="-2"/>
        </w:rPr>
        <w:t>径， 引入了额外维度、超对称、紧致化等大量特设结构， 但始终未能提出可被现有实验</w:t>
      </w:r>
      <w:r>
        <w:rPr>
          <w:spacing w:val="-3"/>
        </w:rPr>
        <w:t>与观测</w:t>
      </w:r>
    </w:p>
    <w:p>
      <w:pPr>
        <w:spacing w:line="226" w:lineRule="auto"/>
        <w:sectPr>
          <w:headerReference w:type="default" r:id="rId4"/>
          <w:footerReference w:type="default" r:id="rId5"/>
          <w:pgSz w:w="12240" w:h="15840"/>
          <w:pgMar w:top="1389" w:right="1797" w:bottom="1341" w:left="1797" w:header="895" w:footer="1100" w:gutter="0"/>
        </w:sectPr>
        <w:rPr/>
      </w:pPr>
    </w:p>
    <w:p>
      <w:pPr>
        <w:pStyle w:val="BodyText"/>
        <w:ind w:left="7"/>
        <w:spacing w:before="440" w:line="181" w:lineRule="auto"/>
        <w:rPr/>
      </w:pPr>
      <w:r>
        <w:rPr>
          <w:spacing w:val="-2"/>
        </w:rPr>
        <w:t>手段检验的排他性预言，其物理实在性长期受到学界争议。</w:t>
      </w:r>
    </w:p>
    <w:p>
      <w:pPr>
        <w:pStyle w:val="BodyText"/>
        <w:ind w:left="10"/>
        <w:spacing w:before="372" w:line="185" w:lineRule="auto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7"/>
        </w:rPr>
        <w:t>0.2</w:t>
      </w:r>
      <w:r>
        <w:rPr>
          <w:rFonts w:ascii="FreeMono" w:hAnsi="FreeMono" w:eastAsia="FreeMono" w:cs="FreeMono"/>
          <w:sz w:val="24"/>
          <w:szCs w:val="24"/>
          <w:b/>
          <w:bCs/>
          <w:spacing w:val="108"/>
        </w:rPr>
        <w:t xml:space="preserve"> </w:t>
      </w:r>
      <w:r>
        <w:rPr>
          <w:sz w:val="24"/>
          <w:szCs w:val="24"/>
          <w:b/>
          <w:bCs/>
          <w:spacing w:val="-17"/>
        </w:rPr>
        <w:t>研究思路</w:t>
      </w:r>
    </w:p>
    <w:p>
      <w:pPr>
        <w:pStyle w:val="BodyText"/>
        <w:ind w:left="4" w:right="105" w:firstLine="419"/>
        <w:spacing w:before="159" w:line="215" w:lineRule="auto"/>
        <w:jc w:val="both"/>
        <w:rPr/>
      </w:pPr>
      <w:r>
        <w:rPr>
          <w:spacing w:val="6"/>
        </w:rPr>
        <w:t>研究不采用“在现有标准模型上追加修正项”的常规路径， 而是尝试构建一套公理极简的</w:t>
      </w:r>
      <w:r>
        <w:rPr>
          <w:spacing w:val="-2"/>
        </w:rPr>
        <w:t>底层动力学框架：</w:t>
      </w:r>
      <w:r>
        <w:rPr>
          <w:spacing w:val="17"/>
        </w:rPr>
        <w:t xml:space="preserve"> </w:t>
      </w:r>
      <w:r>
        <w:rPr>
          <w:spacing w:val="-2"/>
        </w:rPr>
        <w:t>以高维能量跨维迁移、跌落、阻</w:t>
      </w:r>
      <w:r>
        <w:rPr>
          <w:spacing w:val="-3"/>
        </w:rPr>
        <w:t>滞为核心机制， 将引力、微观相互作用、质</w:t>
      </w:r>
      <w:r>
        <w:rPr>
          <w:spacing w:val="-1"/>
        </w:rPr>
        <w:t>能转换、量子效应、宇宙起源、暗物质效应全部纳入同一套本体论图景。</w:t>
      </w:r>
    </w:p>
    <w:p>
      <w:pPr>
        <w:pStyle w:val="BodyText"/>
        <w:ind w:left="6" w:right="105" w:firstLine="420"/>
        <w:spacing w:before="3" w:line="225" w:lineRule="auto"/>
        <w:jc w:val="both"/>
        <w:rPr/>
      </w:pPr>
      <w:r>
        <w:rPr>
          <w:spacing w:val="-6"/>
        </w:rPr>
        <w:t>本研究的定位是统一研究纲领，而非已完成定量验证的成熟物理理论。其核心价值在于：</w:t>
      </w:r>
      <w:r>
        <w:rPr>
          <w:spacing w:val="-1"/>
        </w:rPr>
        <w:t xml:space="preserve"> </w:t>
      </w:r>
      <w:r>
        <w:rPr>
          <w:spacing w:val="-6"/>
        </w:rPr>
        <w:t>以</w:t>
      </w:r>
      <w:r>
        <w:rPr>
          <w:spacing w:val="-2"/>
        </w:rPr>
        <w:t>最少的独立假设， 消解现有理论体系中的多处逻辑割裂， 为后续定量建模与实验检验提</w:t>
      </w:r>
      <w:r>
        <w:rPr>
          <w:spacing w:val="-3"/>
        </w:rPr>
        <w:t>供统一</w:t>
      </w:r>
      <w:r>
        <w:rPr>
          <w:spacing w:val="-6"/>
        </w:rPr>
        <w:t>的底层图像。</w:t>
      </w:r>
    </w:p>
    <w:p>
      <w:pPr>
        <w:pStyle w:val="BodyText"/>
        <w:ind w:left="25"/>
        <w:spacing w:before="340" w:line="186" w:lineRule="auto"/>
        <w:outlineLvl w:val="0"/>
        <w:rPr>
          <w:sz w:val="30"/>
          <w:szCs w:val="30"/>
        </w:rPr>
      </w:pPr>
      <w:r>
        <w:rPr>
          <w:rFonts w:ascii="FreeMono" w:hAnsi="FreeMono" w:eastAsia="FreeMono" w:cs="FreeMono"/>
          <w:sz w:val="30"/>
          <w:szCs w:val="30"/>
          <w:b/>
          <w:bCs/>
          <w:spacing w:val="-7"/>
        </w:rPr>
        <w:t>1</w:t>
      </w:r>
      <w:r>
        <w:rPr>
          <w:rFonts w:ascii="FreeMono" w:hAnsi="FreeMono" w:eastAsia="FreeMono" w:cs="FreeMono"/>
          <w:sz w:val="30"/>
          <w:szCs w:val="30"/>
          <w:b/>
          <w:bCs/>
          <w:spacing w:val="136"/>
        </w:rPr>
        <w:t xml:space="preserve"> </w:t>
      </w:r>
      <w:r>
        <w:rPr>
          <w:sz w:val="30"/>
          <w:szCs w:val="30"/>
          <w:b/>
          <w:bCs/>
          <w:spacing w:val="-7"/>
        </w:rPr>
        <w:t>基础公理与核心唯象动力学</w:t>
      </w:r>
    </w:p>
    <w:p>
      <w:pPr>
        <w:pStyle w:val="BodyText"/>
        <w:ind w:left="426"/>
        <w:spacing w:before="198" w:line="182" w:lineRule="auto"/>
        <w:rPr/>
      </w:pPr>
      <w:r>
        <w:rPr>
          <w:spacing w:val="-2"/>
        </w:rPr>
        <w:t>本纲领全部推导建立在</w:t>
      </w:r>
      <w:r>
        <w:rPr>
          <w:spacing w:val="18"/>
        </w:rPr>
        <w:t xml:space="preserve"> </w:t>
      </w:r>
      <w:r>
        <w:rPr>
          <w:spacing w:val="-2"/>
        </w:rPr>
        <w:t>4</w:t>
      </w:r>
      <w:r>
        <w:rPr>
          <w:spacing w:val="17"/>
        </w:rPr>
        <w:t xml:space="preserve"> </w:t>
      </w:r>
      <w:r>
        <w:rPr>
          <w:spacing w:val="-2"/>
        </w:rPr>
        <w:t>条基础公理之上，不再增设独立特设假设。</w:t>
      </w:r>
    </w:p>
    <w:p>
      <w:pPr>
        <w:pStyle w:val="BodyText"/>
        <w:ind w:left="20"/>
        <w:spacing w:before="375" w:line="183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8"/>
        </w:rPr>
        <w:t>1.1</w:t>
      </w:r>
      <w:r>
        <w:rPr>
          <w:rFonts w:ascii="FreeMono" w:hAnsi="FreeMono" w:eastAsia="FreeMono" w:cs="FreeMono"/>
          <w:sz w:val="24"/>
          <w:szCs w:val="24"/>
          <w:b/>
          <w:bCs/>
          <w:spacing w:val="105"/>
        </w:rPr>
        <w:t xml:space="preserve"> </w:t>
      </w:r>
      <w:r>
        <w:rPr>
          <w:sz w:val="24"/>
          <w:szCs w:val="24"/>
          <w:b/>
          <w:bCs/>
          <w:spacing w:val="-18"/>
        </w:rPr>
        <w:t>基础公理</w:t>
      </w:r>
    </w:p>
    <w:p>
      <w:pPr>
        <w:pStyle w:val="BodyText"/>
        <w:ind w:left="11" w:right="105" w:firstLine="416"/>
        <w:spacing w:before="162" w:line="215" w:lineRule="auto"/>
        <w:rPr/>
      </w:pPr>
      <w:r>
        <w:rPr>
          <w:b/>
          <w:bCs/>
          <w:spacing w:val="-3"/>
        </w:rPr>
        <w:t>公理</w:t>
      </w:r>
      <w:r>
        <w:rPr>
          <w:spacing w:val="33"/>
          <w:w w:val="101"/>
        </w:rPr>
        <w:t xml:space="preserve"> </w:t>
      </w:r>
      <w:r>
        <w:rPr>
          <w:rFonts w:ascii="FreeMono" w:hAnsi="FreeMono" w:eastAsia="FreeMono" w:cs="FreeMono"/>
          <w:b/>
          <w:bCs/>
          <w:spacing w:val="-3"/>
        </w:rPr>
        <w:t>1</w:t>
      </w:r>
      <w:r>
        <w:rPr>
          <w:rFonts w:ascii="FreeMono" w:hAnsi="FreeMono" w:eastAsia="FreeMono" w:cs="FreeMono"/>
          <w:b/>
          <w:bCs/>
          <w:spacing w:val="-42"/>
        </w:rPr>
        <w:t xml:space="preserve"> </w:t>
      </w:r>
      <w:r>
        <w:rPr>
          <w:b/>
          <w:bCs/>
          <w:spacing w:val="-3"/>
        </w:rPr>
        <w:t>时间正向性与熵增原理</w:t>
      </w:r>
      <w:r>
        <w:rPr>
          <w:spacing w:val="-3"/>
        </w:rPr>
        <w:t>时间具备正向不可逆性，</w:t>
      </w:r>
      <w:r>
        <w:rPr>
          <w:spacing w:val="-24"/>
        </w:rPr>
        <w:t xml:space="preserve"> </w:t>
      </w:r>
      <w:r>
        <w:rPr>
          <w:spacing w:val="-3"/>
        </w:rPr>
        <w:t>熵增是能量与</w:t>
      </w:r>
      <w:r>
        <w:rPr>
          <w:spacing w:val="-4"/>
        </w:rPr>
        <w:t>物质转化过程的底层</w:t>
      </w:r>
      <w:r>
        <w:rPr>
          <w:spacing w:val="-2"/>
        </w:rPr>
        <w:t>约束；违背时间正向性与熵增的演化模式，无法在本宇宙稳定存续。</w:t>
      </w:r>
    </w:p>
    <w:p>
      <w:pPr>
        <w:pStyle w:val="BodyText"/>
        <w:ind w:left="7" w:right="105" w:firstLine="420"/>
        <w:spacing w:before="4" w:line="214" w:lineRule="auto"/>
        <w:jc w:val="both"/>
        <w:rPr/>
      </w:pPr>
      <w:r>
        <w:rPr>
          <w:b/>
          <w:bCs/>
          <w:spacing w:val="-3"/>
        </w:rPr>
        <w:t>公理</w:t>
      </w:r>
      <w:r>
        <w:rPr>
          <w:spacing w:val="28"/>
          <w:w w:val="101"/>
        </w:rPr>
        <w:t xml:space="preserve"> </w:t>
      </w:r>
      <w:r>
        <w:rPr>
          <w:rFonts w:ascii="FreeMono" w:hAnsi="FreeMono" w:eastAsia="FreeMono" w:cs="FreeMono"/>
          <w:b/>
          <w:bCs/>
          <w:spacing w:val="-3"/>
        </w:rPr>
        <w:t>2</w:t>
      </w:r>
      <w:r>
        <w:rPr>
          <w:rFonts w:ascii="FreeMono" w:hAnsi="FreeMono" w:eastAsia="FreeMono" w:cs="FreeMono"/>
          <w:b/>
          <w:bCs/>
          <w:spacing w:val="-44"/>
        </w:rPr>
        <w:t xml:space="preserve"> </w:t>
      </w:r>
      <w:r>
        <w:rPr>
          <w:b/>
          <w:bCs/>
          <w:spacing w:val="-3"/>
        </w:rPr>
        <w:t>分层维度与跨维迁移</w:t>
      </w:r>
      <w:r>
        <w:rPr>
          <w:spacing w:val="-3"/>
        </w:rPr>
        <w:t>宇宙具备分层维度结构；</w:t>
      </w:r>
      <w:r>
        <w:rPr>
          <w:spacing w:val="-24"/>
        </w:rPr>
        <w:t xml:space="preserve"> </w:t>
      </w:r>
      <w:r>
        <w:rPr>
          <w:spacing w:val="-3"/>
        </w:rPr>
        <w:t>高维空间不受三维空间的做功约束限</w:t>
      </w:r>
      <w:r>
        <w:rPr>
          <w:spacing w:val="-4"/>
        </w:rPr>
        <w:t>制； 能量可发生跨维度迁移、跌落；</w:t>
      </w:r>
      <w:r>
        <w:rPr>
          <w:spacing w:val="24"/>
        </w:rPr>
        <w:t xml:space="preserve"> </w:t>
      </w:r>
      <w:r>
        <w:rPr>
          <w:spacing w:val="-4"/>
        </w:rPr>
        <w:t>由高维向低维跌落存在固有的本征界面速度； 维度通道的</w:t>
      </w:r>
      <w:r>
        <w:rPr>
          <w:spacing w:val="-2"/>
        </w:rPr>
        <w:t>生成与维持，需满足对应的能量耦合条件。</w:t>
      </w:r>
    </w:p>
    <w:p>
      <w:pPr>
        <w:pStyle w:val="BodyText"/>
        <w:ind w:left="22" w:right="105" w:firstLine="405"/>
        <w:spacing w:before="1" w:line="215" w:lineRule="auto"/>
        <w:rPr/>
      </w:pPr>
      <w:r>
        <w:rPr>
          <w:b/>
          <w:bCs/>
          <w:spacing w:val="1"/>
        </w:rPr>
        <w:t>公理</w:t>
      </w:r>
      <w:r>
        <w:rPr>
          <w:spacing w:val="70"/>
          <w:w w:val="101"/>
        </w:rPr>
        <w:t xml:space="preserve"> </w:t>
      </w:r>
      <w:r>
        <w:rPr>
          <w:rFonts w:ascii="FreeMono" w:hAnsi="FreeMono" w:eastAsia="FreeMono" w:cs="FreeMono"/>
          <w:b/>
          <w:bCs/>
          <w:spacing w:val="1"/>
        </w:rPr>
        <w:t>3</w:t>
      </w:r>
      <w:r>
        <w:rPr>
          <w:rFonts w:ascii="FreeMono" w:hAnsi="FreeMono" w:eastAsia="FreeMono" w:cs="FreeMono"/>
          <w:b/>
          <w:bCs/>
          <w:spacing w:val="1"/>
        </w:rPr>
        <w:t xml:space="preserve"> </w:t>
      </w:r>
      <w:r>
        <w:rPr>
          <w:b/>
          <w:bCs/>
          <w:spacing w:val="1"/>
        </w:rPr>
        <w:t>三维空间能量饱和阈值</w:t>
      </w:r>
      <w:r>
        <w:rPr>
          <w:spacing w:val="1"/>
        </w:rPr>
        <w:t>三维空间单位体积存在可承载高维跌落能量的饱和容纳上</w:t>
      </w:r>
      <w:r>
        <w:rPr/>
        <w:t>限</w:t>
      </w:r>
      <w:r>
        <w:rPr>
          <w:spacing w:val="17"/>
          <w:w w:val="101"/>
        </w:rPr>
        <w:t xml:space="preserve"> </w:t>
      </w:r>
      <w:r>
        <w:rPr>
          <w:rFonts w:ascii="cmmi10" w:hAnsi="cmmi10" w:eastAsia="cmmi10" w:cs="cmmi10"/>
          <w:i/>
          <w:iCs/>
        </w:rPr>
        <w:t>n</w:t>
      </w:r>
      <w:r>
        <w:rPr>
          <w:sz w:val="13"/>
          <w:szCs w:val="13"/>
          <w:position w:val="-3"/>
        </w:rPr>
        <w:t>sat</w:t>
      </w:r>
      <w:r>
        <w:rPr/>
        <w:t>；当空间能量粒子数密度超过该阈值时，能量</w:t>
      </w:r>
      <w:r>
        <w:rPr>
          <w:spacing w:val="-1"/>
        </w:rPr>
        <w:t>单元之间会发生拥挤、碰撞、互相阻滞。</w:t>
      </w:r>
    </w:p>
    <w:p>
      <w:pPr>
        <w:pStyle w:val="BodyText"/>
        <w:ind w:left="26" w:right="105" w:firstLine="401"/>
        <w:spacing w:before="1" w:line="230" w:lineRule="auto"/>
        <w:rPr/>
      </w:pPr>
      <w:r>
        <w:rPr>
          <w:b/>
          <w:bCs/>
          <w:spacing w:val="-5"/>
        </w:rPr>
        <w:t>公理</w:t>
      </w:r>
      <w:r>
        <w:rPr>
          <w:spacing w:val="37"/>
        </w:rPr>
        <w:t xml:space="preserve"> </w:t>
      </w:r>
      <w:r>
        <w:rPr>
          <w:rFonts w:ascii="FreeMono" w:hAnsi="FreeMono" w:eastAsia="FreeMono" w:cs="FreeMono"/>
          <w:b/>
          <w:bCs/>
          <w:spacing w:val="-5"/>
        </w:rPr>
        <w:t>4</w:t>
      </w:r>
      <w:r>
        <w:rPr>
          <w:rFonts w:ascii="FreeMono" w:hAnsi="FreeMono" w:eastAsia="FreeMono" w:cs="FreeMono"/>
          <w:b/>
          <w:bCs/>
          <w:spacing w:val="-40"/>
        </w:rPr>
        <w:t xml:space="preserve"> </w:t>
      </w:r>
      <w:r>
        <w:rPr>
          <w:b/>
          <w:bCs/>
          <w:spacing w:val="-5"/>
        </w:rPr>
        <w:t>全域能量守恒</w:t>
      </w:r>
      <w:r>
        <w:rPr>
          <w:spacing w:val="-5"/>
        </w:rPr>
        <w:t>宇宙全域总能量守恒； 能量不会凭空创生或湮灭， 仅在不同形态、不</w:t>
      </w:r>
      <w:r>
        <w:rPr>
          <w:spacing w:val="-5"/>
        </w:rPr>
        <w:t>同维度耦合状态之间转换。</w:t>
      </w:r>
    </w:p>
    <w:p>
      <w:pPr>
        <w:pStyle w:val="BodyText"/>
        <w:ind w:left="20"/>
        <w:spacing w:before="272" w:line="185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9"/>
        </w:rPr>
        <w:t>1.2</w:t>
      </w:r>
      <w:r>
        <w:rPr>
          <w:rFonts w:ascii="FreeMono" w:hAnsi="FreeMono" w:eastAsia="FreeMono" w:cs="FreeMono"/>
          <w:sz w:val="24"/>
          <w:szCs w:val="24"/>
          <w:b/>
          <w:bCs/>
          <w:spacing w:val="118"/>
        </w:rPr>
        <w:t xml:space="preserve"> </w:t>
      </w:r>
      <w:r>
        <w:rPr>
          <w:sz w:val="24"/>
          <w:szCs w:val="24"/>
          <w:b/>
          <w:bCs/>
          <w:spacing w:val="-9"/>
        </w:rPr>
        <w:t>核心物理量定义与跌落动力学方程组</w:t>
      </w:r>
    </w:p>
    <w:p>
      <w:pPr>
        <w:pStyle w:val="BodyText"/>
        <w:ind w:left="19" w:right="113" w:firstLine="410"/>
        <w:spacing w:before="162" w:line="215" w:lineRule="auto"/>
        <w:rPr/>
      </w:pPr>
      <w:r>
        <w:rPr>
          <w:spacing w:val="-2"/>
        </w:rPr>
        <w:t>定义</w:t>
      </w:r>
      <w:r>
        <w:rPr>
          <w:b/>
          <w:bCs/>
          <w:spacing w:val="-2"/>
        </w:rPr>
        <w:t>跌落本征速度</w:t>
      </w:r>
      <w:r>
        <w:rPr>
          <w:spacing w:val="16"/>
        </w:rPr>
        <w:t xml:space="preserve"> </w:t>
      </w:r>
      <w:r>
        <w:rPr>
          <w:rFonts w:ascii="cmmi10" w:hAnsi="cmmi10" w:eastAsia="cmmi10" w:cs="cmmi10"/>
          <w:i/>
          <w:iCs/>
          <w:spacing w:val="-2"/>
        </w:rPr>
        <w:t>v</w:t>
      </w:r>
      <w:r>
        <w:rPr>
          <w:rFonts w:ascii="FreeSerif" w:hAnsi="FreeSerif" w:eastAsia="FreeSerif" w:cs="FreeSerif"/>
          <w:sz w:val="13"/>
          <w:szCs w:val="13"/>
          <w:i/>
          <w:iCs/>
          <w:spacing w:val="-2"/>
          <w:position w:val="-3"/>
        </w:rPr>
        <w:t>d</w:t>
      </w:r>
      <w:r>
        <w:rPr>
          <w:spacing w:val="-2"/>
        </w:rPr>
        <w:t>： 高维原生能量向三维空间跌落的界面固有速度。能量未受</w:t>
      </w:r>
      <w:r>
        <w:rPr>
          <w:spacing w:val="-3"/>
        </w:rPr>
        <w:t>任何三维</w:t>
      </w:r>
      <w:r>
        <w:rPr>
          <w:spacing w:val="-2"/>
        </w:rPr>
        <w:t>阻滞时，跌落本征速度达到最大值</w:t>
      </w:r>
      <w:r>
        <w:rPr>
          <w:spacing w:val="20"/>
          <w:w w:val="101"/>
        </w:rPr>
        <w:t xml:space="preserve"> </w:t>
      </w:r>
      <w:r>
        <w:rPr>
          <w:rFonts w:ascii="cmmi10" w:hAnsi="cmmi10" w:eastAsia="cmmi10" w:cs="cmmi10"/>
          <w:i/>
          <w:iCs/>
          <w:spacing w:val="-2"/>
        </w:rPr>
        <w:t>c</w:t>
      </w:r>
      <w:r>
        <w:rPr>
          <w:spacing w:val="-2"/>
        </w:rPr>
        <w:t>，即真</w:t>
      </w:r>
      <w:r>
        <w:rPr>
          <w:spacing w:val="-3"/>
        </w:rPr>
        <w:t>空中的光速。</w:t>
      </w:r>
    </w:p>
    <w:p>
      <w:pPr>
        <w:pStyle w:val="BodyText"/>
        <w:ind w:left="431"/>
        <w:spacing w:line="181" w:lineRule="auto"/>
        <w:rPr/>
      </w:pPr>
      <w:r>
        <w:rPr>
          <w:spacing w:val="-2"/>
        </w:rPr>
        <w:t>单一能量单元的总能量拆分为跌落动能分量与静能分量，满足全域守恒：</w:t>
      </w:r>
    </w:p>
    <w:p>
      <w:pPr>
        <w:pStyle w:val="BodyText"/>
        <w:ind w:left="3349"/>
        <w:spacing w:before="251" w:line="189" w:lineRule="auto"/>
        <w:rPr/>
      </w:pPr>
      <w:r>
        <w:rPr>
          <w:rFonts w:ascii="cmmi10" w:hAnsi="cmmi10" w:eastAsia="cmmi10" w:cs="cmmi10"/>
          <w:i/>
          <w:iCs/>
          <w:spacing w:val="10"/>
        </w:rPr>
        <w:t>E</w:t>
      </w:r>
      <w:r>
        <w:rPr>
          <w:position w:val="3"/>
        </w:rPr>
        <w:drawing>
          <wp:inline distT="0" distB="0" distL="0" distR="0">
            <wp:extent cx="48476" cy="90677"/>
            <wp:effectExtent l="0" t="0" r="0" b="0"/>
            <wp:docPr id="44" name="IM 44"/>
            <wp:cNvGraphicFramePr/>
            <a:graphic>
              <a:graphicData uri="http://schemas.openxmlformats.org/drawingml/2006/picture">
                <pic:pic>
                  <pic:nvPicPr>
                    <pic:cNvPr id="44" name="IM 44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476" cy="9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0"/>
        </w:rPr>
        <w:t>= </w:t>
      </w:r>
      <w:r>
        <w:rPr>
          <w:rFonts w:ascii="cmmi10" w:hAnsi="cmmi10" w:eastAsia="cmmi10" w:cs="cmmi10"/>
          <w:i/>
          <w:iCs/>
        </w:rPr>
        <w:t>E</w:t>
      </w:r>
      <w:r>
        <w:rPr>
          <w:rFonts w:ascii="FreeSerif" w:hAnsi="FreeSerif" w:eastAsia="FreeSerif" w:cs="FreeSerif"/>
          <w:sz w:val="13"/>
          <w:szCs w:val="13"/>
          <w:i/>
          <w:iCs/>
          <w:position w:val="-2"/>
        </w:rPr>
        <w:t>k</w:t>
      </w:r>
      <w:r>
        <w:rPr>
          <w:rFonts w:ascii="FreeSerif" w:hAnsi="FreeSerif" w:eastAsia="FreeSerif" w:cs="FreeSerif"/>
          <w:sz w:val="13"/>
          <w:szCs w:val="13"/>
          <w:i/>
          <w:iCs/>
          <w:spacing w:val="10"/>
          <w:position w:val="-2"/>
        </w:rPr>
        <w:t xml:space="preserve">  </w:t>
      </w:r>
      <w:r>
        <w:rPr>
          <w:spacing w:val="10"/>
        </w:rPr>
        <w:t>+ </w:t>
      </w:r>
      <w:r>
        <w:rPr>
          <w:rFonts w:ascii="cmmi10" w:hAnsi="cmmi10" w:eastAsia="cmmi10" w:cs="cmmi10"/>
          <w:i/>
          <w:iCs/>
        </w:rPr>
        <w:t>E</w:t>
      </w:r>
      <w:r>
        <w:rPr>
          <w:rFonts w:ascii="FreeSerif" w:hAnsi="FreeSerif" w:eastAsia="FreeSerif" w:cs="FreeSerif"/>
          <w:sz w:val="13"/>
          <w:szCs w:val="13"/>
          <w:i/>
          <w:iCs/>
          <w:position w:val="-2"/>
        </w:rPr>
        <w:t>m</w:t>
      </w:r>
      <w:r>
        <w:rPr>
          <w:rFonts w:ascii="FreeSerif" w:hAnsi="FreeSerif" w:eastAsia="FreeSerif" w:cs="FreeSerif"/>
          <w:sz w:val="13"/>
          <w:szCs w:val="13"/>
          <w:i/>
          <w:iCs/>
          <w:spacing w:val="10"/>
          <w:position w:val="-2"/>
        </w:rPr>
        <w:t xml:space="preserve">  </w:t>
      </w:r>
      <w:r>
        <w:rPr>
          <w:spacing w:val="10"/>
        </w:rPr>
        <w:t>= 常数</w:t>
      </w:r>
      <w:r>
        <w:rPr/>
        <w:t xml:space="preserve">                                                     </w:t>
      </w:r>
      <w:r>
        <w:rPr>
          <w:spacing w:val="10"/>
        </w:rPr>
        <w:t>(1)</w:t>
      </w:r>
    </w:p>
    <w:p>
      <w:pPr>
        <w:pStyle w:val="BodyText"/>
        <w:spacing w:before="218" w:line="305" w:lineRule="exact"/>
        <w:jc w:val="right"/>
        <w:rPr/>
      </w:pPr>
      <w:r>
        <w:rPr>
          <w:spacing w:val="1"/>
          <w:position w:val="1"/>
        </w:rPr>
        <w:t>其中跌落动能分量为一阶唯象形式 </w:t>
      </w:r>
      <w:r>
        <w:rPr>
          <w:rFonts w:ascii="cmmi10" w:hAnsi="cmmi10" w:eastAsia="cmmi10" w:cs="cmmi10"/>
          <w:i/>
          <w:iCs/>
          <w:position w:val="1"/>
        </w:rPr>
        <w:t>E</w:t>
      </w:r>
      <w:r>
        <w:rPr>
          <w:rFonts w:ascii="FreeSerif" w:hAnsi="FreeSerif" w:eastAsia="FreeSerif" w:cs="FreeSerif"/>
          <w:sz w:val="13"/>
          <w:szCs w:val="13"/>
          <w:i/>
          <w:iCs/>
          <w:position w:val="-2"/>
        </w:rPr>
        <w:t>k</w:t>
      </w:r>
      <w:r>
        <w:rPr>
          <w:rFonts w:ascii="FreeSerif" w:hAnsi="FreeSerif" w:eastAsia="FreeSerif" w:cs="FreeSerif"/>
          <w:sz w:val="13"/>
          <w:szCs w:val="13"/>
          <w:i/>
          <w:iCs/>
          <w:spacing w:val="14"/>
          <w:w w:val="102"/>
          <w:position w:val="-2"/>
        </w:rPr>
        <w:t xml:space="preserve">  </w:t>
      </w:r>
      <w:r>
        <w:rPr>
          <w:spacing w:val="1"/>
          <w:position w:val="1"/>
        </w:rPr>
        <w:t>=</w:t>
      </w:r>
      <w:r>
        <w:rPr>
          <w:spacing w:val="24"/>
          <w:w w:val="101"/>
          <w:position w:val="1"/>
        </w:rPr>
        <w:t xml:space="preserve"> </w:t>
      </w:r>
      <w:r>
        <w:rPr>
          <w:position w:val="-5"/>
        </w:rPr>
        <w:drawing>
          <wp:inline distT="0" distB="0" distL="0" distR="0">
            <wp:extent cx="50431" cy="187054"/>
            <wp:effectExtent l="0" t="0" r="0" b="0"/>
            <wp:docPr id="46" name="IM 46"/>
            <wp:cNvGraphicFramePr/>
            <a:graphic>
              <a:graphicData uri="http://schemas.openxmlformats.org/drawingml/2006/picture">
                <pic:pic>
                  <pic:nvPicPr>
                    <pic:cNvPr id="46" name="IM 4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431" cy="187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i/>
          <w:iCs/>
          <w:spacing w:val="1"/>
          <w:position w:val="1"/>
        </w:rPr>
        <w:t>m</w:t>
      </w:r>
      <w:r>
        <w:rPr>
          <w:rFonts w:ascii="cmmi10" w:hAnsi="cmmi10" w:eastAsia="cmmi10" w:cs="cmmi10"/>
          <w:sz w:val="13"/>
          <w:szCs w:val="13"/>
          <w:spacing w:val="1"/>
          <w:position w:val="-2"/>
        </w:rPr>
        <w:t>0</w:t>
      </w:r>
      <w:r>
        <w:rPr>
          <w:sz w:val="13"/>
          <w:szCs w:val="13"/>
          <w:position w:val="-1"/>
        </w:rPr>
        <w:drawing>
          <wp:inline distT="0" distB="0" distL="0" distR="0">
            <wp:extent cx="10228" cy="142157"/>
            <wp:effectExtent l="0" t="0" r="0" b="0"/>
            <wp:docPr id="48" name="IM 48"/>
            <wp:cNvGraphicFramePr/>
            <a:graphic>
              <a:graphicData uri="http://schemas.openxmlformats.org/drawingml/2006/picture">
                <pic:pic>
                  <pic:nvPicPr>
                    <pic:cNvPr id="48" name="IM 4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0228" cy="14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mi10" w:hAnsi="cmmi10" w:eastAsia="cmmi10" w:cs="cmmi10"/>
          <w:i/>
          <w:iCs/>
          <w:spacing w:val="1"/>
          <w:position w:val="1"/>
        </w:rPr>
        <w:t>v</w:t>
      </w:r>
      <w:r>
        <w:ruby>
          <w:rubyPr>
            <w:rubyAlign w:val="left"/>
            <w:hpsRaise w:val="6"/>
            <w:hps w:val="13"/>
            <w:hpsBaseText w:val="13"/>
          </w:rubyPr>
          <w:rt>
            <w:r>
              <w:rPr>
                <w:rFonts w:ascii="cmmi10" w:hAnsi="cmmi10" w:eastAsia="cmmi10" w:cs="cmmi10"/>
                <w:sz w:val="13"/>
                <w:szCs w:val="13"/>
                <w:w w:val="133"/>
                <w:position w:val="1"/>
              </w:rPr>
              <w:t>2</w:t>
            </w:r>
          </w:rt>
          <w:rubyBase>
            <w:r>
              <w:rPr>
                <w:rFonts w:ascii="FreeSerif" w:hAnsi="FreeSerif" w:eastAsia="FreeSerif" w:cs="FreeSerif"/>
                <w:sz w:val="13"/>
                <w:szCs w:val="13"/>
                <w:i/>
                <w:iCs/>
                <w:w w:val="127"/>
                <w:position w:val="-4"/>
              </w:rPr>
              <w:t>d</w:t>
            </w:r>
          </w:rubyBase>
        </w:ruby>
      </w:r>
      <w:r>
        <w:rPr>
          <w:spacing w:val="1"/>
          <w:position w:val="1"/>
        </w:rPr>
        <w:t>，静能分量 </w:t>
      </w:r>
      <w:r>
        <w:rPr>
          <w:rFonts w:ascii="cmmi10" w:hAnsi="cmmi10" w:eastAsia="cmmi10" w:cs="cmmi10"/>
          <w:i/>
          <w:iCs/>
          <w:position w:val="1"/>
        </w:rPr>
        <w:t>E</w:t>
      </w:r>
      <w:r>
        <w:rPr>
          <w:rFonts w:ascii="FreeSerif" w:hAnsi="FreeSerif" w:eastAsia="FreeSerif" w:cs="FreeSerif"/>
          <w:sz w:val="13"/>
          <w:szCs w:val="13"/>
          <w:i/>
          <w:iCs/>
          <w:position w:val="-2"/>
        </w:rPr>
        <w:t>m</w:t>
      </w:r>
      <w:r>
        <w:rPr>
          <w:rFonts w:ascii="FreeSerif" w:hAnsi="FreeSerif" w:eastAsia="FreeSerif" w:cs="FreeSerif"/>
          <w:sz w:val="13"/>
          <w:szCs w:val="13"/>
          <w:i/>
          <w:iCs/>
          <w:spacing w:val="1"/>
          <w:position w:val="-2"/>
        </w:rPr>
        <w:t xml:space="preserve">   </w:t>
      </w:r>
      <w:r>
        <w:rPr>
          <w:spacing w:val="1"/>
          <w:position w:val="1"/>
        </w:rPr>
        <w:t>= </w:t>
      </w:r>
      <w:r>
        <w:rPr>
          <w:rFonts w:ascii="cmmi10" w:hAnsi="cmmi10" w:eastAsia="cmmi10" w:cs="cmmi10"/>
          <w:i/>
          <w:iCs/>
          <w:spacing w:val="1"/>
          <w:position w:val="1"/>
        </w:rPr>
        <w:t>m</w:t>
      </w:r>
      <w:r>
        <w:rPr/>
        <w:drawing>
          <wp:inline distT="0" distB="0" distL="0" distR="0">
            <wp:extent cx="13214" cy="133350"/>
            <wp:effectExtent l="0" t="0" r="0" b="0"/>
            <wp:docPr id="50" name="IM 50"/>
            <wp:cNvGraphicFramePr/>
            <a:graphic>
              <a:graphicData uri="http://schemas.openxmlformats.org/drawingml/2006/picture">
                <pic:pic>
                  <pic:nvPicPr>
                    <pic:cNvPr id="50" name="IM 50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3214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"/>
          <w:position w:val="1"/>
        </w:rPr>
        <w:t>(</w:t>
      </w:r>
      <w:r>
        <w:rPr>
          <w:rFonts w:ascii="cmmi10" w:hAnsi="cmmi10" w:eastAsia="cmmi10" w:cs="cmmi10"/>
          <w:i/>
          <w:iCs/>
          <w:position w:val="1"/>
        </w:rPr>
        <w:t>v</w:t>
      </w:r>
      <w:r>
        <w:rPr>
          <w:rFonts w:ascii="FreeSerif" w:hAnsi="FreeSerif" w:eastAsia="FreeSerif" w:cs="FreeSerif"/>
          <w:sz w:val="13"/>
          <w:szCs w:val="13"/>
          <w:i/>
          <w:iCs/>
          <w:position w:val="1"/>
        </w:rPr>
        <w:t>d</w:t>
      </w:r>
      <w:r>
        <w:rPr>
          <w:spacing w:val="1"/>
          <w:position w:val="1"/>
        </w:rPr>
        <w:t>)</w:t>
      </w:r>
      <w:r>
        <w:rPr>
          <w:rFonts w:ascii="cmmi10" w:hAnsi="cmmi10" w:eastAsia="cmmi10" w:cs="cmmi10"/>
          <w:i/>
          <w:iCs/>
          <w:spacing w:val="1"/>
          <w:position w:val="1"/>
        </w:rPr>
        <w:t>c</w:t>
      </w:r>
      <w:r>
        <w:rPr>
          <w:rFonts w:ascii="cmmi10" w:hAnsi="cmmi10" w:eastAsia="cmmi10" w:cs="cmmi10"/>
          <w:sz w:val="13"/>
          <w:szCs w:val="13"/>
          <w:spacing w:val="1"/>
          <w:position w:val="8"/>
        </w:rPr>
        <w:t>2</w:t>
      </w:r>
      <w:r>
        <w:rPr>
          <w:sz w:val="13"/>
          <w:szCs w:val="13"/>
          <w:position w:val="1"/>
        </w:rPr>
        <w:drawing>
          <wp:inline distT="0" distB="0" distL="0" distR="0">
            <wp:extent cx="25576" cy="140415"/>
            <wp:effectExtent l="0" t="0" r="0" b="0"/>
            <wp:docPr id="52" name="IM 52"/>
            <wp:cNvGraphicFramePr/>
            <a:graphic>
              <a:graphicData uri="http://schemas.openxmlformats.org/drawingml/2006/picture">
                <pic:pic>
                  <pic:nvPicPr>
                    <pic:cNvPr id="52" name="IM 5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576" cy="14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"/>
          <w:position w:val="1"/>
        </w:rPr>
        <w:t>。结合能量守恒，</w:t>
      </w:r>
    </w:p>
    <w:p>
      <w:pPr>
        <w:pStyle w:val="BodyText"/>
        <w:ind w:left="5"/>
        <w:spacing w:before="44" w:line="189" w:lineRule="auto"/>
        <w:rPr/>
      </w:pPr>
      <w:r>
        <w:rPr>
          <w:spacing w:val="-3"/>
        </w:rPr>
        <w:t>得到静质量与跌落速度的唯象对应关系：</w:t>
      </w:r>
    </w:p>
    <w:p>
      <w:pPr>
        <w:ind w:left="3261"/>
        <w:spacing w:before="120" w:line="523" w:lineRule="exact"/>
        <w:rPr/>
      </w:pPr>
      <w:r>
        <w:rPr>
          <w:position w:val="-10"/>
        </w:rPr>
        <w:drawing>
          <wp:inline distT="0" distB="0" distL="0" distR="0">
            <wp:extent cx="3419037" cy="331570"/>
            <wp:effectExtent l="0" t="0" r="0" b="0"/>
            <wp:docPr id="54" name="IM 54"/>
            <wp:cNvGraphicFramePr/>
            <a:graphic>
              <a:graphicData uri="http://schemas.openxmlformats.org/drawingml/2006/picture">
                <pic:pic>
                  <pic:nvPicPr>
                    <pic:cNvPr id="54" name="IM 5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19037" cy="3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523" w:lineRule="exact"/>
        <w:sectPr>
          <w:headerReference w:type="default" r:id="rId6"/>
          <w:footerReference w:type="default" r:id="rId7"/>
          <w:pgSz w:w="12240" w:h="15840"/>
          <w:pgMar w:top="1389" w:right="1691" w:bottom="1341" w:left="1797" w:header="895" w:footer="1098" w:gutter="0"/>
        </w:sectPr>
        <w:rPr/>
      </w:pPr>
    </w:p>
    <w:p>
      <w:pPr>
        <w:pStyle w:val="BodyText"/>
        <w:ind w:left="6" w:right="105" w:firstLine="431"/>
        <w:spacing w:before="439" w:line="215" w:lineRule="auto"/>
        <w:rPr/>
      </w:pPr>
      <w:r>
        <w:rPr>
          <w:spacing w:val="-3"/>
        </w:rPr>
        <w:t>当</w:t>
      </w:r>
      <w:r>
        <w:rPr>
          <w:spacing w:val="23"/>
        </w:rPr>
        <w:t xml:space="preserve"> </w:t>
      </w:r>
      <w:r>
        <w:rPr>
          <w:rFonts w:ascii="FreeSerif" w:hAnsi="FreeSerif" w:eastAsia="FreeSerif" w:cs="FreeSerif"/>
          <w:i/>
          <w:iCs/>
          <w:spacing w:val="-3"/>
        </w:rPr>
        <w:t>v</w:t>
      </w:r>
      <w:r>
        <w:rPr>
          <w:rFonts w:ascii="FreeSerif" w:hAnsi="FreeSerif" w:eastAsia="FreeSerif" w:cs="FreeSerif"/>
          <w:sz w:val="13"/>
          <w:szCs w:val="13"/>
          <w:i/>
          <w:iCs/>
          <w:spacing w:val="-3"/>
          <w:position w:val="-3"/>
        </w:rPr>
        <w:t>d</w:t>
      </w:r>
      <w:r>
        <w:rPr>
          <w:rFonts w:ascii="FreeSerif" w:hAnsi="FreeSerif" w:eastAsia="FreeSerif" w:cs="FreeSerif"/>
          <w:sz w:val="13"/>
          <w:szCs w:val="13"/>
          <w:i/>
          <w:iCs/>
          <w:spacing w:val="11"/>
          <w:w w:val="102"/>
          <w:position w:val="-3"/>
        </w:rPr>
        <w:t xml:space="preserve">  </w:t>
      </w:r>
      <w:r>
        <w:rPr>
          <w:spacing w:val="-3"/>
        </w:rPr>
        <w:t>=</w:t>
      </w:r>
      <w:r>
        <w:rPr>
          <w:spacing w:val="17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3"/>
        </w:rPr>
        <w:t>c</w:t>
      </w:r>
      <w:r>
        <w:rPr>
          <w:rFonts w:ascii="FreeSerif" w:hAnsi="FreeSerif" w:eastAsia="FreeSerif" w:cs="FreeSerif"/>
          <w:i/>
          <w:iCs/>
          <w:spacing w:val="41"/>
        </w:rPr>
        <w:t xml:space="preserve"> </w:t>
      </w:r>
      <w:r>
        <w:rPr>
          <w:spacing w:val="-3"/>
        </w:rPr>
        <w:t>时， 静质量趋近于</w:t>
      </w:r>
      <w:r>
        <w:rPr>
          <w:spacing w:val="25"/>
        </w:rPr>
        <w:t xml:space="preserve"> </w:t>
      </w:r>
      <w:r>
        <w:rPr>
          <w:spacing w:val="-3"/>
        </w:rPr>
        <w:t>0， 对应</w:t>
      </w:r>
      <w:r>
        <w:rPr>
          <w:spacing w:val="-4"/>
        </w:rPr>
        <w:t>光子等纯辐射态； 当</w:t>
      </w:r>
      <w:r>
        <w:rPr>
          <w:spacing w:val="23"/>
        </w:rPr>
        <w:t xml:space="preserve"> </w:t>
      </w:r>
      <w:r>
        <w:rPr>
          <w:rFonts w:ascii="FreeSerif" w:hAnsi="FreeSerif" w:eastAsia="FreeSerif" w:cs="FreeSerif"/>
          <w:i/>
          <w:iCs/>
          <w:spacing w:val="-4"/>
        </w:rPr>
        <w:t>v</w:t>
      </w:r>
      <w:r>
        <w:rPr>
          <w:rFonts w:ascii="FreeSerif" w:hAnsi="FreeSerif" w:eastAsia="FreeSerif" w:cs="FreeSerif"/>
          <w:sz w:val="13"/>
          <w:szCs w:val="13"/>
          <w:i/>
          <w:iCs/>
          <w:spacing w:val="-4"/>
          <w:position w:val="-3"/>
        </w:rPr>
        <w:t>d   </w:t>
      </w:r>
      <w:r>
        <w:rPr>
          <w:rFonts w:ascii="FreeSerif" w:hAnsi="FreeSerif" w:eastAsia="FreeSerif" w:cs="FreeSerif"/>
          <w:i/>
          <w:iCs/>
          <w:spacing w:val="-4"/>
        </w:rPr>
        <w:t>&lt;</w:t>
      </w:r>
      <w:r>
        <w:rPr>
          <w:rFonts w:ascii="FreeSerif" w:hAnsi="FreeSerif" w:eastAsia="FreeSerif" w:cs="FreeSerif"/>
          <w:i/>
          <w:iCs/>
          <w:spacing w:val="35"/>
        </w:rPr>
        <w:t xml:space="preserve"> </w:t>
      </w:r>
      <w:r>
        <w:rPr>
          <w:rFonts w:ascii="FreeSerif" w:hAnsi="FreeSerif" w:eastAsia="FreeSerif" w:cs="FreeSerif"/>
          <w:i/>
          <w:iCs/>
          <w:spacing w:val="-4"/>
        </w:rPr>
        <w:t>c</w:t>
      </w:r>
      <w:r>
        <w:rPr>
          <w:rFonts w:ascii="FreeSerif" w:hAnsi="FreeSerif" w:eastAsia="FreeSerif" w:cs="FreeSerif"/>
          <w:i/>
          <w:iCs/>
          <w:spacing w:val="41"/>
        </w:rPr>
        <w:t xml:space="preserve"> </w:t>
      </w:r>
      <w:r>
        <w:rPr>
          <w:spacing w:val="-4"/>
        </w:rPr>
        <w:t>时， 退化为稳态静质量</w:t>
      </w:r>
      <w:r>
        <w:rPr>
          <w:rFonts w:ascii="FreeSerif" w:hAnsi="FreeSerif" w:eastAsia="FreeSerif" w:cs="FreeSerif"/>
          <w:i/>
          <w:iCs/>
          <w:spacing w:val="-3"/>
        </w:rPr>
        <w:t>m</w:t>
      </w:r>
      <w:r>
        <w:rPr>
          <w:rFonts w:ascii="cmmi10" w:hAnsi="cmmi10" w:eastAsia="cmmi10" w:cs="cmmi10"/>
          <w:sz w:val="13"/>
          <w:szCs w:val="13"/>
          <w:spacing w:val="-3"/>
          <w:position w:val="-2"/>
        </w:rPr>
        <w:t>0</w:t>
      </w:r>
      <w:r>
        <w:rPr>
          <w:sz w:val="13"/>
          <w:szCs w:val="13"/>
          <w:position w:val="-3"/>
        </w:rPr>
        <w:drawing>
          <wp:inline distT="0" distB="0" distL="0" distR="0">
            <wp:extent cx="31977" cy="147357"/>
            <wp:effectExtent l="0" t="0" r="0" b="0"/>
            <wp:docPr id="56" name="IM 56"/>
            <wp:cNvGraphicFramePr/>
            <a:graphic>
              <a:graphicData uri="http://schemas.openxmlformats.org/drawingml/2006/picture">
                <pic:pic>
                  <pic:nvPicPr>
                    <pic:cNvPr id="56" name="IM 5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977" cy="14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3"/>
        </w:rPr>
        <w:t>，对应常规物质。</w:t>
      </w:r>
    </w:p>
    <w:p>
      <w:pPr>
        <w:pStyle w:val="BodyText"/>
        <w:ind w:left="425"/>
        <w:spacing w:line="190" w:lineRule="auto"/>
        <w:rPr/>
      </w:pPr>
      <w:r>
        <w:rPr>
          <w:spacing w:val="-2"/>
        </w:rPr>
        <w:t>跌落速度受三维碰撞阻滞的演化满足一阶动力学方程：</w:t>
      </w:r>
    </w:p>
    <w:p>
      <w:pPr>
        <w:ind w:left="3569"/>
        <w:spacing w:before="86" w:line="496" w:lineRule="exact"/>
        <w:rPr/>
      </w:pPr>
      <w:r>
        <w:rPr>
          <w:position w:val="-10"/>
        </w:rPr>
        <w:drawing>
          <wp:inline distT="0" distB="0" distL="0" distR="0">
            <wp:extent cx="3223323" cy="315036"/>
            <wp:effectExtent l="0" t="0" r="0" b="0"/>
            <wp:docPr id="58" name="IM 58"/>
            <wp:cNvGraphicFramePr/>
            <a:graphic>
              <a:graphicData uri="http://schemas.openxmlformats.org/drawingml/2006/picture">
                <pic:pic>
                  <pic:nvPicPr>
                    <pic:cNvPr id="58" name="IM 5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23323" cy="31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426"/>
        <w:spacing w:before="142" w:line="182" w:lineRule="auto"/>
        <w:rPr/>
      </w:pPr>
      <w:r>
        <w:rPr>
          <w:spacing w:val="-5"/>
        </w:rPr>
        <w:t>其中</w:t>
      </w:r>
      <w:r>
        <w:rPr>
          <w:spacing w:val="20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5"/>
        </w:rPr>
        <w:t>α</w:t>
      </w:r>
      <w:r>
        <w:rPr>
          <w:rFonts w:ascii="FreeSerif" w:hAnsi="FreeSerif" w:eastAsia="FreeSerif" w:cs="FreeSerif"/>
          <w:i/>
          <w:iCs/>
          <w:spacing w:val="27"/>
          <w:w w:val="101"/>
        </w:rPr>
        <w:t xml:space="preserve"> </w:t>
      </w:r>
      <w:r>
        <w:rPr>
          <w:spacing w:val="-5"/>
        </w:rPr>
        <w:t>为三维碰撞阻滞系数（唯象待拟合参数</w:t>
      </w:r>
      <w:r>
        <w:rPr>
          <w:spacing w:val="-13"/>
        </w:rPr>
        <w:t>），</w:t>
      </w:r>
      <w:r>
        <w:rPr>
          <w:spacing w:val="-1"/>
        </w:rPr>
        <w:t xml:space="preserve"> </w:t>
      </w:r>
      <w:r>
        <w:rPr>
          <w:rFonts w:ascii="FreeSerif" w:hAnsi="FreeSerif" w:eastAsia="FreeSerif" w:cs="FreeSerif"/>
          <w:i/>
          <w:iCs/>
          <w:spacing w:val="-5"/>
        </w:rPr>
        <w:t>n</w:t>
      </w:r>
      <w:r>
        <w:rPr>
          <w:rFonts w:ascii="FreeSerif" w:hAnsi="FreeSerif" w:eastAsia="FreeSerif" w:cs="FreeSerif"/>
          <w:i/>
          <w:iCs/>
          <w:spacing w:val="27"/>
        </w:rPr>
        <w:t xml:space="preserve"> </w:t>
      </w:r>
      <w:r>
        <w:rPr>
          <w:spacing w:val="-5"/>
        </w:rPr>
        <w:t>为局域能量粒子数密度。</w:t>
      </w:r>
    </w:p>
    <w:p>
      <w:pPr>
        <w:pStyle w:val="BodyText"/>
        <w:ind w:left="16"/>
        <w:spacing w:before="438" w:line="187" w:lineRule="auto"/>
        <w:outlineLvl w:val="0"/>
        <w:rPr>
          <w:sz w:val="30"/>
          <w:szCs w:val="30"/>
        </w:rPr>
      </w:pPr>
      <w:r>
        <w:rPr>
          <w:rFonts w:ascii="FreeMono" w:hAnsi="FreeMono" w:eastAsia="FreeMono" w:cs="FreeMono"/>
          <w:sz w:val="30"/>
          <w:szCs w:val="30"/>
          <w:b/>
          <w:bCs/>
          <w:spacing w:val="-5"/>
        </w:rPr>
        <w:t>2</w:t>
      </w:r>
      <w:r>
        <w:rPr>
          <w:rFonts w:ascii="FreeMono" w:hAnsi="FreeMono" w:eastAsia="FreeMono" w:cs="FreeMono"/>
          <w:sz w:val="30"/>
          <w:szCs w:val="30"/>
          <w:b/>
          <w:bCs/>
          <w:spacing w:val="132"/>
        </w:rPr>
        <w:t xml:space="preserve"> </w:t>
      </w:r>
      <w:r>
        <w:rPr>
          <w:sz w:val="30"/>
          <w:szCs w:val="30"/>
          <w:b/>
          <w:bCs/>
          <w:spacing w:val="-5"/>
        </w:rPr>
        <w:t>宇宙起源与早期演化：白洞奇点与暴涨机制</w:t>
      </w:r>
    </w:p>
    <w:p>
      <w:pPr>
        <w:pStyle w:val="BodyText"/>
        <w:ind w:left="13"/>
        <w:spacing w:before="226" w:line="185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9"/>
        </w:rPr>
        <w:t>2.1</w:t>
      </w:r>
      <w:r>
        <w:rPr>
          <w:rFonts w:ascii="FreeMono" w:hAnsi="FreeMono" w:eastAsia="FreeMono" w:cs="FreeMono"/>
          <w:sz w:val="24"/>
          <w:szCs w:val="24"/>
          <w:b/>
          <w:bCs/>
          <w:spacing w:val="106"/>
        </w:rPr>
        <w:t xml:space="preserve"> </w:t>
      </w:r>
      <w:r>
        <w:rPr>
          <w:sz w:val="24"/>
          <w:szCs w:val="24"/>
          <w:b/>
          <w:bCs/>
          <w:spacing w:val="-9"/>
        </w:rPr>
        <w:t>大爆炸的本体：白洞能量喷涌</w:t>
      </w:r>
    </w:p>
    <w:p>
      <w:pPr>
        <w:pStyle w:val="BodyText"/>
        <w:ind w:left="7" w:right="105" w:firstLine="419"/>
        <w:spacing w:before="156" w:line="228" w:lineRule="auto"/>
        <w:jc w:val="both"/>
        <w:rPr/>
      </w:pPr>
      <w:r>
        <w:rPr>
          <w:spacing w:val="-2"/>
        </w:rPr>
        <w:t>本纲领提出： 宇宙大爆炸奇点， 本质是四维原生能量向三维空间注入的</w:t>
      </w:r>
      <w:r>
        <w:rPr>
          <w:spacing w:val="-3"/>
        </w:rPr>
        <w:t>白洞通道。宇宙诞</w:t>
      </w:r>
      <w:r>
        <w:rPr>
          <w:spacing w:val="-3"/>
        </w:rPr>
        <w:t>生初期，</w:t>
      </w:r>
      <w:r>
        <w:rPr>
          <w:spacing w:val="36"/>
        </w:rPr>
        <w:t xml:space="preserve"> </w:t>
      </w:r>
      <w:r>
        <w:rPr>
          <w:spacing w:val="-3"/>
        </w:rPr>
        <w:t>白洞向体积极小的三维空间瞬间注入高通量高维跌落能量， 初始能量密度远高于三维</w:t>
      </w:r>
      <w:r>
        <w:rPr>
          <w:spacing w:val="5"/>
        </w:rPr>
        <w:t>空间饱和阈值</w:t>
      </w:r>
      <w:r>
        <w:rPr>
          <w:spacing w:val="21"/>
          <w:w w:val="101"/>
        </w:rPr>
        <w:t xml:space="preserve"> </w:t>
      </w:r>
      <w:r>
        <w:rPr>
          <w:rFonts w:ascii="FreeSerif" w:hAnsi="FreeSerif" w:eastAsia="FreeSerif" w:cs="FreeSerif"/>
          <w:i/>
          <w:iCs/>
        </w:rPr>
        <w:t>n</w:t>
      </w:r>
      <w:r>
        <w:rPr>
          <w:sz w:val="13"/>
          <w:szCs w:val="13"/>
          <w:position w:val="-2"/>
        </w:rPr>
        <w:t>sat</w:t>
      </w:r>
      <w:r>
        <w:rPr>
          <w:sz w:val="13"/>
          <w:szCs w:val="13"/>
          <w:spacing w:val="-14"/>
          <w:position w:val="-2"/>
        </w:rPr>
        <w:t xml:space="preserve"> </w:t>
      </w:r>
      <w:r>
        <w:rPr>
          <w:spacing w:val="5"/>
        </w:rPr>
        <w:t>。</w:t>
      </w:r>
    </w:p>
    <w:p>
      <w:pPr>
        <w:pStyle w:val="BodyText"/>
        <w:ind w:left="13"/>
        <w:spacing w:before="260" w:line="187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0"/>
        </w:rPr>
        <w:t>2.2</w:t>
      </w:r>
      <w:r>
        <w:rPr>
          <w:rFonts w:ascii="FreeMono" w:hAnsi="FreeMono" w:eastAsia="FreeMono" w:cs="FreeMono"/>
          <w:sz w:val="24"/>
          <w:szCs w:val="24"/>
          <w:b/>
          <w:bCs/>
          <w:spacing w:val="108"/>
        </w:rPr>
        <w:t xml:space="preserve"> </w:t>
      </w:r>
      <w:r>
        <w:rPr>
          <w:sz w:val="24"/>
          <w:szCs w:val="24"/>
          <w:b/>
          <w:bCs/>
          <w:spacing w:val="-10"/>
        </w:rPr>
        <w:t>物质批量生成与宇宙暴涨</w:t>
      </w:r>
    </w:p>
    <w:p>
      <w:pPr>
        <w:pStyle w:val="BodyText"/>
        <w:ind w:left="4" w:firstLine="422"/>
        <w:spacing w:before="160" w:line="226" w:lineRule="auto"/>
        <w:rPr/>
      </w:pPr>
      <w:r>
        <w:rPr>
          <w:spacing w:val="-3"/>
        </w:rPr>
        <w:t>根据公理</w:t>
      </w:r>
      <w:r>
        <w:rPr>
          <w:spacing w:val="30"/>
          <w:w w:val="101"/>
        </w:rPr>
        <w:t xml:space="preserve"> </w:t>
      </w:r>
      <w:r>
        <w:rPr>
          <w:spacing w:val="-3"/>
        </w:rPr>
        <w:t>3， 能量密度超过饱和阈值时， 能量单元</w:t>
      </w:r>
      <w:r>
        <w:rPr>
          <w:spacing w:val="-4"/>
        </w:rPr>
        <w:t>高度密集、频繁碰撞， 跌落本征速度在</w:t>
      </w:r>
      <w:r>
        <w:rPr>
          <w:spacing w:val="-3"/>
        </w:rPr>
        <w:t>极短时间内发生大范围衰减，</w:t>
      </w:r>
      <w:r>
        <w:rPr>
          <w:spacing w:val="-8"/>
        </w:rPr>
        <w:t xml:space="preserve"> </w:t>
      </w:r>
      <w:r>
        <w:rPr>
          <w:spacing w:val="-3"/>
        </w:rPr>
        <w:t>对应静质量的批量生成。物质粒子数密度的生成率满足唯象方程：</w:t>
      </w:r>
    </w:p>
    <w:p>
      <w:pPr>
        <w:ind w:left="2773"/>
        <w:spacing w:before="35" w:line="496" w:lineRule="exact"/>
        <w:rPr/>
      </w:pPr>
      <w:r>
        <w:rPr>
          <w:position w:val="-10"/>
        </w:rPr>
        <w:drawing>
          <wp:inline distT="0" distB="0" distL="0" distR="0">
            <wp:extent cx="3728898" cy="315023"/>
            <wp:effectExtent l="0" t="0" r="0" b="0"/>
            <wp:docPr id="60" name="IM 60"/>
            <wp:cNvGraphicFramePr/>
            <a:graphic>
              <a:graphicData uri="http://schemas.openxmlformats.org/drawingml/2006/picture">
                <pic:pic>
                  <pic:nvPicPr>
                    <pic:cNvPr id="60" name="IM 6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728898" cy="315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426"/>
        <w:spacing w:before="146" w:line="180" w:lineRule="auto"/>
        <w:rPr/>
      </w:pPr>
      <w:r>
        <w:rPr>
          <w:spacing w:val="-1"/>
        </w:rPr>
        <w:t>其中</w:t>
      </w:r>
      <w:r>
        <w:rPr>
          <w:spacing w:val="23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1"/>
        </w:rPr>
        <w:t>k</w:t>
      </w:r>
      <w:r>
        <w:rPr>
          <w:rFonts w:ascii="FreeSerif" w:hAnsi="FreeSerif" w:eastAsia="FreeSerif" w:cs="FreeSerif"/>
          <w:i/>
          <w:iCs/>
          <w:spacing w:val="33"/>
          <w:w w:val="101"/>
        </w:rPr>
        <w:t xml:space="preserve"> </w:t>
      </w:r>
      <w:r>
        <w:rPr>
          <w:spacing w:val="-1"/>
        </w:rPr>
        <w:t>为碰撞固化效率系数， </w:t>
      </w:r>
      <w:r>
        <w:rPr>
          <w:rFonts w:ascii="FreeSerif" w:hAnsi="FreeSerif" w:eastAsia="FreeSerif" w:cs="FreeSerif"/>
          <w:i/>
          <w:iCs/>
          <w:spacing w:val="-1"/>
        </w:rPr>
        <w:t>H</w:t>
      </w:r>
      <w:r>
        <w:rPr>
          <w:rFonts w:ascii="FreeSerif" w:hAnsi="FreeSerif" w:eastAsia="FreeSerif" w:cs="FreeSerif"/>
          <w:i/>
          <w:iCs/>
          <w:spacing w:val="-26"/>
        </w:rPr>
        <w:t xml:space="preserve"> </w:t>
      </w:r>
      <w:r>
        <w:rPr>
          <w:spacing w:val="-1"/>
        </w:rPr>
        <w:t>(</w:t>
      </w:r>
      <w:r>
        <w:rPr>
          <w:rFonts w:ascii="FreeSerif" w:hAnsi="FreeSerif" w:eastAsia="FreeSerif" w:cs="FreeSerif"/>
          <w:i/>
          <w:iCs/>
          <w:spacing w:val="-1"/>
        </w:rPr>
        <w:t>t</w:t>
      </w:r>
      <w:r>
        <w:rPr>
          <w:spacing w:val="-1"/>
        </w:rPr>
        <w:t>)</w:t>
      </w:r>
      <w:r>
        <w:rPr>
          <w:spacing w:val="21"/>
          <w:w w:val="101"/>
        </w:rPr>
        <w:t xml:space="preserve"> </w:t>
      </w:r>
      <w:r>
        <w:rPr>
          <w:spacing w:val="-1"/>
        </w:rPr>
        <w:t>为哈勃参数，描述空</w:t>
      </w:r>
      <w:r>
        <w:rPr>
          <w:spacing w:val="-2"/>
        </w:rPr>
        <w:t>间膨胀的稀释效应。</w:t>
      </w:r>
    </w:p>
    <w:p>
      <w:pPr>
        <w:pStyle w:val="BodyText"/>
        <w:ind w:left="17" w:firstLine="420"/>
        <w:spacing w:before="54" w:line="215" w:lineRule="auto"/>
        <w:rPr/>
      </w:pPr>
      <w:r>
        <w:rPr>
          <w:spacing w:val="-2"/>
        </w:rPr>
        <w:t>当</w:t>
      </w:r>
      <w:r>
        <w:rPr>
          <w:spacing w:val="26"/>
        </w:rPr>
        <w:t xml:space="preserve"> </w:t>
      </w:r>
      <w:r>
        <w:rPr>
          <w:rFonts w:ascii="FreeSerif" w:hAnsi="FreeSerif" w:eastAsia="FreeSerif" w:cs="FreeSerif"/>
          <w:i/>
          <w:iCs/>
          <w:spacing w:val="-2"/>
        </w:rPr>
        <w:t>n</w:t>
      </w:r>
      <w:r>
        <w:rPr>
          <w:rFonts w:ascii="FreeSerif" w:hAnsi="FreeSerif" w:eastAsia="FreeSerif" w:cs="FreeSerif"/>
          <w:i/>
          <w:iCs/>
          <w:spacing w:val="31"/>
        </w:rPr>
        <w:t xml:space="preserve"> </w:t>
      </w:r>
      <w:r>
        <w:rPr>
          <w:rFonts w:ascii="FreeSerif" w:hAnsi="FreeSerif" w:eastAsia="FreeSerif" w:cs="FreeSerif"/>
          <w:i/>
          <w:iCs/>
          <w:spacing w:val="-2"/>
        </w:rPr>
        <w:t>≫</w:t>
      </w:r>
      <w:r>
        <w:rPr>
          <w:rFonts w:ascii="FreeSerif" w:hAnsi="FreeSerif" w:eastAsia="FreeSerif" w:cs="FreeSerif"/>
          <w:i/>
          <w:iCs/>
          <w:spacing w:val="37"/>
        </w:rPr>
        <w:t xml:space="preserve"> </w:t>
      </w:r>
      <w:r>
        <w:rPr>
          <w:rFonts w:ascii="FreeSerif" w:hAnsi="FreeSerif" w:eastAsia="FreeSerif" w:cs="FreeSerif"/>
          <w:i/>
          <w:iCs/>
          <w:spacing w:val="-2"/>
        </w:rPr>
        <w:t>n</w:t>
      </w:r>
      <w:r>
        <w:rPr>
          <w:sz w:val="13"/>
          <w:szCs w:val="13"/>
          <w:spacing w:val="-2"/>
          <w:position w:val="-3"/>
        </w:rPr>
        <w:t>sat</w:t>
      </w:r>
      <w:r>
        <w:rPr>
          <w:sz w:val="13"/>
          <w:szCs w:val="13"/>
          <w:spacing w:val="17"/>
          <w:position w:val="-3"/>
        </w:rPr>
        <w:t xml:space="preserve">  </w:t>
      </w:r>
      <w:r>
        <w:rPr>
          <w:spacing w:val="-2"/>
        </w:rPr>
        <w:t>时， 生成率正比于密度平方， 对应早期宇宙高密度环境下的暴涨式物质生</w:t>
      </w:r>
      <w:r>
        <w:rPr>
          <w:spacing w:val="-3"/>
        </w:rPr>
        <w:t>成；</w:t>
      </w:r>
      <w:r>
        <w:rPr>
          <w:spacing w:val="-1"/>
        </w:rPr>
        <w:t>当</w:t>
      </w:r>
      <w:r>
        <w:rPr>
          <w:spacing w:val="18"/>
        </w:rPr>
        <w:t xml:space="preserve"> </w:t>
      </w:r>
      <w:r>
        <w:rPr>
          <w:rFonts w:ascii="FreeSerif" w:hAnsi="FreeSerif" w:eastAsia="FreeSerif" w:cs="FreeSerif"/>
          <w:i/>
          <w:iCs/>
          <w:spacing w:val="-1"/>
        </w:rPr>
        <w:t>n</w:t>
      </w:r>
      <w:r>
        <w:rPr>
          <w:rFonts w:ascii="FreeSerif" w:hAnsi="FreeSerif" w:eastAsia="FreeSerif" w:cs="FreeSerif"/>
          <w:i/>
          <w:iCs/>
          <w:spacing w:val="17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1"/>
        </w:rPr>
        <w:t>→</w:t>
      </w:r>
      <w:r>
        <w:rPr>
          <w:rFonts w:ascii="FreeSerif" w:hAnsi="FreeSerif" w:eastAsia="FreeSerif" w:cs="FreeSerif"/>
          <w:i/>
          <w:iCs/>
          <w:spacing w:val="24"/>
        </w:rPr>
        <w:t xml:space="preserve"> </w:t>
      </w:r>
      <w:r>
        <w:rPr>
          <w:rFonts w:ascii="FreeSerif" w:hAnsi="FreeSerif" w:eastAsia="FreeSerif" w:cs="FreeSerif"/>
          <w:i/>
          <w:iCs/>
          <w:spacing w:val="-1"/>
        </w:rPr>
        <w:t>n</w:t>
      </w:r>
      <w:r>
        <w:rPr>
          <w:sz w:val="13"/>
          <w:szCs w:val="13"/>
          <w:spacing w:val="-1"/>
          <w:position w:val="-3"/>
        </w:rPr>
        <w:t>sat</w:t>
      </w:r>
      <w:r>
        <w:rPr>
          <w:sz w:val="13"/>
          <w:szCs w:val="13"/>
          <w:spacing w:val="12"/>
          <w:w w:val="102"/>
          <w:position w:val="-3"/>
        </w:rPr>
        <w:t xml:space="preserve">  </w:t>
      </w:r>
      <w:r>
        <w:rPr>
          <w:spacing w:val="-1"/>
        </w:rPr>
        <w:t>时，生成率趋近于</w:t>
      </w:r>
      <w:r>
        <w:rPr>
          <w:spacing w:val="20"/>
        </w:rPr>
        <w:t xml:space="preserve"> </w:t>
      </w:r>
      <w:r>
        <w:rPr>
          <w:spacing w:val="-1"/>
        </w:rPr>
        <w:t>0，宇宙进入以引力主导的结构演</w:t>
      </w:r>
      <w:r>
        <w:rPr>
          <w:spacing w:val="-2"/>
        </w:rPr>
        <w:t>化阶段。</w:t>
      </w:r>
    </w:p>
    <w:p>
      <w:pPr>
        <w:pStyle w:val="BodyText"/>
        <w:ind w:left="20" w:right="105" w:firstLine="403"/>
        <w:spacing w:line="226" w:lineRule="auto"/>
        <w:rPr/>
      </w:pPr>
      <w:r>
        <w:rPr>
          <w:spacing w:val="-2"/>
        </w:rPr>
        <w:t>该机制直接解释了为何宇宙物质主要形成于极早期， 而现代宇宙不再大规模新生</w:t>
      </w:r>
      <w:r>
        <w:rPr>
          <w:spacing w:val="-3"/>
        </w:rPr>
        <w:t>物质： 空</w:t>
      </w:r>
      <w:r>
        <w:rPr>
          <w:spacing w:val="-2"/>
        </w:rPr>
        <w:t>间膨胀稀释了能量密度，拥挤碰撞的固化条件不再满足。</w:t>
      </w:r>
    </w:p>
    <w:p>
      <w:pPr>
        <w:pStyle w:val="BodyText"/>
        <w:ind w:left="13"/>
        <w:spacing w:before="285" w:line="184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0"/>
        </w:rPr>
        <w:t>2.3</w:t>
      </w:r>
      <w:r>
        <w:rPr>
          <w:rFonts w:ascii="FreeMono" w:hAnsi="FreeMono" w:eastAsia="FreeMono" w:cs="FreeMono"/>
          <w:sz w:val="24"/>
          <w:szCs w:val="24"/>
          <w:b/>
          <w:bCs/>
          <w:spacing w:val="108"/>
        </w:rPr>
        <w:t xml:space="preserve"> </w:t>
      </w:r>
      <w:r>
        <w:rPr>
          <w:sz w:val="24"/>
          <w:szCs w:val="24"/>
          <w:b/>
          <w:bCs/>
          <w:spacing w:val="-10"/>
        </w:rPr>
        <w:t>宇宙微波背景辐射的起源</w:t>
      </w:r>
    </w:p>
    <w:p>
      <w:pPr>
        <w:pStyle w:val="BodyText"/>
        <w:ind w:left="5" w:right="105" w:firstLine="425"/>
        <w:spacing w:before="161" w:line="215" w:lineRule="auto"/>
        <w:jc w:val="both"/>
        <w:rPr/>
      </w:pPr>
      <w:r>
        <w:rPr>
          <w:spacing w:val="1"/>
        </w:rPr>
        <w:t>并非所有白洞喷涌的能量都参与了拥挤碰撞与质量生</w:t>
      </w:r>
      <w:r>
        <w:rPr/>
        <w:t>成。一部分能量单元在喷射后未发生</w:t>
      </w:r>
      <w:r>
        <w:rPr>
          <w:spacing w:val="-3"/>
        </w:rPr>
        <w:t>有效碰撞耦合， 跌落本征速度始终维持在</w:t>
      </w:r>
      <w:r>
        <w:rPr>
          <w:spacing w:val="22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3"/>
        </w:rPr>
        <w:t>c</w:t>
      </w:r>
      <w:r>
        <w:rPr>
          <w:rFonts w:ascii="FreeSerif" w:hAnsi="FreeSerif" w:eastAsia="FreeSerif" w:cs="FreeSerif"/>
          <w:i/>
          <w:iCs/>
          <w:spacing w:val="39"/>
        </w:rPr>
        <w:t xml:space="preserve"> </w:t>
      </w:r>
      <w:r>
        <w:rPr>
          <w:spacing w:val="-3"/>
        </w:rPr>
        <w:t>附近， 不衰减、不固化、不产生静质</w:t>
      </w:r>
      <w:r>
        <w:rPr>
          <w:spacing w:val="-4"/>
        </w:rPr>
        <w:t>量。这部分自</w:t>
      </w:r>
      <w:r>
        <w:rPr>
          <w:spacing w:val="-4"/>
        </w:rPr>
        <w:t>由传播的原始跌落能量，就是当前观测到的宇宙微波背景辐射（CMB）。</w:t>
      </w:r>
    </w:p>
    <w:p>
      <w:pPr>
        <w:pStyle w:val="BodyText"/>
        <w:ind w:left="7" w:right="105" w:firstLine="416"/>
        <w:spacing w:before="2" w:line="226" w:lineRule="auto"/>
        <w:rPr/>
      </w:pPr>
      <w:r>
        <w:rPr>
          <w:spacing w:val="-2"/>
        </w:rPr>
        <w:t>该机制回答了宇宙学经典疑问： 为何大爆炸残留的辐射历经百亿年仍以近光速传</w:t>
      </w:r>
      <w:r>
        <w:rPr>
          <w:spacing w:val="-3"/>
        </w:rPr>
        <w:t>播， 未转</w:t>
      </w:r>
      <w:r>
        <w:rPr>
          <w:spacing w:val="-1"/>
        </w:rPr>
        <w:t>化为物质——其本质是未受阻滞的纯跌落态能量，不满足质量生成的碰撞耦合条件。</w:t>
      </w:r>
    </w:p>
    <w:p>
      <w:pPr>
        <w:pStyle w:val="BodyText"/>
        <w:ind w:left="14"/>
        <w:spacing w:before="351" w:line="185" w:lineRule="auto"/>
        <w:outlineLvl w:val="0"/>
        <w:rPr>
          <w:sz w:val="30"/>
          <w:szCs w:val="30"/>
        </w:rPr>
      </w:pPr>
      <w:r>
        <w:rPr>
          <w:rFonts w:ascii="FreeMono" w:hAnsi="FreeMono" w:eastAsia="FreeMono" w:cs="FreeMono"/>
          <w:sz w:val="30"/>
          <w:szCs w:val="30"/>
          <w:b/>
          <w:bCs/>
          <w:spacing w:val="-5"/>
        </w:rPr>
        <w:t>3</w:t>
      </w:r>
      <w:r>
        <w:rPr>
          <w:rFonts w:ascii="FreeMono" w:hAnsi="FreeMono" w:eastAsia="FreeMono" w:cs="FreeMono"/>
          <w:sz w:val="30"/>
          <w:szCs w:val="30"/>
          <w:b/>
          <w:bCs/>
          <w:spacing w:val="137"/>
        </w:rPr>
        <w:t xml:space="preserve"> </w:t>
      </w:r>
      <w:r>
        <w:rPr>
          <w:sz w:val="30"/>
          <w:szCs w:val="30"/>
          <w:b/>
          <w:bCs/>
          <w:spacing w:val="-5"/>
        </w:rPr>
        <w:t>基本相互作用的统一解释：同源的跨维张力效应</w:t>
      </w:r>
    </w:p>
    <w:p>
      <w:pPr>
        <w:pStyle w:val="BodyText"/>
        <w:ind w:left="26" w:right="105" w:firstLine="400"/>
        <w:spacing w:before="202" w:line="229" w:lineRule="auto"/>
        <w:rPr/>
      </w:pPr>
      <w:r>
        <w:rPr>
          <w:spacing w:val="-3"/>
        </w:rPr>
        <w:t>本纲领认为，</w:t>
      </w:r>
      <w:r>
        <w:rPr>
          <w:spacing w:val="30"/>
          <w:w w:val="101"/>
        </w:rPr>
        <w:t xml:space="preserve"> </w:t>
      </w:r>
      <w:r>
        <w:rPr>
          <w:spacing w:val="-3"/>
        </w:rPr>
        <w:t>四种基本相互作用并非彼此独立的基础力， 而是维度界面之间跨维张力在不</w:t>
      </w:r>
      <w:r>
        <w:rPr>
          <w:spacing w:val="-3"/>
        </w:rPr>
        <w:t>同维度组合、不同空间尺度下的派生表现。</w:t>
      </w:r>
    </w:p>
    <w:p>
      <w:pPr>
        <w:spacing w:line="229" w:lineRule="auto"/>
        <w:sectPr>
          <w:headerReference w:type="default" r:id="rId10"/>
          <w:footerReference w:type="default" r:id="rId11"/>
          <w:pgSz w:w="12240" w:h="15840"/>
          <w:pgMar w:top="1389" w:right="1692" w:bottom="1343" w:left="1797" w:header="895" w:footer="1100" w:gutter="0"/>
        </w:sectPr>
        <w:rPr/>
      </w:pPr>
    </w:p>
    <w:p>
      <w:pPr>
        <w:pStyle w:val="BodyText"/>
        <w:ind w:left="11"/>
        <w:spacing w:before="419" w:line="186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3"/>
        </w:rPr>
        <w:t>3.1</w:t>
      </w:r>
      <w:r>
        <w:rPr>
          <w:rFonts w:ascii="FreeMono" w:hAnsi="FreeMono" w:eastAsia="FreeMono" w:cs="FreeMono"/>
          <w:sz w:val="24"/>
          <w:szCs w:val="24"/>
          <w:b/>
          <w:bCs/>
          <w:spacing w:val="131"/>
        </w:rPr>
        <w:t xml:space="preserve"> </w:t>
      </w:r>
      <w:r>
        <w:rPr>
          <w:sz w:val="24"/>
          <w:szCs w:val="24"/>
          <w:b/>
          <w:bCs/>
          <w:spacing w:val="-13"/>
        </w:rPr>
        <w:t>引力：三维</w:t>
      </w:r>
      <w:r>
        <w:rPr>
          <w:rFonts w:ascii="FreeMono" w:hAnsi="FreeMono" w:eastAsia="FreeMono" w:cs="FreeMono"/>
          <w:sz w:val="24"/>
          <w:szCs w:val="24"/>
          <w:b/>
          <w:bCs/>
          <w:spacing w:val="-13"/>
        </w:rPr>
        <w:t>-</w:t>
      </w:r>
      <w:r>
        <w:rPr>
          <w:sz w:val="24"/>
          <w:szCs w:val="24"/>
          <w:b/>
          <w:bCs/>
          <w:spacing w:val="-13"/>
        </w:rPr>
        <w:t>二维跨维跌落张力</w:t>
      </w:r>
    </w:p>
    <w:p>
      <w:pPr>
        <w:pStyle w:val="BodyText"/>
        <w:ind w:left="5" w:right="6" w:firstLine="426"/>
        <w:spacing w:before="158" w:line="225" w:lineRule="auto"/>
        <w:rPr/>
      </w:pPr>
      <w:r>
        <w:rPr>
          <w:spacing w:val="1"/>
        </w:rPr>
        <w:t>引力是三维能量向二维空间跌落造成的空间扭曲效应。定义空间形变量</w:t>
      </w:r>
      <w:r>
        <w:rPr>
          <w:spacing w:val="36"/>
        </w:rPr>
        <w:t xml:space="preserve"> </w:t>
      </w:r>
      <w:r>
        <w:rPr>
          <w:rFonts w:ascii="FreeSerif" w:hAnsi="FreeSerif" w:eastAsia="FreeSerif" w:cs="FreeSerif"/>
          <w:i/>
          <w:iCs/>
          <w:spacing w:val="1"/>
        </w:rPr>
        <w:t>ε</w:t>
      </w:r>
      <w:r>
        <w:rPr>
          <w:spacing w:val="1"/>
        </w:rPr>
        <w:t>,</w:t>
      </w:r>
      <w:r>
        <w:rPr>
          <w:spacing w:val="18"/>
          <w:w w:val="101"/>
        </w:rPr>
        <w:t xml:space="preserve">  </w:t>
      </w:r>
      <w:r>
        <w:rPr>
          <w:spacing w:val="1"/>
        </w:rPr>
        <w:t>其与局域静质</w:t>
      </w:r>
      <w:r>
        <w:rPr>
          <w:spacing w:val="-1"/>
        </w:rPr>
        <w:t>量密度</w:t>
      </w:r>
      <w:r>
        <w:rPr>
          <w:spacing w:val="17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1"/>
        </w:rPr>
        <w:t>ρ</w:t>
      </w:r>
      <w:r>
        <w:rPr>
          <w:rFonts w:ascii="FreeSerif" w:hAnsi="FreeSerif" w:eastAsia="FreeSerif" w:cs="FreeSerif"/>
          <w:sz w:val="13"/>
          <w:szCs w:val="13"/>
          <w:i/>
          <w:iCs/>
          <w:spacing w:val="-1"/>
          <w:position w:val="-3"/>
        </w:rPr>
        <w:t>m</w:t>
      </w:r>
      <w:r>
        <w:rPr>
          <w:rFonts w:ascii="FreeSerif" w:hAnsi="FreeSerif" w:eastAsia="FreeSerif" w:cs="FreeSerif"/>
          <w:sz w:val="13"/>
          <w:szCs w:val="13"/>
          <w:i/>
          <w:iCs/>
          <w:spacing w:val="15"/>
          <w:w w:val="101"/>
          <w:position w:val="-3"/>
        </w:rPr>
        <w:t xml:space="preserve">  </w:t>
      </w:r>
      <w:r>
        <w:rPr>
          <w:spacing w:val="-1"/>
        </w:rPr>
        <w:t>满足泊松型唯象方程：</w:t>
      </w:r>
    </w:p>
    <w:p>
      <w:pPr>
        <w:pStyle w:val="BodyText"/>
        <w:spacing w:before="95" w:line="204" w:lineRule="auto"/>
        <w:jc w:val="right"/>
        <w:rPr/>
      </w:pPr>
      <w:r>
        <w:rPr>
          <w:i/>
          <w:iCs/>
          <w:spacing w:val="8"/>
        </w:rPr>
        <w:t>▽</w:t>
      </w:r>
      <w:r>
        <w:rPr>
          <w:rFonts w:ascii="cmmi10" w:hAnsi="cmmi10" w:eastAsia="cmmi10" w:cs="cmmi10"/>
          <w:sz w:val="13"/>
          <w:szCs w:val="13"/>
          <w:spacing w:val="8"/>
          <w:position w:val="8"/>
        </w:rPr>
        <w:t>2</w:t>
      </w:r>
      <w:r>
        <w:rPr>
          <w:sz w:val="13"/>
          <w:szCs w:val="13"/>
          <w:position w:val="-3"/>
        </w:rPr>
        <w:drawing>
          <wp:inline distT="0" distB="0" distL="0" distR="0">
            <wp:extent cx="9828" cy="154817"/>
            <wp:effectExtent l="0" t="0" r="0" b="0"/>
            <wp:docPr id="62" name="IM 62"/>
            <wp:cNvGraphicFramePr/>
            <a:graphic>
              <a:graphicData uri="http://schemas.openxmlformats.org/drawingml/2006/picture">
                <pic:pic>
                  <pic:nvPicPr>
                    <pic:cNvPr id="62" name="IM 6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828" cy="154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FreeSerif" w:hAnsi="FreeSerif" w:eastAsia="FreeSerif" w:cs="FreeSerif"/>
          <w:i/>
          <w:iCs/>
          <w:spacing w:val="8"/>
        </w:rPr>
        <w:t>ε</w:t>
      </w:r>
      <w:r>
        <w:rPr>
          <w:rFonts w:ascii="FreeSerif" w:hAnsi="FreeSerif" w:eastAsia="FreeSerif" w:cs="FreeSerif"/>
          <w:i/>
          <w:iCs/>
          <w:spacing w:val="18"/>
          <w:w w:val="101"/>
        </w:rPr>
        <w:t xml:space="preserve"> </w:t>
      </w:r>
      <w:r>
        <w:rPr>
          <w:spacing w:val="8"/>
        </w:rPr>
        <w:t>= 4</w:t>
      </w:r>
      <w:r>
        <w:rPr>
          <w:rFonts w:ascii="FreeSerif" w:hAnsi="FreeSerif" w:eastAsia="FreeSerif" w:cs="FreeSerif"/>
          <w:i/>
          <w:iCs/>
          <w:spacing w:val="8"/>
        </w:rPr>
        <w:t>πG</w:t>
      </w:r>
      <w:r>
        <w:rPr>
          <w:sz w:val="13"/>
          <w:szCs w:val="13"/>
          <w:i/>
          <w:iCs/>
          <w:spacing w:val="8"/>
          <w:position w:val="-3"/>
        </w:rPr>
        <w:t>丄</w:t>
      </w:r>
      <w:r>
        <w:rPr>
          <w:sz w:val="13"/>
          <w:szCs w:val="13"/>
          <w:spacing w:val="-20"/>
          <w:position w:val="-3"/>
        </w:rPr>
        <w:t xml:space="preserve"> </w:t>
      </w:r>
      <w:r>
        <w:rPr>
          <w:rFonts w:ascii="FreeSerif" w:hAnsi="FreeSerif" w:eastAsia="FreeSerif" w:cs="FreeSerif"/>
          <w:i/>
          <w:iCs/>
          <w:spacing w:val="8"/>
        </w:rPr>
        <w:t>ρ</w:t>
      </w:r>
      <w:r>
        <w:rPr>
          <w:rFonts w:ascii="FreeSerif" w:hAnsi="FreeSerif" w:eastAsia="FreeSerif" w:cs="FreeSerif"/>
          <w:sz w:val="13"/>
          <w:szCs w:val="13"/>
          <w:i/>
          <w:iCs/>
          <w:spacing w:val="8"/>
          <w:position w:val="-3"/>
        </w:rPr>
        <w:t>m</w:t>
      </w:r>
      <w:r>
        <w:rPr>
          <w:rFonts w:ascii="FreeSerif" w:hAnsi="FreeSerif" w:eastAsia="FreeSerif" w:cs="FreeSerif"/>
          <w:sz w:val="13"/>
          <w:szCs w:val="13"/>
          <w:i/>
          <w:iCs/>
          <w:spacing w:val="1"/>
          <w:position w:val="-3"/>
        </w:rPr>
        <w:t xml:space="preserve">                          </w:t>
      </w:r>
      <w:r>
        <w:rPr>
          <w:rFonts w:ascii="FreeSerif" w:hAnsi="FreeSerif" w:eastAsia="FreeSerif" w:cs="FreeSerif"/>
          <w:sz w:val="13"/>
          <w:szCs w:val="13"/>
          <w:i/>
          <w:iCs/>
          <w:position w:val="-3"/>
        </w:rPr>
        <w:t xml:space="preserve">                                                                             </w:t>
      </w:r>
      <w:r>
        <w:rPr>
          <w:spacing w:val="8"/>
        </w:rPr>
        <w:t>(5)</w:t>
      </w:r>
    </w:p>
    <w:p>
      <w:pPr>
        <w:pStyle w:val="BodyText"/>
        <w:ind w:left="9" w:firstLine="417"/>
        <w:spacing w:before="188" w:line="223" w:lineRule="auto"/>
        <w:jc w:val="both"/>
        <w:rPr/>
      </w:pPr>
      <w:r>
        <w:rPr>
          <w:spacing w:val="-3"/>
        </w:rPr>
        <w:t>其中</w:t>
      </w:r>
      <w:r>
        <w:rPr>
          <w:spacing w:val="29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3"/>
        </w:rPr>
        <w:t>G</w:t>
      </w:r>
      <w:r>
        <w:rPr>
          <w:sz w:val="13"/>
          <w:szCs w:val="13"/>
          <w:i/>
          <w:iCs/>
          <w:spacing w:val="-3"/>
          <w:position w:val="-3"/>
        </w:rPr>
        <w:t>丄</w:t>
      </w:r>
      <w:r>
        <w:rPr>
          <w:sz w:val="13"/>
          <w:szCs w:val="13"/>
          <w:spacing w:val="9"/>
          <w:w w:val="101"/>
          <w:position w:val="-3"/>
        </w:rPr>
        <w:t xml:space="preserve">  </w:t>
      </w:r>
      <w:r>
        <w:rPr>
          <w:spacing w:val="-3"/>
        </w:rPr>
        <w:t>为跨维张力系数。弱场低速、小形变近似下， 该式退化为牛顿引力泊松方程， 与</w:t>
      </w:r>
      <w:r>
        <w:rPr>
          <w:spacing w:val="-2"/>
        </w:rPr>
        <w:t>日常观测完全兼容。单位空间内固化的物质总量越高， 跨维跌落的扭曲幅度越大，</w:t>
      </w:r>
      <w:r>
        <w:rPr>
          <w:spacing w:val="-3"/>
        </w:rPr>
        <w:t xml:space="preserve"> 引力效应越</w:t>
      </w:r>
      <w:r>
        <w:rPr>
          <w:spacing w:val="-10"/>
        </w:rPr>
        <w:t>强。</w:t>
      </w:r>
    </w:p>
    <w:p>
      <w:pPr>
        <w:pStyle w:val="BodyText"/>
        <w:ind w:left="11"/>
        <w:spacing w:before="276" w:line="186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2"/>
        </w:rPr>
        <w:t>3.2</w:t>
      </w:r>
      <w:r>
        <w:rPr>
          <w:rFonts w:ascii="FreeMono" w:hAnsi="FreeMono" w:eastAsia="FreeMono" w:cs="FreeMono"/>
          <w:sz w:val="24"/>
          <w:szCs w:val="24"/>
          <w:b/>
          <w:bCs/>
          <w:spacing w:val="123"/>
        </w:rPr>
        <w:t xml:space="preserve"> </w:t>
      </w:r>
      <w:r>
        <w:rPr>
          <w:sz w:val="24"/>
          <w:szCs w:val="24"/>
          <w:b/>
          <w:bCs/>
          <w:spacing w:val="-12"/>
        </w:rPr>
        <w:t>电磁力：四维</w:t>
      </w:r>
      <w:r>
        <w:rPr>
          <w:rFonts w:ascii="FreeMono" w:hAnsi="FreeMono" w:eastAsia="FreeMono" w:cs="FreeMono"/>
          <w:sz w:val="24"/>
          <w:szCs w:val="24"/>
          <w:b/>
          <w:bCs/>
          <w:spacing w:val="-12"/>
        </w:rPr>
        <w:t>-</w:t>
      </w:r>
      <w:r>
        <w:rPr>
          <w:sz w:val="24"/>
          <w:szCs w:val="24"/>
          <w:b/>
          <w:bCs/>
          <w:spacing w:val="-12"/>
        </w:rPr>
        <w:t>三维跨维跃迁张力</w:t>
      </w:r>
    </w:p>
    <w:p>
      <w:pPr>
        <w:pStyle w:val="BodyText"/>
        <w:ind w:left="5" w:firstLine="440"/>
        <w:spacing w:before="162" w:line="222" w:lineRule="auto"/>
        <w:jc w:val="both"/>
        <w:rPr/>
      </w:pPr>
      <w:r>
        <w:rPr>
          <w:spacing w:val="-3"/>
        </w:rPr>
        <w:t>电子属于未完全冻结的高维能量投影， 天然存在向四维反向跃迁的趋势， 形成反向跨维引</w:t>
      </w:r>
      <w:r>
        <w:rPr>
          <w:spacing w:val="-4"/>
        </w:rPr>
        <w:t>力， 对应异种电荷相互吸引；</w:t>
      </w:r>
      <w:r>
        <w:rPr>
          <w:spacing w:val="20"/>
          <w:w w:val="101"/>
        </w:rPr>
        <w:t xml:space="preserve"> </w:t>
      </w:r>
      <w:r>
        <w:rPr>
          <w:spacing w:val="-4"/>
        </w:rPr>
        <w:t>同时受三维空间能</w:t>
      </w:r>
      <w:r>
        <w:rPr>
          <w:spacing w:val="-5"/>
        </w:rPr>
        <w:t>量饱和阈值约束，</w:t>
      </w:r>
      <w:r>
        <w:rPr>
          <w:spacing w:val="20"/>
          <w:w w:val="101"/>
        </w:rPr>
        <w:t xml:space="preserve"> </w:t>
      </w:r>
      <w:r>
        <w:rPr>
          <w:spacing w:val="-5"/>
        </w:rPr>
        <w:t>同类高能投影聚集时产生饱</w:t>
      </w:r>
      <w:r>
        <w:rPr>
          <w:spacing w:val="-2"/>
        </w:rPr>
        <w:t>和排斥效应，对应同种电荷相互排斥。</w:t>
      </w:r>
    </w:p>
    <w:p>
      <w:pPr>
        <w:pStyle w:val="BodyText"/>
        <w:ind w:left="11"/>
        <w:spacing w:before="276" w:line="185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0"/>
        </w:rPr>
        <w:t>3.3</w:t>
      </w:r>
      <w:r>
        <w:rPr>
          <w:rFonts w:ascii="FreeMono" w:hAnsi="FreeMono" w:eastAsia="FreeMono" w:cs="FreeMono"/>
          <w:sz w:val="24"/>
          <w:szCs w:val="24"/>
          <w:b/>
          <w:bCs/>
          <w:spacing w:val="103"/>
        </w:rPr>
        <w:t xml:space="preserve"> </w:t>
      </w:r>
      <w:r>
        <w:rPr>
          <w:sz w:val="24"/>
          <w:szCs w:val="24"/>
          <w:b/>
          <w:bCs/>
          <w:spacing w:val="-10"/>
        </w:rPr>
        <w:t>核力：四维</w:t>
      </w:r>
      <w:r>
        <w:rPr>
          <w:rFonts w:ascii="FreeMono" w:hAnsi="FreeMono" w:eastAsia="FreeMono" w:cs="FreeMono"/>
          <w:sz w:val="24"/>
          <w:szCs w:val="24"/>
          <w:b/>
          <w:bCs/>
          <w:spacing w:val="-10"/>
        </w:rPr>
        <w:t>-</w:t>
      </w:r>
      <w:r>
        <w:rPr>
          <w:sz w:val="24"/>
          <w:szCs w:val="24"/>
          <w:b/>
          <w:bCs/>
          <w:spacing w:val="-10"/>
        </w:rPr>
        <w:t>三维界面短程强耦合张力</w:t>
      </w:r>
    </w:p>
    <w:p>
      <w:pPr>
        <w:pStyle w:val="BodyText"/>
        <w:ind w:left="19" w:firstLine="409"/>
        <w:spacing w:before="162" w:line="229" w:lineRule="auto"/>
        <w:rPr/>
      </w:pPr>
      <w:r>
        <w:rPr>
          <w:spacing w:val="-2"/>
        </w:rPr>
        <w:t>核力是四维-三维界面在极微观距离下的强耦合束缚张力，</w:t>
      </w:r>
      <w:r>
        <w:rPr>
          <w:spacing w:val="-24"/>
        </w:rPr>
        <w:t xml:space="preserve"> </w:t>
      </w:r>
      <w:r>
        <w:rPr>
          <w:spacing w:val="-2"/>
        </w:rPr>
        <w:t>采用类汤川势形式描述其随距离</w:t>
      </w:r>
      <w:r>
        <w:rPr>
          <w:spacing w:val="-12"/>
        </w:rPr>
        <w:t>的变化：</w:t>
      </w:r>
    </w:p>
    <w:p>
      <w:pPr>
        <w:spacing w:line="533" w:lineRule="exact"/>
        <w:jc w:val="right"/>
        <w:rPr/>
      </w:pPr>
      <w:r>
        <w:rPr>
          <w:position w:val="-11"/>
        </w:rPr>
        <w:drawing>
          <wp:inline distT="0" distB="0" distL="0" distR="0">
            <wp:extent cx="3318409" cy="338642"/>
            <wp:effectExtent l="0" t="0" r="0" b="0"/>
            <wp:docPr id="64" name="IM 64"/>
            <wp:cNvGraphicFramePr/>
            <a:graphic>
              <a:graphicData uri="http://schemas.openxmlformats.org/drawingml/2006/picture">
                <pic:pic>
                  <pic:nvPicPr>
                    <pic:cNvPr id="64" name="IM 6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318409" cy="33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426"/>
        <w:spacing w:before="143" w:line="198" w:lineRule="auto"/>
        <w:rPr/>
      </w:pPr>
      <w:r>
        <w:rPr>
          <w:spacing w:val="-4"/>
        </w:rPr>
        <w:t>其中</w:t>
      </w:r>
      <w:r>
        <w:rPr>
          <w:spacing w:val="19"/>
        </w:rPr>
        <w:t xml:space="preserve"> </w:t>
      </w:r>
      <w:r>
        <w:rPr>
          <w:rFonts w:ascii="FreeSerif" w:hAnsi="FreeSerif" w:eastAsia="FreeSerif" w:cs="FreeSerif"/>
          <w:i/>
          <w:iCs/>
          <w:spacing w:val="-4"/>
        </w:rPr>
        <w:t>r</w:t>
      </w:r>
      <w:r>
        <w:rPr>
          <w:rFonts w:ascii="cmmi10" w:hAnsi="cmmi10" w:eastAsia="cmmi10" w:cs="cmmi10"/>
          <w:sz w:val="13"/>
          <w:szCs w:val="13"/>
          <w:spacing w:val="-4"/>
          <w:position w:val="-3"/>
        </w:rPr>
        <w:t>0</w:t>
      </w:r>
      <w:r>
        <w:rPr>
          <w:sz w:val="13"/>
          <w:szCs w:val="13"/>
          <w:position w:val="-3"/>
        </w:rPr>
        <w:drawing>
          <wp:inline distT="0" distB="0" distL="0" distR="0">
            <wp:extent cx="56507" cy="150424"/>
            <wp:effectExtent l="0" t="0" r="0" b="0"/>
            <wp:docPr id="66" name="IM 66"/>
            <wp:cNvGraphicFramePr/>
            <a:graphic>
              <a:graphicData uri="http://schemas.openxmlformats.org/drawingml/2006/picture">
                <pic:pic>
                  <pic:nvPicPr>
                    <pic:cNvPr id="66" name="IM 66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07" cy="15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4"/>
        </w:rPr>
        <w:t>为跨维耦合临界距离（约</w:t>
      </w:r>
      <w:r>
        <w:rPr>
          <w:spacing w:val="30"/>
        </w:rPr>
        <w:t xml:space="preserve"> </w:t>
      </w:r>
      <w:r>
        <w:rPr>
          <w:spacing w:val="-4"/>
        </w:rPr>
        <w:t>10</w:t>
      </w:r>
      <w:r>
        <w:rPr>
          <w:sz w:val="13"/>
          <w:szCs w:val="13"/>
          <w:i/>
          <w:iCs/>
          <w:spacing w:val="-4"/>
          <w:position w:val="7"/>
        </w:rPr>
        <w:t>__</w:t>
      </w:r>
      <w:r>
        <w:rPr>
          <w:rFonts w:ascii="cmmi10" w:hAnsi="cmmi10" w:eastAsia="cmmi10" w:cs="cmmi10"/>
          <w:sz w:val="13"/>
          <w:szCs w:val="13"/>
          <w:spacing w:val="-4"/>
          <w:position w:val="7"/>
        </w:rPr>
        <w:t>15</w:t>
      </w:r>
      <w:r>
        <w:rPr>
          <w:spacing w:val="-4"/>
        </w:rPr>
        <w:t>m</w:t>
      </w:r>
      <w:r>
        <w:rPr>
          <w:spacing w:val="17"/>
        </w:rPr>
        <w:t xml:space="preserve"> </w:t>
      </w:r>
      <w:r>
        <w:rPr>
          <w:spacing w:val="-4"/>
        </w:rPr>
        <w:t>量级</w:t>
      </w:r>
      <w:r>
        <w:rPr>
          <w:spacing w:val="-35"/>
        </w:rPr>
        <w:t>），</w:t>
      </w:r>
      <w:r>
        <w:rPr>
          <w:spacing w:val="4"/>
        </w:rPr>
        <w:t xml:space="preserve"> </w:t>
      </w:r>
      <w:r>
        <w:rPr>
          <w:rFonts w:ascii="FreeSerif" w:hAnsi="FreeSerif" w:eastAsia="FreeSerif" w:cs="FreeSerif"/>
          <w:i/>
          <w:iCs/>
          <w:spacing w:val="-4"/>
        </w:rPr>
        <w:t>V</w:t>
      </w:r>
      <w:r>
        <w:rPr>
          <w:rFonts w:ascii="cmmi10" w:hAnsi="cmmi10" w:eastAsia="cmmi10" w:cs="cmmi10"/>
          <w:sz w:val="13"/>
          <w:szCs w:val="13"/>
          <w:spacing w:val="-5"/>
          <w:position w:val="-3"/>
        </w:rPr>
        <w:t>0</w:t>
      </w:r>
      <w:r>
        <w:rPr>
          <w:sz w:val="13"/>
          <w:szCs w:val="13"/>
          <w:position w:val="-3"/>
        </w:rPr>
        <w:drawing>
          <wp:inline distT="0" distB="0" distL="0" distR="0">
            <wp:extent cx="56507" cy="147491"/>
            <wp:effectExtent l="0" t="0" r="0" b="0"/>
            <wp:docPr id="68" name="IM 68"/>
            <wp:cNvGraphicFramePr/>
            <a:graphic>
              <a:graphicData uri="http://schemas.openxmlformats.org/drawingml/2006/picture">
                <pic:pic>
                  <pic:nvPicPr>
                    <pic:cNvPr id="68" name="IM 68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07" cy="14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5"/>
        </w:rPr>
        <w:t>为耦合势深度。</w:t>
      </w:r>
    </w:p>
    <w:p>
      <w:pPr>
        <w:pStyle w:val="BodyText"/>
        <w:ind w:left="8" w:firstLine="429"/>
        <w:spacing w:before="41" w:line="225" w:lineRule="auto"/>
        <w:rPr/>
      </w:pPr>
      <w:r>
        <w:rPr>
          <w:spacing w:val="-5"/>
        </w:rPr>
        <w:t>当粒子间距小于临界尺度时，跨维投影界面紧密贴合，耦合条件成立，强束缚作用显现；粒</w:t>
      </w:r>
      <w:r>
        <w:rPr>
          <w:spacing w:val="-3"/>
        </w:rPr>
        <w:t>子间距超过临界值后，</w:t>
      </w:r>
      <w:r>
        <w:rPr>
          <w:spacing w:val="-33"/>
        </w:rPr>
        <w:t xml:space="preserve"> </w:t>
      </w:r>
      <w:r>
        <w:rPr>
          <w:spacing w:val="-3"/>
        </w:rPr>
        <w:t>跨维耦合指数衰减，</w:t>
      </w:r>
      <w:r>
        <w:rPr>
          <w:spacing w:val="-28"/>
        </w:rPr>
        <w:t xml:space="preserve"> </w:t>
      </w:r>
      <w:r>
        <w:rPr>
          <w:spacing w:val="-3"/>
        </w:rPr>
        <w:t>作用力迅速消失，</w:t>
      </w:r>
      <w:r>
        <w:rPr>
          <w:spacing w:val="-29"/>
        </w:rPr>
        <w:t xml:space="preserve"> </w:t>
      </w:r>
      <w:r>
        <w:rPr>
          <w:spacing w:val="-3"/>
        </w:rPr>
        <w:t>完美匹配核力“短程、强吸</w:t>
      </w:r>
      <w:r>
        <w:rPr>
          <w:spacing w:val="-4"/>
        </w:rPr>
        <w:t>引、饱</w:t>
      </w:r>
      <w:r>
        <w:rPr>
          <w:spacing w:val="11"/>
        </w:rPr>
        <w:t>和性”的实验特征。</w:t>
      </w:r>
    </w:p>
    <w:p>
      <w:pPr>
        <w:pStyle w:val="BodyText"/>
        <w:ind w:left="11"/>
        <w:spacing w:before="263" w:line="184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0"/>
        </w:rPr>
        <w:t>3.4</w:t>
      </w:r>
      <w:r>
        <w:rPr>
          <w:rFonts w:ascii="FreeMono" w:hAnsi="FreeMono" w:eastAsia="FreeMono" w:cs="FreeMono"/>
          <w:sz w:val="24"/>
          <w:szCs w:val="24"/>
          <w:b/>
          <w:bCs/>
          <w:spacing w:val="110"/>
        </w:rPr>
        <w:t xml:space="preserve"> </w:t>
      </w:r>
      <w:r>
        <w:rPr>
          <w:sz w:val="24"/>
          <w:szCs w:val="24"/>
          <w:b/>
          <w:bCs/>
          <w:spacing w:val="-10"/>
        </w:rPr>
        <w:t>黑洞、白洞与暗物质效应</w:t>
      </w:r>
    </w:p>
    <w:p>
      <w:pPr>
        <w:pStyle w:val="BodyText"/>
        <w:ind w:left="515" w:right="8" w:hanging="229"/>
        <w:spacing w:before="163" w:line="227" w:lineRule="auto"/>
        <w:rPr/>
      </w:pPr>
      <w:r>
        <w:rPr>
          <w:spacing w:val="-4"/>
        </w:rPr>
        <w:t>•</w:t>
      </w:r>
      <w:r>
        <w:rPr>
          <w:spacing w:val="51"/>
          <w:w w:val="101"/>
        </w:rPr>
        <w:t xml:space="preserve"> </w:t>
      </w:r>
      <w:r>
        <w:rPr>
          <w:b/>
          <w:bCs/>
          <w:spacing w:val="-4"/>
        </w:rPr>
        <w:t>黑洞</w:t>
      </w:r>
      <w:r>
        <w:rPr>
          <w:spacing w:val="-4"/>
        </w:rPr>
        <w:t>：</w:t>
      </w:r>
      <w:r>
        <w:rPr>
          <w:spacing w:val="-13"/>
        </w:rPr>
        <w:t xml:space="preserve"> </w:t>
      </w:r>
      <w:r>
        <w:rPr>
          <w:spacing w:val="-4"/>
        </w:rPr>
        <w:t>三维能量向二维跌落的稳定通道，</w:t>
      </w:r>
      <w:r>
        <w:rPr>
          <w:spacing w:val="-15"/>
        </w:rPr>
        <w:t xml:space="preserve"> </w:t>
      </w:r>
      <w:r>
        <w:rPr>
          <w:spacing w:val="-4"/>
        </w:rPr>
        <w:t>依赖持续物质流入维持界面稳定；</w:t>
      </w:r>
      <w:r>
        <w:rPr>
          <w:spacing w:val="-13"/>
        </w:rPr>
        <w:t xml:space="preserve"> </w:t>
      </w:r>
      <w:r>
        <w:rPr>
          <w:spacing w:val="-4"/>
        </w:rPr>
        <w:t>物质供</w:t>
      </w:r>
      <w:r>
        <w:rPr>
          <w:spacing w:val="-5"/>
        </w:rPr>
        <w:t>给不足</w:t>
      </w:r>
      <w:r>
        <w:rPr>
          <w:spacing w:val="-4"/>
        </w:rPr>
        <w:t>时，维度通道逐步消散。</w:t>
      </w:r>
    </w:p>
    <w:p>
      <w:pPr>
        <w:pStyle w:val="BodyText"/>
        <w:ind w:left="505" w:right="10" w:hanging="219"/>
        <w:spacing w:before="102" w:line="228" w:lineRule="auto"/>
        <w:rPr/>
      </w:pPr>
      <w:r>
        <w:rPr>
          <w:spacing w:val="-3"/>
        </w:rPr>
        <w:t>•  </w:t>
      </w:r>
      <w:r>
        <w:rPr>
          <w:b/>
          <w:bCs/>
          <w:spacing w:val="-3"/>
        </w:rPr>
        <w:t>白洞</w:t>
      </w:r>
      <w:r>
        <w:rPr>
          <w:spacing w:val="-3"/>
        </w:rPr>
        <w:t>： 四维能量向三维注入的通道；</w:t>
      </w:r>
      <w:r>
        <w:rPr>
          <w:spacing w:val="-13"/>
        </w:rPr>
        <w:t xml:space="preserve"> </w:t>
      </w:r>
      <w:r>
        <w:rPr>
          <w:spacing w:val="-3"/>
        </w:rPr>
        <w:t>大爆炸奇点为宇宙尺度的</w:t>
      </w:r>
      <w:r>
        <w:rPr>
          <w:spacing w:val="-4"/>
        </w:rPr>
        <w:t>白洞事件。黑洞与白洞属于</w:t>
      </w:r>
      <w:r>
        <w:rPr>
          <w:spacing w:val="9"/>
        </w:rPr>
        <w:t>不同类型的维度通道，不存在“黑洞直通白洞”的拓扑结</w:t>
      </w:r>
      <w:r>
        <w:rPr>
          <w:spacing w:val="8"/>
        </w:rPr>
        <w:t>构。</w:t>
      </w:r>
    </w:p>
    <w:p>
      <w:pPr>
        <w:pStyle w:val="BodyText"/>
        <w:ind w:left="517" w:hanging="231"/>
        <w:spacing w:before="104" w:line="230" w:lineRule="auto"/>
        <w:rPr/>
      </w:pPr>
      <w:r>
        <w:rPr>
          <w:spacing w:val="1"/>
        </w:rPr>
        <w:t>•</w:t>
      </w:r>
      <w:r>
        <w:rPr>
          <w:spacing w:val="65"/>
          <w:w w:val="101"/>
        </w:rPr>
        <w:t xml:space="preserve"> </w:t>
      </w:r>
      <w:r>
        <w:rPr>
          <w:b/>
          <w:bCs/>
          <w:spacing w:val="1"/>
        </w:rPr>
        <w:t>暗物质效应</w:t>
      </w:r>
      <w:r>
        <w:rPr>
          <w:spacing w:val="1"/>
        </w:rPr>
        <w:t>： 来源于历史上已熄灭的古黑洞遗留的三维-二维跨维扭曲张力。残留引力势</w:t>
      </w:r>
      <w:r>
        <w:rPr>
          <w:spacing w:val="-4"/>
        </w:rPr>
        <w:t>随时间与空间距离满足衰减关系：</w:t>
      </w:r>
    </w:p>
    <w:p>
      <w:pPr>
        <w:spacing w:line="519" w:lineRule="exact"/>
        <w:jc w:val="right"/>
        <w:rPr/>
      </w:pPr>
      <w:r>
        <w:rPr>
          <w:position w:val="-10"/>
        </w:rPr>
        <w:drawing>
          <wp:inline distT="0" distB="0" distL="0" distR="0">
            <wp:extent cx="3358641" cy="329835"/>
            <wp:effectExtent l="0" t="0" r="0" b="0"/>
            <wp:docPr id="70" name="IM 70"/>
            <wp:cNvGraphicFramePr/>
            <a:graphic>
              <a:graphicData uri="http://schemas.openxmlformats.org/drawingml/2006/picture">
                <pic:pic>
                  <pic:nvPicPr>
                    <pic:cNvPr id="70" name="IM 7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358641" cy="32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505" w:hanging="1"/>
        <w:spacing w:before="114" w:line="217" w:lineRule="auto"/>
        <w:rPr/>
      </w:pPr>
      <w:r>
        <w:rPr/>
        <w:t>其中</w:t>
      </w:r>
      <w:r>
        <w:rPr>
          <w:spacing w:val="27"/>
          <w:w w:val="101"/>
        </w:rPr>
        <w:t xml:space="preserve"> </w:t>
      </w:r>
      <w:r>
        <w:rPr>
          <w:rFonts w:ascii="FreeSerif" w:hAnsi="FreeSerif" w:eastAsia="FreeSerif" w:cs="FreeSerif"/>
          <w:i/>
          <w:iCs/>
        </w:rPr>
        <w:t>τ</w:t>
      </w:r>
      <w:r>
        <w:rPr>
          <w:rFonts w:ascii="FreeSerif" w:hAnsi="FreeSerif" w:eastAsia="FreeSerif" w:cs="FreeSerif"/>
          <w:i/>
          <w:iCs/>
          <w:spacing w:val="43"/>
          <w:w w:val="101"/>
        </w:rPr>
        <w:t xml:space="preserve"> </w:t>
      </w:r>
      <w:r>
        <w:rPr/>
        <w:t>为跨维张力弛豫时间， </w:t>
      </w:r>
      <w:r>
        <w:rPr>
          <w:rFonts w:ascii="FreeSerif" w:hAnsi="FreeSerif" w:eastAsia="FreeSerif" w:cs="FreeSerif"/>
          <w:i/>
          <w:iCs/>
        </w:rPr>
        <w:t>r</w:t>
      </w:r>
      <w:r>
        <w:rPr>
          <w:rFonts w:ascii="FreeSerif" w:hAnsi="FreeSerif" w:eastAsia="FreeSerif" w:cs="FreeSerif"/>
          <w:sz w:val="13"/>
          <w:szCs w:val="13"/>
          <w:i/>
          <w:iCs/>
          <w:position w:val="-3"/>
        </w:rPr>
        <w:t>d   </w:t>
      </w:r>
      <w:r>
        <w:rPr/>
        <w:t>为张力空间衰减特征尺度。暗物质信号集中于曾形成黑</w:t>
      </w:r>
      <w:r>
        <w:rPr>
          <w:spacing w:val="-2"/>
        </w:rPr>
        <w:t>洞的区域，宇宙空洞区域残留张力弱，暗物质丰度偏低。</w:t>
      </w:r>
    </w:p>
    <w:p>
      <w:pPr>
        <w:spacing w:line="217" w:lineRule="auto"/>
        <w:sectPr>
          <w:headerReference w:type="default" r:id="rId14"/>
          <w:footerReference w:type="default" r:id="rId15"/>
          <w:pgSz w:w="12240" w:h="15840"/>
          <w:pgMar w:top="1389" w:right="1797" w:bottom="1341" w:left="1797" w:header="895" w:footer="1098" w:gutter="0"/>
        </w:sectPr>
        <w:rPr/>
      </w:pPr>
    </w:p>
    <w:p>
      <w:pPr>
        <w:pStyle w:val="BodyText"/>
        <w:ind w:left="429"/>
        <w:spacing w:before="438" w:line="182" w:lineRule="auto"/>
        <w:rPr/>
      </w:pPr>
      <w:r>
        <w:rPr>
          <w:spacing w:val="-1"/>
        </w:rPr>
        <w:t>弱相互作用初步判定为跨维界面的亚稳态耦合解离效应，具体动力学细节待后续完</w:t>
      </w:r>
      <w:r>
        <w:rPr>
          <w:spacing w:val="-2"/>
        </w:rPr>
        <w:t>善。</w:t>
      </w:r>
    </w:p>
    <w:p>
      <w:pPr>
        <w:pStyle w:val="BodyText"/>
        <w:ind w:left="9"/>
        <w:spacing w:before="434" w:line="186" w:lineRule="auto"/>
        <w:outlineLvl w:val="0"/>
        <w:rPr>
          <w:sz w:val="30"/>
          <w:szCs w:val="30"/>
        </w:rPr>
      </w:pPr>
      <w:r>
        <w:rPr>
          <w:rFonts w:ascii="FreeMono" w:hAnsi="FreeMono" w:eastAsia="FreeMono" w:cs="FreeMono"/>
          <w:sz w:val="30"/>
          <w:szCs w:val="30"/>
          <w:b/>
          <w:bCs/>
          <w:spacing w:val="-6"/>
        </w:rPr>
        <w:t>4</w:t>
      </w:r>
      <w:r>
        <w:rPr>
          <w:rFonts w:ascii="FreeMono" w:hAnsi="FreeMono" w:eastAsia="FreeMono" w:cs="FreeMono"/>
          <w:sz w:val="30"/>
          <w:szCs w:val="30"/>
          <w:b/>
          <w:bCs/>
          <w:spacing w:val="136"/>
        </w:rPr>
        <w:t xml:space="preserve"> </w:t>
      </w:r>
      <w:r>
        <w:rPr>
          <w:sz w:val="30"/>
          <w:szCs w:val="30"/>
          <w:b/>
          <w:bCs/>
          <w:spacing w:val="-6"/>
        </w:rPr>
        <w:t>量子现象的跨维投影诠释</w:t>
      </w:r>
    </w:p>
    <w:p>
      <w:pPr>
        <w:pStyle w:val="BodyText"/>
        <w:ind w:left="7"/>
        <w:spacing w:before="226" w:line="184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8"/>
        </w:rPr>
        <w:t>4.1</w:t>
      </w:r>
      <w:r>
        <w:rPr>
          <w:rFonts w:ascii="FreeMono" w:hAnsi="FreeMono" w:eastAsia="FreeMono" w:cs="FreeMono"/>
          <w:sz w:val="24"/>
          <w:szCs w:val="24"/>
          <w:b/>
          <w:bCs/>
          <w:spacing w:val="113"/>
        </w:rPr>
        <w:t xml:space="preserve"> </w:t>
      </w:r>
      <w:r>
        <w:rPr>
          <w:sz w:val="24"/>
          <w:szCs w:val="24"/>
          <w:b/>
          <w:bCs/>
          <w:spacing w:val="-8"/>
        </w:rPr>
        <w:t>表观随机性的来源：时域欠采样混叠</w:t>
      </w:r>
    </w:p>
    <w:p>
      <w:pPr>
        <w:pStyle w:val="BodyText"/>
        <w:ind w:left="6" w:firstLine="419"/>
        <w:spacing w:before="161" w:line="215" w:lineRule="auto"/>
        <w:rPr/>
      </w:pPr>
      <w:r>
        <w:rPr>
          <w:spacing w:val="-2"/>
        </w:rPr>
        <w:t>量子客体的完整本体存在于高维空间， 其状态演化是确定性、连续时序的过程</w:t>
      </w:r>
      <w:r>
        <w:rPr>
          <w:spacing w:val="-3"/>
        </w:rPr>
        <w:t>， 不存在内</w:t>
      </w:r>
      <w:r>
        <w:rPr>
          <w:spacing w:val="-6"/>
        </w:rPr>
        <w:t>禀概率性。</w:t>
      </w:r>
    </w:p>
    <w:p>
      <w:pPr>
        <w:pStyle w:val="BodyText"/>
        <w:ind w:left="5" w:firstLine="422"/>
        <w:spacing w:before="1" w:line="221" w:lineRule="auto"/>
        <w:jc w:val="both"/>
        <w:rPr/>
      </w:pPr>
      <w:r>
        <w:rPr>
          <w:spacing w:val="-4"/>
        </w:rPr>
        <w:t>三维世界的全部观测手段， 受三维因果与信号速度约束， 存在固有的最小时间切片</w:t>
      </w:r>
      <w:r>
        <w:rPr>
          <w:spacing w:val="-5"/>
        </w:rPr>
        <w:t>，</w:t>
      </w:r>
      <w:r>
        <w:rPr>
          <w:spacing w:val="18"/>
          <w:w w:val="101"/>
        </w:rPr>
        <w:t xml:space="preserve"> </w:t>
      </w:r>
      <w:r>
        <w:rPr>
          <w:spacing w:val="-5"/>
        </w:rPr>
        <w:t>即观</w:t>
      </w:r>
      <w:r>
        <w:rPr>
          <w:spacing w:val="-1"/>
        </w:rPr>
        <w:t>测采样频率存在上限</w:t>
      </w:r>
      <w:r>
        <w:rPr>
          <w:spacing w:val="16"/>
        </w:rPr>
        <w:t xml:space="preserve"> </w:t>
      </w:r>
      <w:r>
        <w:rPr>
          <w:rFonts w:ascii="FreeSerif" w:hAnsi="FreeSerif" w:eastAsia="FreeSerif" w:cs="FreeSerif"/>
          <w:i/>
          <w:iCs/>
          <w:spacing w:val="-1"/>
        </w:rPr>
        <w:t>f</w:t>
      </w:r>
      <w:r>
        <w:rPr>
          <w:sz w:val="13"/>
          <w:szCs w:val="13"/>
          <w:spacing w:val="-1"/>
          <w:position w:val="-3"/>
        </w:rPr>
        <w:t>obs</w:t>
      </w:r>
      <w:r>
        <w:rPr>
          <w:sz w:val="13"/>
          <w:szCs w:val="13"/>
          <w:spacing w:val="-14"/>
          <w:position w:val="-3"/>
        </w:rPr>
        <w:t xml:space="preserve"> </w:t>
      </w:r>
      <w:r>
        <w:rPr>
          <w:spacing w:val="-1"/>
        </w:rPr>
        <w:t>。高维本体的演化本征频率</w:t>
      </w:r>
      <w:r>
        <w:rPr>
          <w:spacing w:val="15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1"/>
        </w:rPr>
        <w:t>f</w:t>
      </w:r>
      <w:r>
        <w:rPr>
          <w:rFonts w:ascii="FreeSerif" w:hAnsi="FreeSerif" w:eastAsia="FreeSerif" w:cs="FreeSerif"/>
          <w:sz w:val="13"/>
          <w:szCs w:val="13"/>
          <w:i/>
          <w:iCs/>
          <w:spacing w:val="-1"/>
          <w:position w:val="-3"/>
        </w:rPr>
        <w:t>d  </w:t>
      </w:r>
      <w:r>
        <w:rPr>
          <w:spacing w:val="-1"/>
        </w:rPr>
        <w:t>远高于三</w:t>
      </w:r>
      <w:r>
        <w:rPr>
          <w:spacing w:val="-2"/>
        </w:rPr>
        <w:t>维观测采样频率，</w:t>
      </w:r>
      <w:r>
        <w:rPr>
          <w:spacing w:val="-29"/>
        </w:rPr>
        <w:t xml:space="preserve"> </w:t>
      </w:r>
      <w:r>
        <w:rPr>
          <w:spacing w:val="-2"/>
        </w:rPr>
        <w:t>满足奈奎斯</w:t>
      </w:r>
      <w:r>
        <w:rPr>
          <w:spacing w:val="-6"/>
        </w:rPr>
        <w:t>特欠采样条件：</w:t>
      </w:r>
    </w:p>
    <w:p>
      <w:pPr>
        <w:pStyle w:val="BodyText"/>
        <w:spacing w:before="141" w:line="185" w:lineRule="auto"/>
        <w:jc w:val="right"/>
        <w:rPr/>
      </w:pPr>
      <w:r>
        <w:rPr>
          <w:rFonts w:ascii="FreeSerif" w:hAnsi="FreeSerif" w:eastAsia="FreeSerif" w:cs="FreeSerif"/>
          <w:i/>
          <w:iCs/>
        </w:rPr>
        <w:t>f</w:t>
      </w:r>
      <w:r>
        <w:rPr>
          <w:sz w:val="13"/>
          <w:szCs w:val="13"/>
          <w:position w:val="-2"/>
        </w:rPr>
        <w:t>obs</w:t>
      </w:r>
      <w:r>
        <w:rPr>
          <w:sz w:val="13"/>
          <w:szCs w:val="13"/>
          <w:spacing w:val="8"/>
          <w:position w:val="-2"/>
        </w:rPr>
        <w:t xml:space="preserve">  </w:t>
      </w:r>
      <w:r>
        <w:rPr>
          <w:rFonts w:ascii="FreeSerif" w:hAnsi="FreeSerif" w:eastAsia="FreeSerif" w:cs="FreeSerif"/>
          <w:i/>
          <w:iCs/>
          <w:spacing w:val="9"/>
        </w:rPr>
        <w:t>&lt;</w:t>
      </w:r>
      <w:r>
        <w:rPr>
          <w:rFonts w:ascii="FreeSerif" w:hAnsi="FreeSerif" w:eastAsia="FreeSerif" w:cs="FreeSerif"/>
          <w:i/>
          <w:iCs/>
          <w:spacing w:val="17"/>
          <w:w w:val="101"/>
        </w:rPr>
        <w:t xml:space="preserve"> </w:t>
      </w:r>
      <w:r>
        <w:rPr>
          <w:spacing w:val="9"/>
        </w:rPr>
        <w:t>2</w:t>
      </w:r>
      <w:r>
        <w:rPr>
          <w:rFonts w:ascii="FreeSerif" w:hAnsi="FreeSerif" w:eastAsia="FreeSerif" w:cs="FreeSerif"/>
          <w:i/>
          <w:iCs/>
        </w:rPr>
        <w:t>f</w:t>
      </w:r>
      <w:r>
        <w:rPr>
          <w:rFonts w:ascii="FreeSerif" w:hAnsi="FreeSerif" w:eastAsia="FreeSerif" w:cs="FreeSerif"/>
          <w:sz w:val="13"/>
          <w:szCs w:val="13"/>
          <w:i/>
          <w:iCs/>
          <w:position w:val="-2"/>
        </w:rPr>
        <w:t>d                                                                                                               </w:t>
      </w:r>
      <w:r>
        <w:rPr>
          <w:spacing w:val="9"/>
        </w:rPr>
        <w:t>(8)</w:t>
      </w:r>
    </w:p>
    <w:p>
      <w:pPr>
        <w:pStyle w:val="BodyText"/>
        <w:ind w:left="8" w:firstLine="421"/>
        <w:spacing w:before="203" w:line="215" w:lineRule="auto"/>
        <w:rPr/>
      </w:pPr>
      <w:r>
        <w:rPr>
          <w:spacing w:val="-2"/>
        </w:rPr>
        <w:t>此时观测将发生时域混叠， 采样相位与高维演化相位错位， 观测</w:t>
      </w:r>
      <w:r>
        <w:rPr>
          <w:spacing w:val="-3"/>
        </w:rPr>
        <w:t>结果呈现伪随机特征。量</w:t>
      </w:r>
      <w:r>
        <w:rPr>
          <w:spacing w:val="-1"/>
        </w:rPr>
        <w:t>子不确定性原理，本质是观测带宽不足导致的采样混叠效应，而非客体本身状态不确定。</w:t>
      </w:r>
    </w:p>
    <w:p>
      <w:pPr>
        <w:pStyle w:val="BodyText"/>
        <w:ind w:left="423"/>
        <w:spacing w:line="197" w:lineRule="auto"/>
        <w:rPr/>
      </w:pPr>
      <w:r>
        <w:rPr/>
        <w:t>设高维本体演化角频率为 </w:t>
      </w:r>
      <w:r>
        <w:rPr>
          <w:rFonts w:ascii="FreeSerif" w:hAnsi="FreeSerif" w:eastAsia="FreeSerif" w:cs="FreeSerif"/>
          <w:i/>
          <w:iCs/>
        </w:rPr>
        <w:t>ω</w:t>
      </w:r>
      <w:r>
        <w:rPr>
          <w:rFonts w:ascii="FreeSerif" w:hAnsi="FreeSerif" w:eastAsia="FreeSerif" w:cs="FreeSerif"/>
          <w:sz w:val="13"/>
          <w:szCs w:val="13"/>
          <w:i/>
          <w:iCs/>
          <w:position w:val="-3"/>
        </w:rPr>
        <w:t>d</w:t>
      </w:r>
      <w:r>
        <w:rPr/>
        <w:t>，观测采样角频率为</w:t>
      </w:r>
      <w:r>
        <w:rPr>
          <w:spacing w:val="27"/>
        </w:rPr>
        <w:t xml:space="preserve"> </w:t>
      </w:r>
      <w:r>
        <w:rPr>
          <w:rFonts w:ascii="FreeSerif" w:hAnsi="FreeSerif" w:eastAsia="FreeSerif" w:cs="FreeSerif"/>
          <w:i/>
          <w:iCs/>
        </w:rPr>
        <w:t>ω</w:t>
      </w:r>
      <w:r>
        <w:rPr>
          <w:rFonts w:ascii="FreeSerif" w:hAnsi="FreeSerif" w:eastAsia="FreeSerif" w:cs="FreeSerif"/>
          <w:sz w:val="13"/>
          <w:szCs w:val="13"/>
          <w:i/>
          <w:iCs/>
          <w:position w:val="-3"/>
        </w:rPr>
        <w:t>s</w:t>
      </w:r>
      <w:r>
        <w:rPr/>
        <w:t>，</w:t>
      </w:r>
      <w:r>
        <w:rPr>
          <w:spacing w:val="-1"/>
        </w:rPr>
        <w:t>则采样后的表观混叠频率为：</w:t>
      </w:r>
    </w:p>
    <w:p>
      <w:pPr>
        <w:pStyle w:val="BodyText"/>
        <w:spacing w:before="199" w:line="183" w:lineRule="auto"/>
        <w:jc w:val="right"/>
        <w:rPr/>
      </w:pPr>
      <w:r>
        <w:rPr>
          <w:rFonts w:ascii="FreeSerif" w:hAnsi="FreeSerif" w:eastAsia="FreeSerif" w:cs="FreeSerif"/>
          <w:i/>
          <w:iCs/>
          <w:spacing w:val="2"/>
        </w:rPr>
        <w:t>ω</w:t>
      </w:r>
      <w:r>
        <w:rPr>
          <w:sz w:val="13"/>
          <w:szCs w:val="13"/>
          <w:position w:val="-2"/>
        </w:rPr>
        <w:t>app</w:t>
      </w:r>
      <w:r>
        <w:rPr>
          <w:sz w:val="13"/>
          <w:szCs w:val="13"/>
          <w:spacing w:val="2"/>
          <w:position w:val="-2"/>
        </w:rPr>
        <w:t xml:space="preserve">  </w:t>
      </w:r>
      <w:r>
        <w:rPr>
          <w:spacing w:val="2"/>
        </w:rPr>
        <w:t>=</w:t>
      </w:r>
      <w:r>
        <w:rPr>
          <w:spacing w:val="25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2"/>
        </w:rPr>
        <w:t>|ω</w:t>
      </w:r>
      <w:r>
        <w:rPr>
          <w:rFonts w:ascii="FreeSerif" w:hAnsi="FreeSerif" w:eastAsia="FreeSerif" w:cs="FreeSerif"/>
          <w:sz w:val="13"/>
          <w:szCs w:val="13"/>
          <w:i/>
          <w:iCs/>
          <w:spacing w:val="2"/>
          <w:position w:val="-2"/>
        </w:rPr>
        <w:t>d  </w:t>
      </w:r>
      <w:r>
        <w:rPr>
          <w:rFonts w:ascii="FreeSerif" w:hAnsi="FreeSerif" w:eastAsia="FreeSerif" w:cs="FreeSerif"/>
          <w:i/>
          <w:iCs/>
          <w:spacing w:val="2"/>
        </w:rPr>
        <w:t>_</w:t>
      </w:r>
      <w:r>
        <w:rPr>
          <w:rFonts w:ascii="FreeSerif" w:hAnsi="FreeSerif" w:eastAsia="FreeSerif" w:cs="FreeSerif"/>
          <w:i/>
          <w:iCs/>
          <w:spacing w:val="6"/>
        </w:rPr>
        <w:t xml:space="preserve"> </w:t>
      </w:r>
      <w:r>
        <w:rPr>
          <w:rFonts w:ascii="FreeSerif" w:hAnsi="FreeSerif" w:eastAsia="FreeSerif" w:cs="FreeSerif"/>
          <w:i/>
          <w:iCs/>
          <w:spacing w:val="2"/>
        </w:rPr>
        <w:t>kω</w:t>
      </w:r>
      <w:r>
        <w:rPr>
          <w:rFonts w:ascii="FreeSerif" w:hAnsi="FreeSerif" w:eastAsia="FreeSerif" w:cs="FreeSerif"/>
          <w:sz w:val="13"/>
          <w:szCs w:val="13"/>
          <w:i/>
          <w:iCs/>
          <w:spacing w:val="2"/>
          <w:position w:val="-2"/>
        </w:rPr>
        <w:t>s </w:t>
      </w:r>
      <w:r>
        <w:rPr>
          <w:rFonts w:ascii="FreeSerif" w:hAnsi="FreeSerif" w:eastAsia="FreeSerif" w:cs="FreeSerif"/>
          <w:i/>
          <w:iCs/>
          <w:spacing w:val="2"/>
        </w:rPr>
        <w:t>|                                                 </w:t>
      </w:r>
      <w:r>
        <w:rPr>
          <w:rFonts w:ascii="FreeSerif" w:hAnsi="FreeSerif" w:eastAsia="FreeSerif" w:cs="FreeSerif"/>
          <w:i/>
          <w:iCs/>
          <w:spacing w:val="1"/>
        </w:rPr>
        <w:t xml:space="preserve">            </w:t>
      </w:r>
      <w:r>
        <w:rPr>
          <w:spacing w:val="1"/>
        </w:rPr>
        <w:t>(9)</w:t>
      </w:r>
    </w:p>
    <w:p>
      <w:pPr>
        <w:pStyle w:val="BodyText"/>
        <w:ind w:left="10" w:firstLine="416"/>
        <w:spacing w:before="203" w:line="226" w:lineRule="auto"/>
        <w:rPr/>
      </w:pPr>
      <w:r>
        <w:rPr>
          <w:spacing w:val="-5"/>
        </w:rPr>
        <w:t>其中</w:t>
      </w:r>
      <w:r>
        <w:rPr>
          <w:spacing w:val="34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5"/>
        </w:rPr>
        <w:t>k</w:t>
      </w:r>
      <w:r>
        <w:rPr>
          <w:rFonts w:ascii="FreeSerif" w:hAnsi="FreeSerif" w:eastAsia="FreeSerif" w:cs="FreeSerif"/>
          <w:i/>
          <w:iCs/>
          <w:spacing w:val="32"/>
          <w:w w:val="101"/>
        </w:rPr>
        <w:t xml:space="preserve"> </w:t>
      </w:r>
      <w:r>
        <w:rPr>
          <w:spacing w:val="-5"/>
        </w:rPr>
        <w:t>为满足混叠条件的整数。观测结果的表观概率分布，   由高维确定性轨迹在离散采样</w:t>
      </w:r>
      <w:r>
        <w:rPr>
          <w:spacing w:val="-5"/>
        </w:rPr>
        <w:t>点的相位统计平均决定：</w:t>
      </w:r>
    </w:p>
    <w:p>
      <w:pPr>
        <w:spacing w:before="29" w:line="557" w:lineRule="exact"/>
        <w:jc w:val="right"/>
        <w:rPr/>
      </w:pPr>
      <w:r>
        <w:rPr>
          <w:position w:val="-11"/>
        </w:rPr>
        <w:drawing>
          <wp:inline distT="0" distB="0" distL="0" distR="0">
            <wp:extent cx="3604031" cy="353399"/>
            <wp:effectExtent l="0" t="0" r="0" b="0"/>
            <wp:docPr id="72" name="IM 72"/>
            <wp:cNvGraphicFramePr/>
            <a:graphic>
              <a:graphicData uri="http://schemas.openxmlformats.org/drawingml/2006/picture">
                <pic:pic>
                  <pic:nvPicPr>
                    <pic:cNvPr id="72" name="IM 72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04031" cy="35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ind w:left="426"/>
        <w:spacing w:before="146" w:line="189" w:lineRule="auto"/>
        <w:rPr/>
      </w:pPr>
      <w:r>
        <w:rPr>
          <w:spacing w:val="-1"/>
        </w:rPr>
        <w:t>其中</w:t>
      </w:r>
      <w:r>
        <w:rPr>
          <w:spacing w:val="33"/>
          <w:w w:val="101"/>
        </w:rPr>
        <w:t xml:space="preserve"> </w:t>
      </w:r>
      <w:r>
        <w:rPr>
          <w:rFonts w:ascii="FreeSerif" w:hAnsi="FreeSerif" w:eastAsia="FreeSerif" w:cs="FreeSerif"/>
          <w:i/>
          <w:iCs/>
          <w:spacing w:val="-1"/>
        </w:rPr>
        <w:t>T</w:t>
      </w:r>
      <w:r>
        <w:rPr>
          <w:rFonts w:ascii="FreeSerif" w:hAnsi="FreeSerif" w:eastAsia="FreeSerif" w:cs="FreeSerif"/>
          <w:sz w:val="13"/>
          <w:szCs w:val="13"/>
          <w:i/>
          <w:iCs/>
          <w:spacing w:val="-1"/>
          <w:position w:val="-3"/>
        </w:rPr>
        <w:t>s</w:t>
      </w:r>
      <w:r>
        <w:rPr>
          <w:rFonts w:ascii="FreeSerif" w:hAnsi="FreeSerif" w:eastAsia="FreeSerif" w:cs="FreeSerif"/>
          <w:sz w:val="13"/>
          <w:szCs w:val="13"/>
          <w:i/>
          <w:iCs/>
          <w:spacing w:val="12"/>
          <w:position w:val="-3"/>
        </w:rPr>
        <w:t xml:space="preserve">  </w:t>
      </w:r>
      <w:r>
        <w:rPr>
          <w:spacing w:val="-1"/>
        </w:rPr>
        <w:t>为采样周期， </w:t>
      </w:r>
      <w:r>
        <w:rPr>
          <w:rFonts w:ascii="FreeSerif" w:hAnsi="FreeSerif" w:eastAsia="FreeSerif" w:cs="FreeSerif"/>
          <w:i/>
          <w:iCs/>
          <w:spacing w:val="-1"/>
        </w:rPr>
        <w:t>x</w:t>
      </w:r>
      <w:r>
        <w:rPr>
          <w:rFonts w:ascii="FreeSerif" w:hAnsi="FreeSerif" w:eastAsia="FreeSerif" w:cs="FreeSerif"/>
          <w:sz w:val="13"/>
          <w:szCs w:val="13"/>
          <w:i/>
          <w:iCs/>
          <w:spacing w:val="-1"/>
          <w:position w:val="-3"/>
        </w:rPr>
        <w:t>d </w:t>
      </w:r>
      <w:r>
        <w:rPr>
          <w:spacing w:val="-1"/>
        </w:rPr>
        <w:t>(</w:t>
      </w:r>
      <w:r>
        <w:rPr>
          <w:rFonts w:ascii="FreeSerif" w:hAnsi="FreeSerif" w:eastAsia="FreeSerif" w:cs="FreeSerif"/>
          <w:i/>
          <w:iCs/>
          <w:spacing w:val="-1"/>
        </w:rPr>
        <w:t>t</w:t>
      </w:r>
      <w:r>
        <w:rPr>
          <w:spacing w:val="-1"/>
        </w:rPr>
        <w:t>)</w:t>
      </w:r>
      <w:r>
        <w:rPr>
          <w:spacing w:val="20"/>
          <w:w w:val="101"/>
        </w:rPr>
        <w:t xml:space="preserve"> </w:t>
      </w:r>
      <w:r>
        <w:rPr>
          <w:spacing w:val="-1"/>
        </w:rPr>
        <w:t>为高维本体的确定性演化轨迹。</w:t>
      </w:r>
    </w:p>
    <w:p>
      <w:pPr>
        <w:pStyle w:val="BodyText"/>
        <w:ind w:left="7"/>
        <w:spacing w:before="353" w:line="187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7"/>
        </w:rPr>
        <w:t>4.2</w:t>
      </w:r>
      <w:r>
        <w:rPr>
          <w:rFonts w:ascii="FreeMono" w:hAnsi="FreeMono" w:eastAsia="FreeMono" w:cs="FreeMono"/>
          <w:sz w:val="24"/>
          <w:szCs w:val="24"/>
          <w:b/>
          <w:bCs/>
          <w:spacing w:val="107"/>
        </w:rPr>
        <w:t xml:space="preserve"> </w:t>
      </w:r>
      <w:r>
        <w:rPr>
          <w:sz w:val="24"/>
          <w:szCs w:val="24"/>
          <w:b/>
          <w:bCs/>
          <w:spacing w:val="-7"/>
        </w:rPr>
        <w:t>量子纠缠机制：单一高维客体的多投影关联</w:t>
      </w:r>
    </w:p>
    <w:p>
      <w:pPr>
        <w:pStyle w:val="BodyText"/>
        <w:ind w:left="6" w:firstLine="420"/>
        <w:spacing w:before="158" w:line="215" w:lineRule="auto"/>
        <w:jc w:val="both"/>
        <w:rPr/>
      </w:pPr>
      <w:r>
        <w:rPr>
          <w:spacing w:val="-2"/>
        </w:rPr>
        <w:t>本纲领的核心设定： 不存在两个相互独立的纠缠粒子。量子纠缠观测现象</w:t>
      </w:r>
      <w:r>
        <w:rPr>
          <w:spacing w:val="-3"/>
        </w:rPr>
        <w:t>， 对应同一个高</w:t>
      </w:r>
      <w:r>
        <w:rPr>
          <w:spacing w:val="-1"/>
        </w:rPr>
        <w:t>维客体在三维时空投射出多个空间分离的影像。三维视角下相距遥远的两个投影， 共享同一套</w:t>
      </w:r>
      <w:r>
        <w:rPr>
          <w:spacing w:val="-4"/>
        </w:rPr>
        <w:t>高维本体演化时序， 状态天然关联； 无需在三维空间内传递超光速信号，</w:t>
      </w:r>
      <w:r>
        <w:rPr>
          <w:spacing w:val="24"/>
          <w:w w:val="101"/>
        </w:rPr>
        <w:t xml:space="preserve"> </w:t>
      </w:r>
      <w:r>
        <w:rPr>
          <w:spacing w:val="-4"/>
        </w:rPr>
        <w:t>因此不破坏三维光速</w:t>
      </w:r>
      <w:r>
        <w:rPr>
          <w:spacing w:val="-6"/>
        </w:rPr>
        <w:t>因果约束。</w:t>
      </w:r>
    </w:p>
    <w:p>
      <w:pPr>
        <w:pStyle w:val="BodyText"/>
        <w:ind w:left="7" w:firstLine="416"/>
        <w:spacing w:before="2" w:line="224" w:lineRule="auto"/>
        <w:jc w:val="both"/>
        <w:rPr/>
      </w:pPr>
      <w:r>
        <w:rPr>
          <w:spacing w:val="4"/>
        </w:rPr>
        <w:t>该机制天然规避贝尔不等式的局域隐变量限制——贝尔不等式的推导前提为“两个子系统</w:t>
      </w:r>
      <w:r>
        <w:rPr>
          <w:spacing w:val="-3"/>
        </w:rPr>
        <w:t>是局域独立实体”，而本框架中两个投影并非独立实体， 因此不</w:t>
      </w:r>
      <w:r>
        <w:rPr>
          <w:spacing w:val="-4"/>
        </w:rPr>
        <w:t>适用该前提约束，</w:t>
      </w:r>
      <w:r>
        <w:rPr>
          <w:spacing w:val="-17"/>
        </w:rPr>
        <w:t xml:space="preserve"> </w:t>
      </w:r>
      <w:r>
        <w:rPr>
          <w:spacing w:val="-4"/>
        </w:rPr>
        <w:t>与贝尔实验违</w:t>
      </w:r>
      <w:r>
        <w:rPr/>
        <w:t>反不等式的观测结果不存在冲突</w:t>
      </w:r>
      <w:r>
        <w:rPr>
          <w:sz w:val="13"/>
          <w:szCs w:val="13"/>
          <w:position w:val="6"/>
        </w:rPr>
        <w:t>[</w:t>
      </w:r>
      <w:hyperlink w:history="true" w:anchor="bookmark5">
        <w:r>
          <w:rPr>
            <w:sz w:val="13"/>
            <w:szCs w:val="13"/>
            <w:position w:val="6"/>
          </w:rPr>
          <w:t>5</w:t>
        </w:r>
      </w:hyperlink>
      <w:r>
        <w:rPr>
          <w:sz w:val="13"/>
          <w:szCs w:val="13"/>
          <w:position w:val="6"/>
        </w:rPr>
        <w:t>]</w:t>
      </w:r>
      <w:r>
        <w:rPr>
          <w:sz w:val="13"/>
          <w:szCs w:val="13"/>
          <w:spacing w:val="1"/>
          <w:position w:val="6"/>
        </w:rPr>
        <w:t xml:space="preserve"> </w:t>
      </w:r>
      <w:r>
        <w:rPr/>
        <w:t>。</w:t>
      </w:r>
    </w:p>
    <w:p>
      <w:pPr>
        <w:pStyle w:val="BodyText"/>
        <w:ind w:left="7"/>
        <w:spacing w:before="271" w:line="186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6"/>
        </w:rPr>
        <w:t>4.3</w:t>
      </w:r>
      <w:r>
        <w:rPr>
          <w:rFonts w:ascii="FreeMono" w:hAnsi="FreeMono" w:eastAsia="FreeMono" w:cs="FreeMono"/>
          <w:sz w:val="24"/>
          <w:szCs w:val="24"/>
          <w:b/>
          <w:bCs/>
          <w:spacing w:val="104"/>
        </w:rPr>
        <w:t xml:space="preserve"> </w:t>
      </w:r>
      <w:r>
        <w:rPr>
          <w:sz w:val="24"/>
          <w:szCs w:val="24"/>
          <w:b/>
          <w:bCs/>
          <w:spacing w:val="-16"/>
        </w:rPr>
        <w:t>检验方案</w:t>
      </w:r>
    </w:p>
    <w:p>
      <w:pPr>
        <w:pStyle w:val="BodyText"/>
        <w:ind w:left="1" w:firstLine="421"/>
        <w:spacing w:before="160" w:line="225" w:lineRule="auto"/>
        <w:jc w:val="both"/>
        <w:rPr/>
      </w:pPr>
      <w:r>
        <w:rPr>
          <w:spacing w:val="-1"/>
        </w:rPr>
        <w:t>精确记录纠缠实验中每次观测的时间戳、测量基底与测量结果， 对时序数据集开展频谱搜</w:t>
      </w:r>
      <w:r>
        <w:rPr>
          <w:spacing w:val="-2"/>
        </w:rPr>
        <w:t>索， 寻找可复现、可预测后续观测结果的高维演化本征频率。若存在稳定的本征频率， 则为该</w:t>
      </w:r>
      <w:r>
        <w:rPr>
          <w:spacing w:val="-4"/>
        </w:rPr>
        <w:t>模型提供直接支撑。</w:t>
      </w:r>
    </w:p>
    <w:p>
      <w:pPr>
        <w:spacing w:line="225" w:lineRule="auto"/>
        <w:sectPr>
          <w:headerReference w:type="default" r:id="rId18"/>
          <w:footerReference w:type="default" r:id="rId19"/>
          <w:pgSz w:w="12240" w:h="15840"/>
          <w:pgMar w:top="1389" w:right="1797" w:bottom="1341" w:left="1797" w:header="895" w:footer="1098" w:gutter="0"/>
        </w:sectPr>
        <w:rPr/>
      </w:pPr>
    </w:p>
    <w:p>
      <w:pPr>
        <w:pStyle w:val="BodyText"/>
        <w:ind w:left="16"/>
        <w:spacing w:before="403" w:line="185" w:lineRule="auto"/>
        <w:outlineLvl w:val="0"/>
        <w:rPr>
          <w:sz w:val="30"/>
          <w:szCs w:val="30"/>
        </w:rPr>
      </w:pPr>
      <w:r>
        <w:rPr>
          <w:rFonts w:ascii="FreeMono" w:hAnsi="FreeMono" w:eastAsia="FreeMono" w:cs="FreeMono"/>
          <w:sz w:val="30"/>
          <w:szCs w:val="30"/>
          <w:b/>
          <w:bCs/>
          <w:spacing w:val="-6"/>
        </w:rPr>
        <w:t>5</w:t>
      </w:r>
      <w:r>
        <w:rPr>
          <w:rFonts w:ascii="FreeMono" w:hAnsi="FreeMono" w:eastAsia="FreeMono" w:cs="FreeMono"/>
          <w:sz w:val="30"/>
          <w:szCs w:val="30"/>
          <w:b/>
          <w:bCs/>
          <w:spacing w:val="132"/>
        </w:rPr>
        <w:t xml:space="preserve"> </w:t>
      </w:r>
      <w:r>
        <w:rPr>
          <w:sz w:val="30"/>
          <w:szCs w:val="30"/>
          <w:b/>
          <w:bCs/>
          <w:spacing w:val="-6"/>
        </w:rPr>
        <w:t>可观测预言与判别检验方向</w:t>
      </w:r>
    </w:p>
    <w:p>
      <w:pPr>
        <w:pStyle w:val="BodyText"/>
        <w:ind w:left="5" w:right="19" w:firstLine="421"/>
        <w:spacing w:before="203" w:line="230" w:lineRule="auto"/>
        <w:rPr/>
      </w:pPr>
      <w:r>
        <w:rPr>
          <w:spacing w:val="-4"/>
        </w:rPr>
        <w:t>本纲领若仅能解释已知现象，</w:t>
      </w:r>
      <w:r>
        <w:rPr>
          <w:spacing w:val="-11"/>
        </w:rPr>
        <w:t xml:space="preserve"> </w:t>
      </w:r>
      <w:r>
        <w:rPr>
          <w:spacing w:val="-4"/>
        </w:rPr>
        <w:t>则仅能作为物理诠释；</w:t>
      </w:r>
      <w:r>
        <w:rPr>
          <w:spacing w:val="-16"/>
        </w:rPr>
        <w:t xml:space="preserve"> </w:t>
      </w:r>
      <w:r>
        <w:rPr>
          <w:spacing w:val="-4"/>
        </w:rPr>
        <w:t>必须提出区别于标准模</w:t>
      </w:r>
      <w:r>
        <w:rPr>
          <w:spacing w:val="-5"/>
        </w:rPr>
        <w:t>型的独有预言，</w:t>
      </w:r>
      <w:r>
        <w:rPr>
          <w:spacing w:val="-3"/>
        </w:rPr>
        <w:t>方可成为可检验的物理理论。研究提出</w:t>
      </w:r>
      <w:r>
        <w:rPr>
          <w:spacing w:val="31"/>
          <w:w w:val="101"/>
        </w:rPr>
        <w:t xml:space="preserve"> </w:t>
      </w:r>
      <w:r>
        <w:rPr>
          <w:spacing w:val="-3"/>
        </w:rPr>
        <w:t>3</w:t>
      </w:r>
      <w:r>
        <w:rPr>
          <w:spacing w:val="21"/>
        </w:rPr>
        <w:t xml:space="preserve"> </w:t>
      </w:r>
      <w:r>
        <w:rPr>
          <w:spacing w:val="-3"/>
        </w:rPr>
        <w:t>项可观测的判别方向：</w:t>
      </w:r>
    </w:p>
    <w:p>
      <w:pPr>
        <w:pStyle w:val="BodyText"/>
        <w:ind w:left="13"/>
        <w:spacing w:before="272" w:line="185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9"/>
        </w:rPr>
        <w:t>5.1</w:t>
      </w:r>
      <w:r>
        <w:rPr>
          <w:rFonts w:ascii="FreeMono" w:hAnsi="FreeMono" w:eastAsia="FreeMono" w:cs="FreeMono"/>
          <w:sz w:val="24"/>
          <w:szCs w:val="24"/>
          <w:b/>
          <w:bCs/>
          <w:spacing w:val="109"/>
        </w:rPr>
        <w:t xml:space="preserve"> </w:t>
      </w:r>
      <w:r>
        <w:rPr>
          <w:sz w:val="24"/>
          <w:szCs w:val="24"/>
          <w:b/>
          <w:bCs/>
          <w:spacing w:val="-9"/>
        </w:rPr>
        <w:t>预言</w:t>
      </w:r>
      <w:r>
        <w:rPr>
          <w:sz w:val="24"/>
          <w:szCs w:val="24"/>
          <w:spacing w:val="43"/>
          <w:w w:val="101"/>
        </w:rPr>
        <w:t xml:space="preserve"> </w:t>
      </w:r>
      <w:r>
        <w:rPr>
          <w:rFonts w:ascii="FreeMono" w:hAnsi="FreeMono" w:eastAsia="FreeMono" w:cs="FreeMono"/>
          <w:sz w:val="24"/>
          <w:szCs w:val="24"/>
          <w:b/>
          <w:bCs/>
          <w:spacing w:val="-9"/>
        </w:rPr>
        <w:t>1</w:t>
      </w:r>
      <w:r>
        <w:rPr>
          <w:rFonts w:ascii="FreeMono" w:hAnsi="FreeMono" w:eastAsia="FreeMono" w:cs="FreeMono"/>
          <w:sz w:val="24"/>
          <w:szCs w:val="24"/>
          <w:b/>
          <w:bCs/>
          <w:spacing w:val="-45"/>
        </w:rPr>
        <w:t xml:space="preserve"> </w:t>
      </w:r>
      <w:r>
        <w:rPr>
          <w:sz w:val="24"/>
          <w:szCs w:val="24"/>
          <w:b/>
          <w:bCs/>
          <w:spacing w:val="-9"/>
        </w:rPr>
        <w:t>高时间分辨率量子测量的周期性调制</w:t>
      </w:r>
    </w:p>
    <w:p>
      <w:pPr>
        <w:pStyle w:val="BodyText"/>
        <w:ind w:left="20" w:right="125" w:firstLine="429"/>
        <w:spacing w:before="160" w:line="215" w:lineRule="auto"/>
        <w:rPr/>
      </w:pPr>
      <w:r>
        <w:rPr>
          <w:spacing w:val="-1"/>
        </w:rPr>
        <w:t>由于量子随机性来源于观测欠采样混叠， 当观测的时间</w:t>
      </w:r>
      <w:r>
        <w:rPr>
          <w:spacing w:val="-2"/>
        </w:rPr>
        <w:t>分辨率持续提升、逼近三维最小时</w:t>
      </w:r>
      <w:r>
        <w:rPr>
          <w:spacing w:val="-2"/>
        </w:rPr>
        <w:t>间切片极限时，量子统计分布将出现可识别的周期性调制特征。</w:t>
      </w:r>
    </w:p>
    <w:p>
      <w:pPr>
        <w:pStyle w:val="BodyText"/>
        <w:ind w:left="6" w:right="125" w:firstLine="421"/>
        <w:spacing w:before="2" w:line="230" w:lineRule="auto"/>
        <w:rPr/>
      </w:pPr>
      <w:r>
        <w:rPr>
          <w:spacing w:val="-2"/>
        </w:rPr>
        <w:t>标准量子力学中概率规则与观测时间分辨率无关， 不存在该效应。若观</w:t>
      </w:r>
      <w:r>
        <w:rPr>
          <w:spacing w:val="-3"/>
        </w:rPr>
        <w:t>测到该调制， 将为</w:t>
      </w:r>
      <w:r>
        <w:rPr>
          <w:spacing w:val="-3"/>
        </w:rPr>
        <w:t>本框架提供直接实验证据。</w:t>
      </w:r>
    </w:p>
    <w:p>
      <w:pPr>
        <w:pStyle w:val="BodyText"/>
        <w:ind w:left="13"/>
        <w:spacing w:before="272" w:line="186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9"/>
        </w:rPr>
        <w:t>5.2</w:t>
      </w:r>
      <w:r>
        <w:rPr>
          <w:rFonts w:ascii="FreeMono" w:hAnsi="FreeMono" w:eastAsia="FreeMono" w:cs="FreeMono"/>
          <w:sz w:val="24"/>
          <w:szCs w:val="24"/>
          <w:b/>
          <w:bCs/>
          <w:spacing w:val="119"/>
        </w:rPr>
        <w:t xml:space="preserve"> </w:t>
      </w:r>
      <w:r>
        <w:rPr>
          <w:sz w:val="24"/>
          <w:szCs w:val="24"/>
          <w:b/>
          <w:bCs/>
          <w:spacing w:val="-9"/>
        </w:rPr>
        <w:t>预言</w:t>
      </w:r>
      <w:r>
        <w:rPr>
          <w:sz w:val="24"/>
          <w:szCs w:val="24"/>
          <w:spacing w:val="37"/>
          <w:w w:val="101"/>
        </w:rPr>
        <w:t xml:space="preserve"> </w:t>
      </w:r>
      <w:r>
        <w:rPr>
          <w:rFonts w:ascii="FreeMono" w:hAnsi="FreeMono" w:eastAsia="FreeMono" w:cs="FreeMono"/>
          <w:sz w:val="24"/>
          <w:szCs w:val="24"/>
          <w:b/>
          <w:bCs/>
          <w:spacing w:val="-9"/>
        </w:rPr>
        <w:t>2</w:t>
      </w:r>
      <w:r>
        <w:rPr>
          <w:rFonts w:ascii="FreeMono" w:hAnsi="FreeMono" w:eastAsia="FreeMono" w:cs="FreeMono"/>
          <w:sz w:val="24"/>
          <w:szCs w:val="24"/>
          <w:b/>
          <w:bCs/>
          <w:spacing w:val="-42"/>
        </w:rPr>
        <w:t xml:space="preserve"> </w:t>
      </w:r>
      <w:r>
        <w:rPr>
          <w:sz w:val="24"/>
          <w:szCs w:val="24"/>
          <w:b/>
          <w:bCs/>
          <w:spacing w:val="-9"/>
        </w:rPr>
        <w:t>暗物质分布与古黑洞遗迹的空间相关性</w:t>
      </w:r>
    </w:p>
    <w:p>
      <w:pPr>
        <w:pStyle w:val="BodyText"/>
        <w:ind w:left="5" w:right="125" w:firstLine="427"/>
        <w:spacing w:before="161" w:line="215" w:lineRule="auto"/>
        <w:rPr/>
      </w:pPr>
      <w:r>
        <w:rPr>
          <w:spacing w:val="-1"/>
        </w:rPr>
        <w:t>暗物质效应来源于古黑洞遗留的跨维张力，</w:t>
      </w:r>
      <w:r>
        <w:rPr>
          <w:spacing w:val="20"/>
        </w:rPr>
        <w:t xml:space="preserve"> </w:t>
      </w:r>
      <w:r>
        <w:rPr>
          <w:spacing w:val="-1"/>
        </w:rPr>
        <w:t>因此</w:t>
      </w:r>
      <w:r>
        <w:rPr>
          <w:spacing w:val="-2"/>
        </w:rPr>
        <w:t>暗物质密度峰值应与历史上黑洞形成的密</w:t>
      </w:r>
      <w:r>
        <w:rPr/>
        <w:t>集区域正相关；宇宙大尺度空洞区域，暗物质丰度应显著低于</w:t>
      </w:r>
      <w:r>
        <w:rPr>
          <w:spacing w:val="22"/>
        </w:rPr>
        <w:t xml:space="preserve"> </w:t>
      </w:r>
      <w:r>
        <w:rPr/>
        <w:t>ΛCDM 模型的均匀分布预期。</w:t>
      </w:r>
    </w:p>
    <w:p>
      <w:pPr>
        <w:pStyle w:val="BodyText"/>
        <w:ind w:left="424"/>
        <w:spacing w:line="188" w:lineRule="auto"/>
        <w:rPr/>
      </w:pPr>
      <w:r>
        <w:rPr>
          <w:spacing w:val="-1"/>
        </w:rPr>
        <w:t>该预言可通过下一代弱引力透镜巡天与星系巡天数</w:t>
      </w:r>
      <w:r>
        <w:rPr>
          <w:spacing w:val="-2"/>
        </w:rPr>
        <w:t>据进行检验。</w:t>
      </w:r>
    </w:p>
    <w:p>
      <w:pPr>
        <w:pStyle w:val="BodyText"/>
        <w:ind w:left="13"/>
        <w:spacing w:before="360" w:line="186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0"/>
        </w:rPr>
        <w:t>5.3</w:t>
      </w:r>
      <w:r>
        <w:rPr>
          <w:rFonts w:ascii="FreeMono" w:hAnsi="FreeMono" w:eastAsia="FreeMono" w:cs="FreeMono"/>
          <w:sz w:val="24"/>
          <w:szCs w:val="24"/>
          <w:b/>
          <w:bCs/>
          <w:spacing w:val="117"/>
        </w:rPr>
        <w:t xml:space="preserve"> </w:t>
      </w:r>
      <w:r>
        <w:rPr>
          <w:sz w:val="24"/>
          <w:szCs w:val="24"/>
          <w:b/>
          <w:bCs/>
          <w:spacing w:val="-10"/>
        </w:rPr>
        <w:t>预言</w:t>
      </w:r>
      <w:r>
        <w:rPr>
          <w:sz w:val="24"/>
          <w:szCs w:val="24"/>
          <w:spacing w:val="35"/>
        </w:rPr>
        <w:t xml:space="preserve"> </w:t>
      </w:r>
      <w:r>
        <w:rPr>
          <w:rFonts w:ascii="FreeMono" w:hAnsi="FreeMono" w:eastAsia="FreeMono" w:cs="FreeMono"/>
          <w:sz w:val="24"/>
          <w:szCs w:val="24"/>
          <w:b/>
          <w:bCs/>
          <w:spacing w:val="-10"/>
        </w:rPr>
        <w:t>3</w:t>
      </w:r>
      <w:r>
        <w:rPr>
          <w:rFonts w:ascii="FreeMono" w:hAnsi="FreeMono" w:eastAsia="FreeMono" w:cs="FreeMono"/>
          <w:sz w:val="24"/>
          <w:szCs w:val="24"/>
          <w:b/>
          <w:bCs/>
          <w:spacing w:val="-44"/>
        </w:rPr>
        <w:t xml:space="preserve"> </w:t>
      </w:r>
      <w:r>
        <w:rPr>
          <w:sz w:val="24"/>
          <w:szCs w:val="24"/>
          <w:b/>
          <w:bCs/>
          <w:spacing w:val="-10"/>
        </w:rPr>
        <w:t>早期宇宙元素丰度的拟合差异</w:t>
      </w:r>
    </w:p>
    <w:p>
      <w:pPr>
        <w:pStyle w:val="BodyText"/>
        <w:ind w:left="7" w:right="124" w:firstLine="416"/>
        <w:spacing w:before="161" w:line="230" w:lineRule="auto"/>
        <w:rPr/>
      </w:pPr>
      <w:r>
        <w:rPr>
          <w:spacing w:val="-2"/>
        </w:rPr>
        <w:t>基于拥挤阻滞生质模型，对原初核合成的元素丰度进行定量拟合，其结果与标准 ΛCDM 模</w:t>
      </w:r>
      <w:r>
        <w:rPr>
          <w:spacing w:val="-1"/>
        </w:rPr>
        <w:t>型将存在可区分的系统偏差。该预言可通过高精度原初元素丰度观测进</w:t>
      </w:r>
      <w:r>
        <w:rPr>
          <w:spacing w:val="-2"/>
        </w:rPr>
        <w:t>行判别。</w:t>
      </w:r>
    </w:p>
    <w:p>
      <w:pPr>
        <w:pStyle w:val="BodyText"/>
        <w:ind w:left="14"/>
        <w:spacing w:before="344" w:line="185" w:lineRule="auto"/>
        <w:outlineLvl w:val="0"/>
        <w:rPr>
          <w:sz w:val="30"/>
          <w:szCs w:val="30"/>
        </w:rPr>
      </w:pPr>
      <w:r>
        <w:rPr>
          <w:rFonts w:ascii="FreeMono" w:hAnsi="FreeMono" w:eastAsia="FreeMono" w:cs="FreeMono"/>
          <w:sz w:val="30"/>
          <w:szCs w:val="30"/>
          <w:b/>
          <w:bCs/>
          <w:spacing w:val="-8"/>
        </w:rPr>
        <w:t>6</w:t>
      </w:r>
      <w:r>
        <w:rPr>
          <w:rFonts w:ascii="FreeMono" w:hAnsi="FreeMono" w:eastAsia="FreeMono" w:cs="FreeMono"/>
          <w:sz w:val="30"/>
          <w:szCs w:val="30"/>
          <w:b/>
          <w:bCs/>
          <w:spacing w:val="128"/>
        </w:rPr>
        <w:t xml:space="preserve"> </w:t>
      </w:r>
      <w:r>
        <w:rPr>
          <w:sz w:val="30"/>
          <w:szCs w:val="30"/>
          <w:b/>
          <w:bCs/>
          <w:spacing w:val="-8"/>
        </w:rPr>
        <w:t>讨论与展望</w:t>
      </w:r>
    </w:p>
    <w:p>
      <w:pPr>
        <w:pStyle w:val="BodyText"/>
        <w:ind w:left="11"/>
        <w:spacing w:before="230" w:line="184" w:lineRule="auto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7"/>
        </w:rPr>
        <w:t>6.1</w:t>
      </w:r>
      <w:r>
        <w:rPr>
          <w:rFonts w:ascii="FreeMono" w:hAnsi="FreeMono" w:eastAsia="FreeMono" w:cs="FreeMono"/>
          <w:sz w:val="24"/>
          <w:szCs w:val="24"/>
          <w:b/>
          <w:bCs/>
          <w:spacing w:val="107"/>
        </w:rPr>
        <w:t xml:space="preserve"> </w:t>
      </w:r>
      <w:r>
        <w:rPr>
          <w:sz w:val="24"/>
          <w:szCs w:val="24"/>
          <w:b/>
          <w:bCs/>
          <w:spacing w:val="-17"/>
        </w:rPr>
        <w:t>框架优势</w:t>
      </w:r>
    </w:p>
    <w:p>
      <w:pPr>
        <w:pStyle w:val="BodyText"/>
        <w:ind w:left="4" w:right="20" w:firstLine="434"/>
        <w:spacing w:before="162" w:line="221" w:lineRule="auto"/>
        <w:rPr/>
      </w:pPr>
      <w:r>
        <w:rPr>
          <w:spacing w:val="-5"/>
        </w:rPr>
        <w:t>1.  </w:t>
      </w:r>
      <w:r>
        <w:rPr>
          <w:b/>
          <w:bCs/>
          <w:spacing w:val="-5"/>
        </w:rPr>
        <w:t>公理极简，</w:t>
      </w:r>
      <w:r>
        <w:rPr>
          <w:spacing w:val="-5"/>
        </w:rPr>
        <w:t xml:space="preserve"> </w:t>
      </w:r>
      <w:r>
        <w:rPr>
          <w:b/>
          <w:bCs/>
          <w:spacing w:val="-5"/>
        </w:rPr>
        <w:t>叙事统一</w:t>
      </w:r>
      <w:r>
        <w:rPr>
          <w:spacing w:val="-5"/>
        </w:rPr>
        <w:t>： 仅以</w:t>
      </w:r>
      <w:r>
        <w:rPr>
          <w:spacing w:val="26"/>
          <w:w w:val="101"/>
        </w:rPr>
        <w:t xml:space="preserve"> </w:t>
      </w:r>
      <w:r>
        <w:rPr>
          <w:spacing w:val="-5"/>
        </w:rPr>
        <w:t>4</w:t>
      </w:r>
      <w:r>
        <w:rPr>
          <w:spacing w:val="26"/>
        </w:rPr>
        <w:t xml:space="preserve"> </w:t>
      </w:r>
      <w:r>
        <w:rPr>
          <w:spacing w:val="-5"/>
        </w:rPr>
        <w:t>条基础公理， 贯通宇宙起源、质能转换、</w:t>
      </w:r>
      <w:r>
        <w:rPr>
          <w:spacing w:val="-6"/>
        </w:rPr>
        <w:t>基本相互作用、</w:t>
      </w:r>
      <w:r>
        <w:rPr>
          <w:spacing w:val="-6"/>
        </w:rPr>
        <w:t>量子效应、暗物质效应，</w:t>
      </w:r>
      <w:r>
        <w:rPr>
          <w:spacing w:val="17"/>
        </w:rPr>
        <w:t xml:space="preserve">  </w:t>
      </w:r>
      <w:r>
        <w:rPr>
          <w:spacing w:val="-6"/>
        </w:rPr>
        <w:t>无需追加大量独立特设假设。2.</w:t>
      </w:r>
      <w:r>
        <w:rPr>
          <w:spacing w:val="46"/>
        </w:rPr>
        <w:t xml:space="preserve"> </w:t>
      </w:r>
      <w:r>
        <w:rPr>
          <w:b/>
          <w:bCs/>
          <w:spacing w:val="-6"/>
        </w:rPr>
        <w:t>消解经典悖论</w:t>
      </w:r>
      <w:r>
        <w:rPr>
          <w:spacing w:val="-6"/>
        </w:rPr>
        <w:t>： 从底层动力</w:t>
      </w:r>
      <w:r>
        <w:rPr>
          <w:spacing w:val="-7"/>
        </w:rPr>
        <w:t>学层面解</w:t>
      </w:r>
      <w:r>
        <w:rPr>
          <w:spacing w:val="-2"/>
        </w:rPr>
        <w:t>释质能转换过程，</w:t>
      </w:r>
      <w:r>
        <w:rPr>
          <w:spacing w:val="17"/>
        </w:rPr>
        <w:t xml:space="preserve"> </w:t>
      </w:r>
      <w:r>
        <w:rPr>
          <w:spacing w:val="-2"/>
        </w:rPr>
        <w:t>以投影机制化解纠缠非局域性与</w:t>
      </w:r>
      <w:r>
        <w:rPr>
          <w:spacing w:val="-3"/>
        </w:rPr>
        <w:t>光速因果的矛盾， 而非通过划定适用范围搁</w:t>
      </w:r>
      <w:r>
        <w:rPr>
          <w:spacing w:val="-6"/>
        </w:rPr>
        <w:t>置问题。3.</w:t>
      </w:r>
      <w:r>
        <w:rPr>
          <w:spacing w:val="44"/>
        </w:rPr>
        <w:t xml:space="preserve"> </w:t>
      </w:r>
      <w:r>
        <w:rPr>
          <w:b/>
          <w:bCs/>
          <w:spacing w:val="-6"/>
        </w:rPr>
        <w:t>兼容现有物理</w:t>
      </w:r>
      <w:r>
        <w:rPr>
          <w:spacing w:val="-6"/>
        </w:rPr>
        <w:t>：</w:t>
      </w:r>
      <w:r>
        <w:rPr>
          <w:spacing w:val="-19"/>
        </w:rPr>
        <w:t xml:space="preserve"> </w:t>
      </w:r>
      <w:r>
        <w:rPr>
          <w:spacing w:val="-6"/>
        </w:rPr>
        <w:t>不否定相对论、量子力学、  ΛCDM</w:t>
      </w:r>
      <w:r>
        <w:rPr>
          <w:spacing w:val="-7"/>
        </w:rPr>
        <w:t xml:space="preserve"> 在其适用域内的计算精度，</w:t>
      </w:r>
      <w:r>
        <w:rPr>
          <w:spacing w:val="-21"/>
        </w:rPr>
        <w:t xml:space="preserve"> </w:t>
      </w:r>
      <w:r>
        <w:rPr>
          <w:spacing w:val="-7"/>
        </w:rPr>
        <w:t>将其</w:t>
      </w:r>
      <w:r>
        <w:rPr>
          <w:spacing w:val="-2"/>
        </w:rPr>
        <w:t>视为本框架在特定条件下的有效近似。</w:t>
      </w:r>
    </w:p>
    <w:p>
      <w:pPr>
        <w:pStyle w:val="BodyText"/>
        <w:ind w:left="11"/>
        <w:spacing w:before="272" w:line="186" w:lineRule="auto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3"/>
        </w:rPr>
        <w:t>6.2</w:t>
      </w:r>
      <w:r>
        <w:rPr>
          <w:rFonts w:ascii="FreeMono" w:hAnsi="FreeMono" w:eastAsia="FreeMono" w:cs="FreeMono"/>
          <w:sz w:val="24"/>
          <w:szCs w:val="24"/>
          <w:b/>
          <w:bCs/>
          <w:spacing w:val="111"/>
        </w:rPr>
        <w:t xml:space="preserve"> </w:t>
      </w:r>
      <w:r>
        <w:rPr>
          <w:sz w:val="24"/>
          <w:szCs w:val="24"/>
          <w:b/>
          <w:bCs/>
          <w:spacing w:val="-13"/>
        </w:rPr>
        <w:t>局限与后续工作</w:t>
      </w:r>
    </w:p>
    <w:p>
      <w:pPr>
        <w:pStyle w:val="BodyText"/>
        <w:ind w:left="4" w:firstLine="422"/>
        <w:spacing w:before="160" w:line="215" w:lineRule="auto"/>
        <w:jc w:val="both"/>
        <w:rPr/>
      </w:pPr>
      <w:r>
        <w:rPr>
          <w:spacing w:val="-3"/>
        </w:rPr>
        <w:t>本研究目前处于本体论纲领阶段，</w:t>
      </w:r>
      <w:r>
        <w:rPr>
          <w:spacing w:val="30"/>
          <w:w w:val="101"/>
        </w:rPr>
        <w:t xml:space="preserve"> </w:t>
      </w:r>
      <w:r>
        <w:rPr>
          <w:spacing w:val="-3"/>
        </w:rPr>
        <w:t>尚未建立完整的定量动力学方程组， 距离成熟物理理论</w:t>
      </w:r>
      <w:r>
        <w:rPr>
          <w:spacing w:val="-1"/>
        </w:rPr>
        <w:t>仍有大量工作待完成： 1.</w:t>
      </w:r>
      <w:r>
        <w:rPr>
          <w:spacing w:val="14"/>
          <w:w w:val="101"/>
        </w:rPr>
        <w:t xml:space="preserve">  </w:t>
      </w:r>
      <w:r>
        <w:rPr>
          <w:spacing w:val="-1"/>
        </w:rPr>
        <w:t>构建统一的跨维几何-时序微分方程组</w:t>
      </w:r>
      <w:r>
        <w:rPr>
          <w:spacing w:val="-2"/>
        </w:rPr>
        <w:t>， 实现四种相互作用的统一数</w:t>
      </w:r>
      <w:r>
        <w:rPr>
          <w:spacing w:val="-4"/>
        </w:rPr>
        <w:t>学描述； 2.</w:t>
      </w:r>
      <w:r>
        <w:rPr>
          <w:spacing w:val="37"/>
          <w:w w:val="101"/>
        </w:rPr>
        <w:t xml:space="preserve"> </w:t>
      </w:r>
      <w:r>
        <w:rPr>
          <w:spacing w:val="-4"/>
        </w:rPr>
        <w:t>严格区分跌落本征速度与三</w:t>
      </w:r>
      <w:r>
        <w:rPr>
          <w:spacing w:val="-5"/>
        </w:rPr>
        <w:t>维宏观运动速度， 建立变换规则， 使之与洛伦兹变换的</w:t>
      </w:r>
      <w:r>
        <w:rPr>
          <w:spacing w:val="-4"/>
        </w:rPr>
        <w:t>实验结论兼容；</w:t>
      </w:r>
      <w:r>
        <w:rPr>
          <w:spacing w:val="-12"/>
        </w:rPr>
        <w:t xml:space="preserve"> </w:t>
      </w:r>
      <w:r>
        <w:rPr>
          <w:spacing w:val="-4"/>
        </w:rPr>
        <w:t>3.</w:t>
      </w:r>
      <w:r>
        <w:rPr>
          <w:spacing w:val="40"/>
        </w:rPr>
        <w:t xml:space="preserve"> </w:t>
      </w:r>
      <w:r>
        <w:rPr>
          <w:spacing w:val="-4"/>
        </w:rPr>
        <w:t>完善早期宇宙暴涨与元素丰度的定量模型，</w:t>
      </w:r>
      <w:r>
        <w:rPr>
          <w:spacing w:val="-19"/>
        </w:rPr>
        <w:t xml:space="preserve"> </w:t>
      </w:r>
      <w:r>
        <w:rPr>
          <w:spacing w:val="-4"/>
        </w:rPr>
        <w:t>与</w:t>
      </w:r>
      <w:r>
        <w:rPr>
          <w:spacing w:val="18"/>
          <w:w w:val="101"/>
        </w:rPr>
        <w:t xml:space="preserve"> </w:t>
      </w:r>
      <w:r>
        <w:rPr>
          <w:spacing w:val="-4"/>
        </w:rPr>
        <w:t>CMB 观测数据开展拟合比对；</w:t>
      </w:r>
    </w:p>
    <w:p>
      <w:pPr>
        <w:pStyle w:val="BodyText"/>
        <w:ind w:left="5"/>
        <w:spacing w:before="1" w:line="181" w:lineRule="auto"/>
        <w:rPr/>
      </w:pPr>
      <w:r>
        <w:rPr>
          <w:spacing w:val="-2"/>
        </w:rPr>
        <w:t>4.</w:t>
      </w:r>
      <w:r>
        <w:rPr>
          <w:spacing w:val="39"/>
        </w:rPr>
        <w:t xml:space="preserve"> </w:t>
      </w:r>
      <w:r>
        <w:rPr>
          <w:spacing w:val="-2"/>
        </w:rPr>
        <w:t>设计高时间分辨率量子实验，检验周期性调制预</w:t>
      </w:r>
      <w:r>
        <w:rPr>
          <w:spacing w:val="-3"/>
        </w:rPr>
        <w:t>言。</w:t>
      </w:r>
    </w:p>
    <w:p>
      <w:pPr>
        <w:spacing w:line="181" w:lineRule="auto"/>
        <w:sectPr>
          <w:headerReference w:type="default" r:id="rId21"/>
          <w:footerReference w:type="default" r:id="rId22"/>
          <w:pgSz w:w="12240" w:h="15840"/>
          <w:pgMar w:top="1389" w:right="1672" w:bottom="1343" w:left="1797" w:header="895" w:footer="1095" w:gutter="0"/>
        </w:sectPr>
        <w:rPr/>
      </w:pPr>
    </w:p>
    <w:p>
      <w:pPr>
        <w:pStyle w:val="BodyText"/>
        <w:ind w:left="11"/>
        <w:spacing w:before="422" w:line="184" w:lineRule="auto"/>
        <w:outlineLvl w:val="1"/>
        <w:rPr>
          <w:sz w:val="24"/>
          <w:szCs w:val="24"/>
        </w:rPr>
      </w:pPr>
      <w:r>
        <w:rPr>
          <w:rFonts w:ascii="FreeMono" w:hAnsi="FreeMono" w:eastAsia="FreeMono" w:cs="FreeMono"/>
          <w:sz w:val="24"/>
          <w:szCs w:val="24"/>
          <w:b/>
          <w:bCs/>
          <w:spacing w:val="-14"/>
        </w:rPr>
        <w:t>6.3</w:t>
      </w:r>
      <w:r>
        <w:rPr>
          <w:rFonts w:ascii="FreeMono" w:hAnsi="FreeMono" w:eastAsia="FreeMono" w:cs="FreeMono"/>
          <w:sz w:val="24"/>
          <w:szCs w:val="24"/>
          <w:b/>
          <w:bCs/>
          <w:spacing w:val="108"/>
        </w:rPr>
        <w:t xml:space="preserve"> </w:t>
      </w:r>
      <w:r>
        <w:rPr>
          <w:sz w:val="24"/>
          <w:szCs w:val="24"/>
          <w:b/>
          <w:bCs/>
          <w:spacing w:val="-14"/>
        </w:rPr>
        <w:t>科学哲学边界</w:t>
      </w:r>
    </w:p>
    <w:p>
      <w:pPr>
        <w:pStyle w:val="BodyText"/>
        <w:ind w:left="8" w:firstLine="435"/>
        <w:spacing w:before="159" w:line="215" w:lineRule="auto"/>
        <w:jc w:val="both"/>
        <w:rPr/>
      </w:pPr>
      <w:r>
        <w:rPr>
          <w:spacing w:val="6"/>
        </w:rPr>
        <w:t>即使未来完成定量建模并通过部分观测检验， 也无法仅凭实验数据“证</w:t>
      </w:r>
      <w:r>
        <w:rPr>
          <w:spacing w:val="5"/>
        </w:rPr>
        <w:t>明”高维跌落图景</w:t>
      </w:r>
      <w:r>
        <w:rPr>
          <w:spacing w:val="-2"/>
        </w:rPr>
        <w:t>为宇宙客观真相。科学哲学中存在理论等价性问题： 多套底层完全不同的模型， 可</w:t>
      </w:r>
      <w:r>
        <w:rPr>
          <w:spacing w:val="-3"/>
        </w:rPr>
        <w:t>输出完全一</w:t>
      </w:r>
      <w:r>
        <w:rPr>
          <w:spacing w:val="-1"/>
        </w:rPr>
        <w:t>致的观测预言；实验的核心作用是证伪，而非单独证实某一本体</w:t>
      </w:r>
      <w:r>
        <w:rPr>
          <w:spacing w:val="-2"/>
        </w:rPr>
        <w:t>图景。</w:t>
      </w:r>
    </w:p>
    <w:p>
      <w:pPr>
        <w:pStyle w:val="BodyText"/>
        <w:ind w:left="4" w:firstLine="422"/>
        <w:spacing w:before="2" w:line="230" w:lineRule="auto"/>
        <w:rPr/>
      </w:pPr>
      <w:r>
        <w:rPr>
          <w:spacing w:val="-2"/>
        </w:rPr>
        <w:t>本纲领的核心价值， 在于提供一套矛盾更少、假设更少、整体性更强的统</w:t>
      </w:r>
      <w:r>
        <w:rPr>
          <w:spacing w:val="-3"/>
        </w:rPr>
        <w:t>一宇宙图像， 为</w:t>
      </w:r>
      <w:r>
        <w:rPr>
          <w:spacing w:val="-2"/>
        </w:rPr>
        <w:t>基础物理研究提供一条区别于主流范式的备选路径。</w:t>
      </w:r>
    </w:p>
    <w:p>
      <w:pPr>
        <w:pStyle w:val="BodyText"/>
        <w:ind w:left="8"/>
        <w:spacing w:before="279" w:line="215" w:lineRule="auto"/>
        <w:outlineLvl w:val="0"/>
        <w:rPr>
          <w:sz w:val="30"/>
          <w:szCs w:val="30"/>
        </w:rPr>
      </w:pPr>
      <w:r>
        <w:rPr>
          <w:sz w:val="30"/>
          <w:szCs w:val="30"/>
          <w:b/>
          <w:bCs/>
          <w:spacing w:val="-16"/>
        </w:rPr>
        <w:t>参考文献（</w:t>
      </w:r>
      <w:r>
        <w:rPr>
          <w:rFonts w:ascii="FreeMono" w:hAnsi="FreeMono" w:eastAsia="FreeMono" w:cs="FreeMono"/>
          <w:sz w:val="30"/>
          <w:szCs w:val="30"/>
          <w:b/>
          <w:bCs/>
          <w:spacing w:val="-16"/>
        </w:rPr>
        <w:t>References</w:t>
      </w:r>
      <w:r>
        <w:rPr>
          <w:sz w:val="30"/>
          <w:szCs w:val="30"/>
          <w:b/>
          <w:bCs/>
          <w:spacing w:val="-16"/>
        </w:rPr>
        <w:t>）</w:t>
      </w:r>
    </w:p>
    <w:p>
      <w:pPr>
        <w:pStyle w:val="BodyText"/>
        <w:ind w:left="429" w:hanging="300"/>
        <w:spacing w:before="205" w:line="220" w:lineRule="auto"/>
        <w:rPr/>
      </w:pPr>
      <w:bookmarkStart w:name="bookmark1" w:id="1"/>
      <w:bookmarkEnd w:id="1"/>
      <w:r>
        <w:rPr>
          <w:spacing w:val="-1"/>
        </w:rPr>
        <w:t>[1]</w:t>
      </w:r>
      <w:r>
        <w:rPr>
          <w:spacing w:val="48"/>
          <w:w w:val="101"/>
        </w:rPr>
        <w:t xml:space="preserve"> </w:t>
      </w:r>
      <w:r>
        <w:rPr>
          <w:spacing w:val="-1"/>
        </w:rPr>
        <w:t>PLANCK</w:t>
      </w:r>
      <w:r>
        <w:rPr>
          <w:spacing w:val="23"/>
          <w:w w:val="101"/>
        </w:rPr>
        <w:t xml:space="preserve"> </w:t>
      </w:r>
      <w:r>
        <w:rPr>
          <w:spacing w:val="-1"/>
        </w:rPr>
        <w:t>COLLABORATION.</w:t>
      </w:r>
      <w:r>
        <w:rPr>
          <w:spacing w:val="19"/>
          <w:w w:val="101"/>
        </w:rPr>
        <w:t xml:space="preserve"> </w:t>
      </w:r>
      <w:r>
        <w:rPr>
          <w:spacing w:val="-1"/>
        </w:rPr>
        <w:t>Planck</w:t>
      </w:r>
      <w:r>
        <w:rPr>
          <w:spacing w:val="22"/>
        </w:rPr>
        <w:t xml:space="preserve"> </w:t>
      </w:r>
      <w:r>
        <w:rPr>
          <w:spacing w:val="-1"/>
        </w:rPr>
        <w:t>2018</w:t>
      </w:r>
      <w:r>
        <w:rPr>
          <w:spacing w:val="18"/>
        </w:rPr>
        <w:t xml:space="preserve"> </w:t>
      </w:r>
      <w:r>
        <w:rPr>
          <w:spacing w:val="-1"/>
        </w:rPr>
        <w:t>results.</w:t>
      </w:r>
      <w:r>
        <w:rPr>
          <w:spacing w:val="16"/>
          <w:w w:val="101"/>
        </w:rPr>
        <w:t xml:space="preserve"> </w:t>
      </w:r>
      <w:r>
        <w:rPr>
          <w:spacing w:val="-1"/>
        </w:rPr>
        <w:t>VI.</w:t>
      </w:r>
      <w:r>
        <w:rPr>
          <w:spacing w:val="24"/>
        </w:rPr>
        <w:t xml:space="preserve"> </w:t>
      </w:r>
      <w:r>
        <w:rPr>
          <w:spacing w:val="-1"/>
        </w:rPr>
        <w:t>Cosmological</w:t>
      </w:r>
      <w:r>
        <w:rPr>
          <w:spacing w:val="18"/>
        </w:rPr>
        <w:t xml:space="preserve"> </w:t>
      </w:r>
      <w:r>
        <w:rPr>
          <w:spacing w:val="-1"/>
        </w:rPr>
        <w:t>para</w:t>
      </w:r>
      <w:r>
        <w:rPr>
          <w:spacing w:val="-2"/>
        </w:rPr>
        <w:t>meters[J].</w:t>
      </w:r>
      <w:r>
        <w:rPr>
          <w:spacing w:val="18"/>
          <w:w w:val="101"/>
        </w:rPr>
        <w:t xml:space="preserve"> </w:t>
      </w:r>
      <w:r>
        <w:rPr>
          <w:spacing w:val="-2"/>
        </w:rPr>
        <w:t>As-</w:t>
      </w:r>
      <w:r>
        <w:rPr/>
        <w:t xml:space="preserve"> </w:t>
      </w:r>
      <w:r>
        <w:rPr>
          <w:spacing w:val="-3"/>
        </w:rPr>
        <w:t>tronomy</w:t>
      </w:r>
      <w:r>
        <w:rPr>
          <w:spacing w:val="24"/>
        </w:rPr>
        <w:t xml:space="preserve"> </w:t>
      </w:r>
      <w:r>
        <w:rPr>
          <w:spacing w:val="-3"/>
        </w:rPr>
        <w:t>&amp;</w:t>
      </w:r>
      <w:r>
        <w:rPr>
          <w:spacing w:val="18"/>
        </w:rPr>
        <w:t xml:space="preserve"> </w:t>
      </w:r>
      <w:r>
        <w:rPr>
          <w:spacing w:val="-3"/>
        </w:rPr>
        <w:t>Astrophysics,</w:t>
      </w:r>
      <w:r>
        <w:rPr>
          <w:spacing w:val="22"/>
        </w:rPr>
        <w:t xml:space="preserve"> </w:t>
      </w:r>
      <w:r>
        <w:rPr>
          <w:spacing w:val="-3"/>
        </w:rPr>
        <w:t>2020,</w:t>
      </w:r>
      <w:r>
        <w:rPr>
          <w:spacing w:val="20"/>
          <w:w w:val="101"/>
        </w:rPr>
        <w:t xml:space="preserve"> </w:t>
      </w:r>
      <w:r>
        <w:rPr>
          <w:spacing w:val="-3"/>
        </w:rPr>
        <w:t>641:</w:t>
      </w:r>
      <w:r>
        <w:rPr>
          <w:spacing w:val="41"/>
          <w:w w:val="101"/>
        </w:rPr>
        <w:t xml:space="preserve"> </w:t>
      </w:r>
      <w:r>
        <w:rPr>
          <w:spacing w:val="-3"/>
        </w:rPr>
        <w:t>A6.</w:t>
      </w:r>
    </w:p>
    <w:p>
      <w:pPr>
        <w:pStyle w:val="BodyText"/>
        <w:ind w:left="432" w:hanging="303"/>
        <w:spacing w:before="144" w:line="221" w:lineRule="auto"/>
        <w:rPr/>
      </w:pPr>
      <w:bookmarkStart w:name="bookmark2" w:id="2"/>
      <w:bookmarkEnd w:id="2"/>
      <w:r>
        <w:rPr>
          <w:spacing w:val="-1"/>
        </w:rPr>
        <w:t>[2]</w:t>
      </w:r>
      <w:r>
        <w:rPr>
          <w:spacing w:val="57"/>
        </w:rPr>
        <w:t xml:space="preserve"> </w:t>
      </w:r>
      <w:r>
        <w:rPr>
          <w:spacing w:val="-1"/>
        </w:rPr>
        <w:t>OERTER</w:t>
      </w:r>
      <w:r>
        <w:rPr>
          <w:spacing w:val="31"/>
        </w:rPr>
        <w:t xml:space="preserve"> </w:t>
      </w:r>
      <w:r>
        <w:rPr>
          <w:spacing w:val="-1"/>
        </w:rPr>
        <w:t>R.</w:t>
      </w:r>
      <w:r>
        <w:rPr>
          <w:spacing w:val="31"/>
          <w:w w:val="101"/>
        </w:rPr>
        <w:t xml:space="preserve"> </w:t>
      </w:r>
      <w:r>
        <w:rPr>
          <w:spacing w:val="-1"/>
        </w:rPr>
        <w:t>The</w:t>
      </w:r>
      <w:r>
        <w:rPr>
          <w:spacing w:val="31"/>
          <w:w w:val="101"/>
        </w:rPr>
        <w:t xml:space="preserve"> </w:t>
      </w:r>
      <w:r>
        <w:rPr>
          <w:spacing w:val="-1"/>
        </w:rPr>
        <w:t>Theory</w:t>
      </w:r>
      <w:r>
        <w:rPr>
          <w:spacing w:val="29"/>
          <w:w w:val="101"/>
        </w:rPr>
        <w:t xml:space="preserve"> </w:t>
      </w:r>
      <w:r>
        <w:rPr>
          <w:spacing w:val="-1"/>
        </w:rPr>
        <w:t>of</w:t>
      </w:r>
      <w:r>
        <w:rPr>
          <w:spacing w:val="20"/>
        </w:rPr>
        <w:t xml:space="preserve"> </w:t>
      </w:r>
      <w:r>
        <w:rPr>
          <w:spacing w:val="-1"/>
        </w:rPr>
        <w:t>Almost</w:t>
      </w:r>
      <w:r>
        <w:rPr>
          <w:spacing w:val="31"/>
        </w:rPr>
        <w:t xml:space="preserve"> </w:t>
      </w:r>
      <w:r>
        <w:rPr>
          <w:spacing w:val="-1"/>
        </w:rPr>
        <w:t>Everything:  The</w:t>
      </w:r>
      <w:r>
        <w:rPr>
          <w:spacing w:val="35"/>
          <w:w w:val="101"/>
        </w:rPr>
        <w:t xml:space="preserve"> </w:t>
      </w:r>
      <w:r>
        <w:rPr>
          <w:spacing w:val="-1"/>
        </w:rPr>
        <w:t>Standard</w:t>
      </w:r>
      <w:r>
        <w:rPr>
          <w:spacing w:val="31"/>
          <w:w w:val="101"/>
        </w:rPr>
        <w:t xml:space="preserve"> </w:t>
      </w:r>
      <w:r>
        <w:rPr>
          <w:spacing w:val="-1"/>
        </w:rPr>
        <w:t>Model,</w:t>
      </w:r>
      <w:r>
        <w:rPr>
          <w:spacing w:val="31"/>
        </w:rPr>
        <w:t xml:space="preserve"> </w:t>
      </w:r>
      <w:r>
        <w:rPr>
          <w:spacing w:val="-1"/>
        </w:rPr>
        <w:t>the</w:t>
      </w:r>
      <w:r>
        <w:rPr>
          <w:spacing w:val="31"/>
        </w:rPr>
        <w:t xml:space="preserve"> </w:t>
      </w:r>
      <w:r>
        <w:rPr>
          <w:spacing w:val="-1"/>
        </w:rPr>
        <w:t>Unsung</w:t>
      </w:r>
      <w:r>
        <w:rPr>
          <w:spacing w:val="31"/>
          <w:w w:val="101"/>
        </w:rPr>
        <w:t xml:space="preserve"> </w:t>
      </w:r>
      <w:r>
        <w:rPr>
          <w:spacing w:val="-1"/>
        </w:rPr>
        <w:t>Tri-</w:t>
      </w:r>
      <w:r>
        <w:rPr/>
        <w:t xml:space="preserve"> </w:t>
      </w:r>
      <w:r>
        <w:rPr>
          <w:spacing w:val="-3"/>
        </w:rPr>
        <w:t>umph</w:t>
      </w:r>
      <w:r>
        <w:rPr>
          <w:spacing w:val="18"/>
        </w:rPr>
        <w:t xml:space="preserve"> </w:t>
      </w:r>
      <w:r>
        <w:rPr>
          <w:spacing w:val="-3"/>
        </w:rPr>
        <w:t>of Modern</w:t>
      </w:r>
      <w:r>
        <w:rPr>
          <w:spacing w:val="19"/>
        </w:rPr>
        <w:t xml:space="preserve"> </w:t>
      </w:r>
      <w:r>
        <w:rPr>
          <w:spacing w:val="-3"/>
        </w:rPr>
        <w:t>Physics[M].</w:t>
      </w:r>
      <w:r>
        <w:rPr>
          <w:spacing w:val="18"/>
        </w:rPr>
        <w:t xml:space="preserve"> </w:t>
      </w:r>
      <w:r>
        <w:rPr>
          <w:spacing w:val="-3"/>
        </w:rPr>
        <w:t>Londo</w:t>
      </w:r>
      <w:r>
        <w:rPr>
          <w:spacing w:val="-4"/>
        </w:rPr>
        <w:t>n:</w:t>
      </w:r>
      <w:r>
        <w:rPr>
          <w:spacing w:val="42"/>
          <w:w w:val="101"/>
        </w:rPr>
        <w:t xml:space="preserve"> </w:t>
      </w:r>
      <w:r>
        <w:rPr>
          <w:spacing w:val="-4"/>
        </w:rPr>
        <w:t>Penguin,</w:t>
      </w:r>
      <w:r>
        <w:rPr>
          <w:spacing w:val="21"/>
          <w:w w:val="101"/>
        </w:rPr>
        <w:t xml:space="preserve"> </w:t>
      </w:r>
      <w:r>
        <w:rPr>
          <w:spacing w:val="-4"/>
        </w:rPr>
        <w:t>2006.</w:t>
      </w:r>
    </w:p>
    <w:p>
      <w:pPr>
        <w:pStyle w:val="BodyText"/>
        <w:ind w:left="433" w:hanging="304"/>
        <w:spacing w:before="141" w:line="221" w:lineRule="auto"/>
        <w:rPr/>
      </w:pPr>
      <w:bookmarkStart w:name="bookmark3" w:id="3"/>
      <w:bookmarkEnd w:id="3"/>
      <w:r>
        <w:rPr>
          <w:spacing w:val="-2"/>
        </w:rPr>
        <w:t>[3]</w:t>
      </w:r>
      <w:r>
        <w:rPr>
          <w:spacing w:val="59"/>
        </w:rPr>
        <w:t xml:space="preserve"> </w:t>
      </w:r>
      <w:r>
        <w:rPr>
          <w:spacing w:val="-2"/>
        </w:rPr>
        <w:t>WEINBERG</w:t>
      </w:r>
      <w:r>
        <w:rPr>
          <w:spacing w:val="32"/>
        </w:rPr>
        <w:t xml:space="preserve"> </w:t>
      </w:r>
      <w:r>
        <w:rPr>
          <w:spacing w:val="-2"/>
        </w:rPr>
        <w:t>S.</w:t>
      </w:r>
      <w:r>
        <w:rPr>
          <w:spacing w:val="32"/>
          <w:w w:val="101"/>
        </w:rPr>
        <w:t xml:space="preserve"> </w:t>
      </w:r>
      <w:r>
        <w:rPr>
          <w:spacing w:val="-2"/>
        </w:rPr>
        <w:t>Gravitation</w:t>
      </w:r>
      <w:r>
        <w:rPr>
          <w:spacing w:val="27"/>
        </w:rPr>
        <w:t xml:space="preserve"> </w:t>
      </w:r>
      <w:r>
        <w:rPr>
          <w:spacing w:val="-2"/>
        </w:rPr>
        <w:t>and</w:t>
      </w:r>
      <w:r>
        <w:rPr>
          <w:spacing w:val="32"/>
        </w:rPr>
        <w:t xml:space="preserve"> </w:t>
      </w:r>
      <w:r>
        <w:rPr>
          <w:spacing w:val="-2"/>
        </w:rPr>
        <w:t>Cosmology:  Principles</w:t>
      </w:r>
      <w:r>
        <w:rPr>
          <w:spacing w:val="27"/>
          <w:w w:val="101"/>
        </w:rPr>
        <w:t xml:space="preserve"> </w:t>
      </w:r>
      <w:r>
        <w:rPr>
          <w:spacing w:val="-2"/>
        </w:rPr>
        <w:t>and</w:t>
      </w:r>
      <w:r>
        <w:rPr>
          <w:spacing w:val="27"/>
        </w:rPr>
        <w:t xml:space="preserve"> </w:t>
      </w:r>
      <w:r>
        <w:rPr>
          <w:spacing w:val="-2"/>
        </w:rPr>
        <w:t>Applications</w:t>
      </w:r>
      <w:r>
        <w:rPr>
          <w:spacing w:val="26"/>
        </w:rPr>
        <w:t xml:space="preserve"> </w:t>
      </w:r>
      <w:r>
        <w:rPr>
          <w:spacing w:val="-2"/>
        </w:rPr>
        <w:t>of</w:t>
      </w:r>
      <w:r>
        <w:rPr>
          <w:spacing w:val="14"/>
        </w:rPr>
        <w:t xml:space="preserve"> </w:t>
      </w:r>
      <w:r>
        <w:rPr>
          <w:spacing w:val="-2"/>
        </w:rPr>
        <w:t>the</w:t>
      </w:r>
      <w:r>
        <w:rPr>
          <w:spacing w:val="32"/>
        </w:rPr>
        <w:t xml:space="preserve"> </w:t>
      </w:r>
      <w:r>
        <w:rPr>
          <w:spacing w:val="-2"/>
        </w:rPr>
        <w:t>General</w:t>
      </w:r>
      <w:r>
        <w:rPr/>
        <w:t xml:space="preserve"> </w:t>
      </w:r>
      <w:r>
        <w:rPr/>
        <w:t>Theory</w:t>
      </w:r>
      <w:r>
        <w:rPr>
          <w:spacing w:val="18"/>
        </w:rPr>
        <w:t xml:space="preserve"> </w:t>
      </w:r>
      <w:r>
        <w:rPr/>
        <w:t>of Relativity[M].</w:t>
      </w:r>
      <w:r>
        <w:rPr>
          <w:spacing w:val="18"/>
          <w:w w:val="101"/>
        </w:rPr>
        <w:t xml:space="preserve"> </w:t>
      </w:r>
      <w:r>
        <w:rPr/>
        <w:t>New York:</w:t>
      </w:r>
      <w:r>
        <w:rPr>
          <w:spacing w:val="38"/>
        </w:rPr>
        <w:t xml:space="preserve"> </w:t>
      </w:r>
      <w:r>
        <w:rPr/>
        <w:t>Wiley,</w:t>
      </w:r>
      <w:r>
        <w:rPr>
          <w:spacing w:val="30"/>
        </w:rPr>
        <w:t xml:space="preserve"> </w:t>
      </w:r>
      <w:r>
        <w:rPr/>
        <w:t>1972.</w:t>
      </w:r>
    </w:p>
    <w:p>
      <w:pPr>
        <w:pStyle w:val="BodyText"/>
        <w:ind w:left="444" w:hanging="315"/>
        <w:spacing w:before="141" w:line="221" w:lineRule="auto"/>
        <w:rPr/>
      </w:pPr>
      <w:bookmarkStart w:name="bookmark4" w:id="4"/>
      <w:bookmarkEnd w:id="4"/>
      <w:r>
        <w:rPr>
          <w:spacing w:val="-4"/>
        </w:rPr>
        <w:t>[4]</w:t>
      </w:r>
      <w:r>
        <w:rPr>
          <w:spacing w:val="49"/>
          <w:w w:val="101"/>
        </w:rPr>
        <w:t xml:space="preserve"> </w:t>
      </w:r>
      <w:r>
        <w:rPr>
          <w:spacing w:val="-4"/>
        </w:rPr>
        <w:t>BELL</w:t>
      </w:r>
      <w:r>
        <w:rPr>
          <w:spacing w:val="37"/>
        </w:rPr>
        <w:t xml:space="preserve"> </w:t>
      </w:r>
      <w:r>
        <w:rPr>
          <w:spacing w:val="-4"/>
        </w:rPr>
        <w:t>J</w:t>
      </w:r>
      <w:r>
        <w:rPr>
          <w:spacing w:val="40"/>
        </w:rPr>
        <w:t xml:space="preserve"> </w:t>
      </w:r>
      <w:r>
        <w:rPr>
          <w:spacing w:val="-4"/>
        </w:rPr>
        <w:t>S.</w:t>
      </w:r>
      <w:r>
        <w:rPr>
          <w:spacing w:val="40"/>
          <w:w w:val="101"/>
        </w:rPr>
        <w:t xml:space="preserve"> </w:t>
      </w:r>
      <w:r>
        <w:rPr>
          <w:spacing w:val="-4"/>
        </w:rPr>
        <w:t>On</w:t>
      </w:r>
      <w:r>
        <w:rPr>
          <w:spacing w:val="32"/>
          <w:w w:val="101"/>
        </w:rPr>
        <w:t xml:space="preserve"> </w:t>
      </w:r>
      <w:r>
        <w:rPr>
          <w:spacing w:val="-4"/>
        </w:rPr>
        <w:t>the</w:t>
      </w:r>
      <w:r>
        <w:rPr>
          <w:spacing w:val="35"/>
          <w:w w:val="101"/>
        </w:rPr>
        <w:t xml:space="preserve"> </w:t>
      </w:r>
      <w:r>
        <w:rPr>
          <w:spacing w:val="-4"/>
        </w:rPr>
        <w:t>Einstein</w:t>
      </w:r>
      <w:r>
        <w:rPr>
          <w:spacing w:val="36"/>
        </w:rPr>
        <w:t xml:space="preserve"> </w:t>
      </w:r>
      <w:r>
        <w:rPr>
          <w:spacing w:val="-4"/>
        </w:rPr>
        <w:t>Podolsky</w:t>
      </w:r>
      <w:r>
        <w:rPr>
          <w:spacing w:val="35"/>
          <w:w w:val="101"/>
        </w:rPr>
        <w:t xml:space="preserve"> </w:t>
      </w:r>
      <w:r>
        <w:rPr>
          <w:spacing w:val="-4"/>
        </w:rPr>
        <w:t>Rosen</w:t>
      </w:r>
      <w:r>
        <w:rPr>
          <w:spacing w:val="34"/>
          <w:w w:val="101"/>
        </w:rPr>
        <w:t xml:space="preserve"> </w:t>
      </w:r>
      <w:r>
        <w:rPr>
          <w:spacing w:val="-4"/>
        </w:rPr>
        <w:t>par</w:t>
      </w:r>
      <w:r>
        <w:rPr>
          <w:spacing w:val="-5"/>
        </w:rPr>
        <w:t>adox[J].</w:t>
      </w:r>
      <w:r>
        <w:rPr>
          <w:spacing w:val="35"/>
          <w:w w:val="101"/>
        </w:rPr>
        <w:t xml:space="preserve"> </w:t>
      </w:r>
      <w:r>
        <w:rPr>
          <w:spacing w:val="-5"/>
        </w:rPr>
        <w:t>Physics</w:t>
      </w:r>
      <w:r>
        <w:rPr>
          <w:spacing w:val="36"/>
        </w:rPr>
        <w:t xml:space="preserve"> </w:t>
      </w:r>
      <w:r>
        <w:rPr>
          <w:spacing w:val="-5"/>
        </w:rPr>
        <w:t>Physique</w:t>
      </w:r>
      <w:r>
        <w:rPr>
          <w:spacing w:val="35"/>
        </w:rPr>
        <w:t xml:space="preserve"> </w:t>
      </w:r>
      <w:r>
        <w:rPr>
          <w:spacing w:val="-5"/>
        </w:rPr>
        <w:t>Fizika,</w:t>
      </w:r>
      <w:r>
        <w:rPr>
          <w:spacing w:val="51"/>
          <w:w w:val="101"/>
        </w:rPr>
        <w:t xml:space="preserve"> </w:t>
      </w:r>
      <w:r>
        <w:rPr>
          <w:spacing w:val="-5"/>
        </w:rPr>
        <w:t>1964,</w:t>
      </w:r>
      <w:r>
        <w:rPr/>
        <w:t xml:space="preserve"> </w:t>
      </w:r>
      <w:r>
        <w:rPr>
          <w:spacing w:val="-8"/>
        </w:rPr>
        <w:t>1(3):  195-200.</w:t>
      </w:r>
    </w:p>
    <w:p>
      <w:pPr>
        <w:pStyle w:val="BodyText"/>
        <w:ind w:left="429" w:hanging="300"/>
        <w:spacing w:before="141" w:line="221" w:lineRule="auto"/>
        <w:rPr/>
      </w:pPr>
      <w:bookmarkStart w:name="bookmark5" w:id="5"/>
      <w:bookmarkEnd w:id="5"/>
      <w:r>
        <w:rPr/>
        <w:t>[5]</w:t>
      </w:r>
      <w:r>
        <w:rPr>
          <w:spacing w:val="48"/>
          <w:w w:val="101"/>
        </w:rPr>
        <w:t xml:space="preserve"> </w:t>
      </w:r>
      <w:r>
        <w:rPr/>
        <w:t>ASPECT</w:t>
      </w:r>
      <w:r>
        <w:rPr>
          <w:spacing w:val="46"/>
        </w:rPr>
        <w:t xml:space="preserve"> </w:t>
      </w:r>
      <w:r>
        <w:rPr/>
        <w:t>A,</w:t>
      </w:r>
      <w:r>
        <w:rPr>
          <w:spacing w:val="47"/>
          <w:w w:val="101"/>
        </w:rPr>
        <w:t xml:space="preserve"> </w:t>
      </w:r>
      <w:r>
        <w:rPr/>
        <w:t>DALIBARD</w:t>
      </w:r>
      <w:r>
        <w:rPr>
          <w:spacing w:val="48"/>
        </w:rPr>
        <w:t xml:space="preserve"> </w:t>
      </w:r>
      <w:r>
        <w:rPr/>
        <w:t>J,</w:t>
      </w:r>
      <w:r>
        <w:rPr>
          <w:spacing w:val="47"/>
        </w:rPr>
        <w:t xml:space="preserve"> </w:t>
      </w:r>
      <w:r>
        <w:rPr/>
        <w:t>ROGER</w:t>
      </w:r>
      <w:r>
        <w:rPr>
          <w:spacing w:val="51"/>
        </w:rPr>
        <w:t xml:space="preserve"> </w:t>
      </w:r>
      <w:r>
        <w:rPr/>
        <w:t>G.</w:t>
      </w:r>
      <w:r>
        <w:rPr>
          <w:spacing w:val="47"/>
        </w:rPr>
        <w:t xml:space="preserve"> </w:t>
      </w:r>
      <w:r>
        <w:rPr/>
        <w:t>Experimental</w:t>
      </w:r>
      <w:r>
        <w:rPr>
          <w:spacing w:val="43"/>
          <w:w w:val="101"/>
        </w:rPr>
        <w:t xml:space="preserve"> </w:t>
      </w:r>
      <w:r>
        <w:rPr/>
        <w:t>test</w:t>
      </w:r>
      <w:r>
        <w:rPr>
          <w:spacing w:val="45"/>
          <w:w w:val="101"/>
        </w:rPr>
        <w:t xml:space="preserve"> </w:t>
      </w:r>
      <w:r>
        <w:rPr/>
        <w:t>of</w:t>
      </w:r>
      <w:r>
        <w:rPr>
          <w:spacing w:val="36"/>
          <w:w w:val="101"/>
        </w:rPr>
        <w:t xml:space="preserve"> </w:t>
      </w:r>
      <w:r>
        <w:rPr/>
        <w:t>Bell’s</w:t>
      </w:r>
      <w:r>
        <w:rPr>
          <w:spacing w:val="46"/>
          <w:w w:val="101"/>
        </w:rPr>
        <w:t xml:space="preserve"> </w:t>
      </w:r>
      <w:r>
        <w:rPr/>
        <w:t>inequa</w:t>
      </w:r>
      <w:r>
        <w:rPr>
          <w:spacing w:val="-1"/>
        </w:rPr>
        <w:t>lities</w:t>
      </w:r>
      <w:r>
        <w:rPr>
          <w:spacing w:val="46"/>
          <w:w w:val="101"/>
        </w:rPr>
        <w:t xml:space="preserve"> </w:t>
      </w:r>
      <w:r>
        <w:rPr>
          <w:spacing w:val="-1"/>
        </w:rPr>
        <w:t>using</w:t>
      </w:r>
      <w:r>
        <w:rPr/>
        <w:t xml:space="preserve"> </w:t>
      </w:r>
      <w:r>
        <w:rPr>
          <w:spacing w:val="-4"/>
        </w:rPr>
        <w:t>time-varying</w:t>
      </w:r>
      <w:r>
        <w:rPr>
          <w:spacing w:val="19"/>
        </w:rPr>
        <w:t xml:space="preserve"> </w:t>
      </w:r>
      <w:r>
        <w:rPr>
          <w:spacing w:val="-4"/>
        </w:rPr>
        <w:t>analyzers[J].</w:t>
      </w:r>
      <w:r>
        <w:rPr>
          <w:spacing w:val="19"/>
        </w:rPr>
        <w:t xml:space="preserve"> </w:t>
      </w:r>
      <w:r>
        <w:rPr>
          <w:spacing w:val="-4"/>
        </w:rPr>
        <w:t>Physi</w:t>
      </w:r>
      <w:r>
        <w:rPr>
          <w:spacing w:val="-5"/>
        </w:rPr>
        <w:t>cal</w:t>
      </w:r>
      <w:r>
        <w:rPr>
          <w:spacing w:val="18"/>
          <w:w w:val="101"/>
        </w:rPr>
        <w:t xml:space="preserve"> </w:t>
      </w:r>
      <w:r>
        <w:rPr>
          <w:spacing w:val="-5"/>
        </w:rPr>
        <w:t>Review</w:t>
      </w:r>
      <w:r>
        <w:rPr>
          <w:spacing w:val="18"/>
          <w:w w:val="101"/>
        </w:rPr>
        <w:t xml:space="preserve"> </w:t>
      </w:r>
      <w:r>
        <w:rPr>
          <w:spacing w:val="-5"/>
        </w:rPr>
        <w:t>Letters,</w:t>
      </w:r>
      <w:r>
        <w:rPr>
          <w:spacing w:val="30"/>
        </w:rPr>
        <w:t xml:space="preserve"> </w:t>
      </w:r>
      <w:r>
        <w:rPr>
          <w:spacing w:val="-5"/>
        </w:rPr>
        <w:t>1982,</w:t>
      </w:r>
      <w:r>
        <w:rPr>
          <w:spacing w:val="17"/>
          <w:w w:val="101"/>
        </w:rPr>
        <w:t xml:space="preserve"> </w:t>
      </w:r>
      <w:r>
        <w:rPr>
          <w:spacing w:val="-5"/>
        </w:rPr>
        <w:t>49(25):  1804-1807.</w:t>
      </w:r>
    </w:p>
    <w:p>
      <w:pPr>
        <w:pStyle w:val="BodyText"/>
        <w:ind w:left="432" w:hanging="303"/>
        <w:spacing w:before="141" w:line="221" w:lineRule="auto"/>
        <w:rPr/>
      </w:pPr>
      <w:r>
        <w:rPr>
          <w:spacing w:val="-2"/>
        </w:rPr>
        <w:t>[6]</w:t>
      </w:r>
      <w:r>
        <w:rPr>
          <w:spacing w:val="67"/>
        </w:rPr>
        <w:t xml:space="preserve"> </w:t>
      </w:r>
      <w:r>
        <w:rPr>
          <w:spacing w:val="-2"/>
        </w:rPr>
        <w:t>BERTONE  G,</w:t>
      </w:r>
      <w:r>
        <w:rPr>
          <w:spacing w:val="53"/>
        </w:rPr>
        <w:t xml:space="preserve"> </w:t>
      </w:r>
      <w:r>
        <w:rPr>
          <w:spacing w:val="-2"/>
        </w:rPr>
        <w:t>HOOPER</w:t>
      </w:r>
      <w:r>
        <w:rPr>
          <w:spacing w:val="53"/>
        </w:rPr>
        <w:t xml:space="preserve"> </w:t>
      </w:r>
      <w:r>
        <w:rPr>
          <w:spacing w:val="-2"/>
        </w:rPr>
        <w:t>D,  SILK  J.</w:t>
      </w:r>
      <w:r>
        <w:rPr>
          <w:spacing w:val="53"/>
        </w:rPr>
        <w:t xml:space="preserve"> </w:t>
      </w:r>
      <w:r>
        <w:rPr>
          <w:spacing w:val="-2"/>
        </w:rPr>
        <w:t>Particle</w:t>
      </w:r>
      <w:r>
        <w:rPr>
          <w:spacing w:val="52"/>
          <w:w w:val="101"/>
        </w:rPr>
        <w:t xml:space="preserve"> </w:t>
      </w:r>
      <w:r>
        <w:rPr>
          <w:spacing w:val="-2"/>
        </w:rPr>
        <w:t>dark</w:t>
      </w:r>
      <w:r>
        <w:rPr>
          <w:spacing w:val="52"/>
          <w:w w:val="101"/>
        </w:rPr>
        <w:t xml:space="preserve"> </w:t>
      </w:r>
      <w:r>
        <w:rPr>
          <w:spacing w:val="-2"/>
        </w:rPr>
        <w:t>matter:</w:t>
      </w:r>
      <w:r>
        <w:rPr>
          <w:spacing w:val="25"/>
        </w:rPr>
        <w:t xml:space="preserve">  </w:t>
      </w:r>
      <w:r>
        <w:rPr>
          <w:spacing w:val="-2"/>
        </w:rPr>
        <w:t>evidence,  candidates  and</w:t>
      </w:r>
      <w:r>
        <w:rPr/>
        <w:t xml:space="preserve"> </w:t>
      </w:r>
      <w:r>
        <w:rPr>
          <w:spacing w:val="-5"/>
        </w:rPr>
        <w:t>constraints[J].</w:t>
      </w:r>
      <w:r>
        <w:rPr>
          <w:spacing w:val="19"/>
        </w:rPr>
        <w:t xml:space="preserve"> </w:t>
      </w:r>
      <w:r>
        <w:rPr>
          <w:spacing w:val="-5"/>
        </w:rPr>
        <w:t>Physics</w:t>
      </w:r>
      <w:r>
        <w:rPr>
          <w:spacing w:val="18"/>
          <w:w w:val="101"/>
        </w:rPr>
        <w:t xml:space="preserve"> </w:t>
      </w:r>
      <w:r>
        <w:rPr>
          <w:spacing w:val="-5"/>
        </w:rPr>
        <w:t>Reports,</w:t>
      </w:r>
      <w:r>
        <w:rPr>
          <w:spacing w:val="22"/>
        </w:rPr>
        <w:t xml:space="preserve"> </w:t>
      </w:r>
      <w:r>
        <w:rPr>
          <w:spacing w:val="-5"/>
        </w:rPr>
        <w:t>2005,</w:t>
      </w:r>
      <w:r>
        <w:rPr>
          <w:spacing w:val="17"/>
          <w:w w:val="101"/>
        </w:rPr>
        <w:t xml:space="preserve"> </w:t>
      </w:r>
      <w:r>
        <w:rPr>
          <w:spacing w:val="-5"/>
        </w:rPr>
        <w:t>405(5-6</w:t>
      </w:r>
      <w:r>
        <w:rPr>
          <w:spacing w:val="-6"/>
        </w:rPr>
        <w:t>):</w:t>
      </w:r>
      <w:r>
        <w:rPr>
          <w:spacing w:val="45"/>
          <w:w w:val="101"/>
        </w:rPr>
        <w:t xml:space="preserve"> </w:t>
      </w:r>
      <w:r>
        <w:rPr>
          <w:spacing w:val="-6"/>
        </w:rPr>
        <w:t>279-390.</w:t>
      </w:r>
    </w:p>
    <w:sectPr>
      <w:headerReference w:type="default" r:id="rId23"/>
      <w:footerReference w:type="default" r:id="rId24"/>
      <w:pgSz w:w="12240" w:h="15840"/>
      <w:pgMar w:top="1389" w:right="1797" w:bottom="1341" w:left="1797" w:header="895" w:footer="109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altName w:val="Noto Sans CJK SC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altName w:val="Noto Sans CJK SC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Noto Sans CJK SC Regular">
    <w:altName w:val="Noto Sans CJK SC"/>
    <w:panose1 w:val="020B0500000000000000"/>
    <w:charset w:val="86"/>
    <w:family w:val="auto"/>
    <w:pitch w:val="default"/>
    <w:sig w:usb0="30000003" w:usb1="2BDF3C10" w:usb2="00000016" w:usb3="00000000" w:csb0="602E0107" w:csb1="00000000"/>
  </w:font>
  <w:font w:name="Noto Sans CJK SC">
    <w:panose1 w:val="020B0500000000000000"/>
    <w:charset w:val="86"/>
    <w:family w:val="auto"/>
    <w:pitch w:val="default"/>
    <w:sig w:usb0="30000003" w:usb1="2BDF3C10" w:usb2="00000016" w:usb3="00000000" w:csb0="602E0107" w:csb1="00000000"/>
  </w:font>
  <w:font w:name="Arial Unicode MS">
    <w:panose1 w:val="020B0604020202020204"/>
    <w:charset w:val="86"/>
    <w:family w:val="auto"/>
    <w:pitch w:val="variable"/>
    <w:sig w:usb0="FFFFFFFF" w:usb1="E9FFFFFF" w:usb2="0000003F" w:usb3="00000000" w:csb0="603F01FF" w:csb1="FFFF0000"/>
  </w:font>
  <w:font w:name="FreeMono">
    <w:panose1 w:val="020F0609020805020404"/>
    <w:charset w:val="00"/>
    <w:family w:val="auto"/>
    <w:pitch w:val="default"/>
    <w:sig w:usb0="A4000AFF" w:usb1="400079FB" w:usb2="00000020" w:usb3="00000000" w:csb0="600001BF" w:csb1="DFF70000"/>
  </w:font>
  <w:font w:name="cmmi10">
    <w:panose1 w:val="020B0500000000000000"/>
    <w:charset w:val="00"/>
    <w:family w:val="auto"/>
    <w:pitch w:val="variable"/>
    <w:sig w:usb0="00000000" w:usb1="00000000" w:usb2="00000000" w:usb3="00000000" w:csb0="00000000" w:csb1="00000000"/>
  </w:font>
  <w:font w:name="FreeSerif">
    <w:panose1 w:val="02020603050405090304"/>
    <w:charset w:val="00"/>
    <w:family w:val="auto"/>
    <w:pitch w:val="variable"/>
    <w:sig w:usb0="E5018EFF" w:usb1="420061FF" w:usb2="00001020" w:usb3="00000040" w:csb0="600101BF" w:csb1="0000000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132"/>
      <w:spacing w:line="231" w:lineRule="exact"/>
      <w:rPr/>
    </w:pPr>
    <w:r>
      <w:rPr>
        <w:spacing w:val="-11"/>
        <w:position w:val="-5"/>
      </w:rPr>
      <w:t>-</w:t>
    </w:r>
    <w:r>
      <w:rPr>
        <w:spacing w:val="30"/>
        <w:position w:val="-5"/>
      </w:rPr>
      <w:t xml:space="preserve"> </w:t>
    </w:r>
    <w:r>
      <w:rPr>
        <w:spacing w:val="-11"/>
        <w:position w:val="-5"/>
      </w:rPr>
      <w:t>1</w:t>
    </w:r>
    <w:r>
      <w:rPr>
        <w:spacing w:val="13"/>
        <w:position w:val="-5"/>
      </w:rPr>
      <w:t xml:space="preserve"> </w:t>
    </w:r>
    <w:r>
      <w:rPr>
        <w:spacing w:val="-11"/>
        <w:position w:val="-5"/>
      </w:rPr>
      <w:t>-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132"/>
      <w:spacing w:line="231" w:lineRule="exact"/>
      <w:rPr/>
    </w:pPr>
    <w:r>
      <w:rPr>
        <w:spacing w:val="-9"/>
        <w:position w:val="-5"/>
      </w:rPr>
      <w:t>-</w:t>
    </w:r>
    <w:r>
      <w:rPr>
        <w:spacing w:val="23"/>
        <w:position w:val="-5"/>
      </w:rPr>
      <w:t xml:space="preserve"> </w:t>
    </w:r>
    <w:r>
      <w:rPr>
        <w:spacing w:val="-9"/>
        <w:position w:val="-5"/>
      </w:rPr>
      <w:t>2</w:t>
    </w:r>
    <w:r>
      <w:rPr>
        <w:spacing w:val="14"/>
        <w:position w:val="-5"/>
      </w:rPr>
      <w:t xml:space="preserve"> </w:t>
    </w:r>
    <w:r>
      <w:rPr>
        <w:spacing w:val="-9"/>
        <w:position w:val="-5"/>
      </w:rPr>
      <w:t>-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132"/>
      <w:spacing w:line="232" w:lineRule="exact"/>
      <w:rPr/>
    </w:pPr>
    <w:r>
      <w:rPr>
        <w:spacing w:val="-8"/>
        <w:position w:val="-4"/>
      </w:rPr>
      <w:t>-</w:t>
    </w:r>
    <w:r>
      <w:rPr>
        <w:spacing w:val="20"/>
        <w:position w:val="-4"/>
      </w:rPr>
      <w:t xml:space="preserve"> </w:t>
    </w:r>
    <w:r>
      <w:rPr>
        <w:spacing w:val="-8"/>
        <w:position w:val="-4"/>
      </w:rPr>
      <w:t>3</w:t>
    </w:r>
    <w:r>
      <w:rPr>
        <w:spacing w:val="14"/>
        <w:position w:val="-4"/>
      </w:rPr>
      <w:t xml:space="preserve"> </w:t>
    </w:r>
    <w:r>
      <w:rPr>
        <w:spacing w:val="-8"/>
        <w:position w:val="-4"/>
      </w:rPr>
      <w:t>-</w:t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132"/>
      <w:spacing w:line="233" w:lineRule="exact"/>
      <w:rPr/>
    </w:pPr>
    <w:r>
      <w:rPr>
        <w:spacing w:val="-7"/>
        <w:position w:val="-5"/>
      </w:rPr>
      <w:t>-</w:t>
    </w:r>
    <w:r>
      <w:rPr>
        <w:spacing w:val="17"/>
        <w:position w:val="-5"/>
      </w:rPr>
      <w:t xml:space="preserve"> </w:t>
    </w:r>
    <w:r>
      <w:rPr>
        <w:spacing w:val="-7"/>
        <w:position w:val="-5"/>
      </w:rPr>
      <w:t>4</w:t>
    </w:r>
    <w:r>
      <w:rPr>
        <w:spacing w:val="14"/>
        <w:position w:val="-5"/>
      </w:rPr>
      <w:t xml:space="preserve"> </w:t>
    </w:r>
    <w:r>
      <w:rPr>
        <w:spacing w:val="-7"/>
        <w:position w:val="-5"/>
      </w:rPr>
      <w:t>-</w:t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132"/>
      <w:spacing w:line="232" w:lineRule="exact"/>
      <w:rPr/>
    </w:pPr>
    <w:r>
      <w:rPr>
        <w:spacing w:val="-9"/>
        <w:position w:val="-4"/>
      </w:rPr>
      <w:t>-</w:t>
    </w:r>
    <w:r>
      <w:rPr>
        <w:spacing w:val="23"/>
        <w:position w:val="-4"/>
      </w:rPr>
      <w:t xml:space="preserve"> </w:t>
    </w:r>
    <w:r>
      <w:rPr>
        <w:spacing w:val="-9"/>
        <w:position w:val="-4"/>
      </w:rPr>
      <w:t>5</w:t>
    </w:r>
    <w:r>
      <w:rPr>
        <w:spacing w:val="14"/>
        <w:position w:val="-4"/>
      </w:rPr>
      <w:t xml:space="preserve"> </w:t>
    </w:r>
    <w:r>
      <w:rPr>
        <w:spacing w:val="-9"/>
        <w:position w:val="-4"/>
      </w:rPr>
      <w:t>-</w:t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132"/>
      <w:spacing w:line="232" w:lineRule="exact"/>
      <w:rPr/>
    </w:pPr>
    <w:r>
      <w:rPr>
        <w:spacing w:val="-8"/>
        <w:position w:val="-4"/>
      </w:rPr>
      <w:t>-</w:t>
    </w:r>
    <w:r>
      <w:rPr>
        <w:spacing w:val="20"/>
        <w:position w:val="-4"/>
      </w:rPr>
      <w:t xml:space="preserve"> </w:t>
    </w:r>
    <w:r>
      <w:rPr>
        <w:spacing w:val="-8"/>
        <w:position w:val="-4"/>
      </w:rPr>
      <w:t>6</w:t>
    </w:r>
    <w:r>
      <w:rPr>
        <w:spacing w:val="14"/>
        <w:position w:val="-4"/>
      </w:rPr>
      <w:t xml:space="preserve"> </w:t>
    </w:r>
    <w:r>
      <w:rPr>
        <w:spacing w:val="-8"/>
        <w:position w:val="-4"/>
      </w:rPr>
      <w:t>-</w:t>
    </w:r>
  </w:p>
</w:ftr>
</file>

<file path=word/footer7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132"/>
      <w:spacing w:line="237" w:lineRule="exact"/>
      <w:rPr/>
    </w:pPr>
    <w:r>
      <w:rPr>
        <w:spacing w:val="-9"/>
        <w:position w:val="-5"/>
      </w:rPr>
      <w:t>-</w:t>
    </w:r>
    <w:r>
      <w:rPr>
        <w:spacing w:val="23"/>
        <w:position w:val="-5"/>
      </w:rPr>
      <w:t xml:space="preserve"> </w:t>
    </w:r>
    <w:r>
      <w:rPr>
        <w:spacing w:val="-9"/>
        <w:position w:val="-5"/>
      </w:rPr>
      <w:t>7</w:t>
    </w:r>
    <w:r>
      <w:rPr>
        <w:spacing w:val="14"/>
        <w:position w:val="-5"/>
      </w:rPr>
      <w:t xml:space="preserve"> </w:t>
    </w:r>
    <w:r>
      <w:rPr>
        <w:spacing w:val="-9"/>
        <w:position w:val="-5"/>
      </w:rPr>
      <w:t>-</w:t>
    </w:r>
  </w:p>
</w:ftr>
</file>

<file path=word/footer8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4132"/>
      <w:spacing w:line="232" w:lineRule="exact"/>
      <w:rPr/>
    </w:pPr>
    <w:r>
      <w:rPr>
        <w:spacing w:val="-8"/>
        <w:position w:val="-4"/>
      </w:rPr>
      <w:t>-</w:t>
    </w:r>
    <w:r>
      <w:rPr>
        <w:spacing w:val="20"/>
        <w:position w:val="-4"/>
      </w:rPr>
      <w:t xml:space="preserve"> </w:t>
    </w:r>
    <w:r>
      <w:rPr>
        <w:spacing w:val="-8"/>
        <w:position w:val="-4"/>
      </w:rPr>
      <w:t>8</w:t>
    </w:r>
    <w:r>
      <w:rPr>
        <w:spacing w:val="14"/>
        <w:position w:val="-4"/>
      </w:rPr>
      <w:t xml:space="preserve"> </w:t>
    </w:r>
    <w:r>
      <w:rPr>
        <w:spacing w:val="-8"/>
        <w:position w:val="-4"/>
      </w:rPr>
      <w:t>-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1"/>
      <w:spacing w:before="64" w:line="181" w:lineRule="auto"/>
      <w:rPr>
        <w:sz w:val="18"/>
        <w:szCs w:val="18"/>
      </w:rPr>
    </w:pPr>
    <w:r>
      <w:pict>
        <v:shape id="_x0000_s2" style="position:absolute;margin-left:0.000031pt;margin-top:20.1676pt;mso-position-vertical-relative:text;mso-position-horizontal-relative:text;width:432.3pt;height:0.4pt;z-index:251658240;" filled="false" strokecolor="#000000" strokeweight="0.40pt" coordsize="8646,8" coordorigin="0,0" path="m0,3l8645,3e">
          <v:stroke joinstyle="miter" miterlimit="10"/>
        </v:shape>
      </w:pict>
    </w:r>
    <w:r>
      <w:rPr>
        <w:sz w:val="32"/>
        <w:szCs w:val="32"/>
        <w:color w:val="EE1D23"/>
        <w:spacing w:val="4"/>
      </w:rPr>
      <w:t>中国</w:t>
    </w:r>
    <w:r>
      <w:rPr>
        <w:sz w:val="32"/>
        <w:szCs w:val="32"/>
        <w:color w:val="231F20"/>
        <w:spacing w:val="4"/>
      </w:rPr>
      <w:t>科技论文在线                                         </w:t>
    </w:r>
    <w:r>
      <w:rPr>
        <w:sz w:val="32"/>
        <w:szCs w:val="32"/>
        <w:color w:val="231F20"/>
        <w:spacing w:val="3"/>
      </w:rPr>
      <w:t xml:space="preserve">   </w:t>
    </w:r>
    <w:hyperlink w:history="true" r:id="rId1">
      <w:r>
        <w:rPr>
          <w:sz w:val="18"/>
          <w:szCs w:val="18"/>
          <w:position w:val="1"/>
        </w:rPr>
        <w:t>http</w:t>
      </w:r>
      <w:r>
        <w:rPr>
          <w:sz w:val="18"/>
          <w:szCs w:val="18"/>
          <w:spacing w:val="3"/>
          <w:position w:val="1"/>
        </w:rPr>
        <w:t>://</w:t>
      </w:r>
      <w:r>
        <w:rPr>
          <w:sz w:val="18"/>
          <w:szCs w:val="18"/>
          <w:position w:val="1"/>
        </w:rPr>
        <w:t>www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paper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edu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cn</w:t>
      </w:r>
    </w:hyperlink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spacing w:before="64" w:line="181" w:lineRule="auto"/>
      <w:jc w:val="right"/>
      <w:rPr>
        <w:sz w:val="18"/>
        <w:szCs w:val="18"/>
      </w:rPr>
    </w:pPr>
    <w:r>
      <w:pict>
        <v:shape id="_x0000_s6" style="position:absolute;margin-left:0pt;margin-top:20.1676pt;mso-position-vertical-relative:text;mso-position-horizontal-relative:text;width:432.3pt;height:0.4pt;z-index:251659264;" filled="false" strokecolor="#000000" strokeweight="0.40pt" coordsize="8646,8" coordorigin="0,0" path="m0,3l8645,3e">
          <v:stroke joinstyle="miter" miterlimit="10"/>
        </v:shape>
      </w:pict>
    </w:r>
    <w:r>
      <w:rPr>
        <w:sz w:val="32"/>
        <w:szCs w:val="32"/>
        <w:color w:val="EE1D23"/>
        <w:spacing w:val="4"/>
      </w:rPr>
      <w:t>中国</w:t>
    </w:r>
    <w:r>
      <w:rPr>
        <w:sz w:val="32"/>
        <w:szCs w:val="32"/>
        <w:color w:val="231F20"/>
        <w:spacing w:val="4"/>
      </w:rPr>
      <w:t>科技论文在线                                      </w:t>
    </w:r>
    <w:r>
      <w:rPr>
        <w:sz w:val="32"/>
        <w:szCs w:val="32"/>
        <w:color w:val="231F20"/>
        <w:spacing w:val="3"/>
      </w:rPr>
      <w:t xml:space="preserve">      </w:t>
    </w:r>
    <w:hyperlink w:history="true" r:id="rId1">
      <w:r>
        <w:rPr>
          <w:sz w:val="18"/>
          <w:szCs w:val="18"/>
          <w:position w:val="1"/>
        </w:rPr>
        <w:t>http</w:t>
      </w:r>
      <w:r>
        <w:rPr>
          <w:sz w:val="18"/>
          <w:szCs w:val="18"/>
          <w:spacing w:val="3"/>
          <w:position w:val="1"/>
        </w:rPr>
        <w:t>://</w:t>
      </w:r>
      <w:r>
        <w:rPr>
          <w:sz w:val="18"/>
          <w:szCs w:val="18"/>
          <w:position w:val="1"/>
        </w:rPr>
        <w:t>www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paper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edu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cn</w:t>
      </w:r>
    </w:hyperlink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1"/>
      <w:spacing w:before="64" w:line="181" w:lineRule="auto"/>
      <w:rPr>
        <w:sz w:val="18"/>
        <w:szCs w:val="18"/>
      </w:rPr>
    </w:pPr>
    <w:r>
      <w:pict>
        <v:shape id="_x0000_s8" style="position:absolute;margin-left:0pt;margin-top:20.1676pt;mso-position-vertical-relative:text;mso-position-horizontal-relative:text;width:432.3pt;height:0.4pt;z-index:251660288;" filled="false" strokecolor="#000000" strokeweight="0.40pt" coordsize="8646,8" coordorigin="0,0" path="m0,3l8645,3e">
          <v:stroke joinstyle="miter" miterlimit="10"/>
        </v:shape>
      </w:pict>
    </w:r>
    <w:r>
      <w:rPr>
        <w:sz w:val="32"/>
        <w:szCs w:val="32"/>
        <w:color w:val="EE1D23"/>
        <w:spacing w:val="4"/>
      </w:rPr>
      <w:t>中国</w:t>
    </w:r>
    <w:r>
      <w:rPr>
        <w:sz w:val="32"/>
        <w:szCs w:val="32"/>
        <w:color w:val="231F20"/>
        <w:spacing w:val="4"/>
      </w:rPr>
      <w:t>科技论文在线                                         </w:t>
    </w:r>
    <w:r>
      <w:rPr>
        <w:sz w:val="32"/>
        <w:szCs w:val="32"/>
        <w:color w:val="231F20"/>
        <w:spacing w:val="3"/>
      </w:rPr>
      <w:t xml:space="preserve">   </w:t>
    </w:r>
    <w:hyperlink w:history="true" r:id="rId1">
      <w:r>
        <w:rPr>
          <w:sz w:val="18"/>
          <w:szCs w:val="18"/>
          <w:position w:val="1"/>
        </w:rPr>
        <w:t>http</w:t>
      </w:r>
      <w:r>
        <w:rPr>
          <w:sz w:val="18"/>
          <w:szCs w:val="18"/>
          <w:spacing w:val="3"/>
          <w:position w:val="1"/>
        </w:rPr>
        <w:t>://</w:t>
      </w:r>
      <w:r>
        <w:rPr>
          <w:sz w:val="18"/>
          <w:szCs w:val="18"/>
          <w:position w:val="1"/>
        </w:rPr>
        <w:t>www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paper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edu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cn</w:t>
      </w:r>
    </w:hyperlink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1"/>
      <w:spacing w:before="64" w:line="181" w:lineRule="auto"/>
      <w:rPr>
        <w:sz w:val="18"/>
        <w:szCs w:val="18"/>
      </w:rPr>
    </w:pPr>
    <w:r>
      <w:pict>
        <v:shape id="_x0000_s10" style="position:absolute;margin-left:0pt;margin-top:20.1676pt;mso-position-vertical-relative:text;mso-position-horizontal-relative:text;width:432.3pt;height:0.4pt;z-index:251661312;" filled="false" strokecolor="#000000" strokeweight="0.40pt" coordsize="8646,8" coordorigin="0,0" path="m0,3l8645,3e">
          <v:stroke joinstyle="miter" miterlimit="10"/>
        </v:shape>
      </w:pict>
    </w:r>
    <w:r>
      <w:rPr>
        <w:sz w:val="32"/>
        <w:szCs w:val="32"/>
        <w:color w:val="EE1D23"/>
        <w:spacing w:val="4"/>
      </w:rPr>
      <w:t>中国</w:t>
    </w:r>
    <w:r>
      <w:rPr>
        <w:sz w:val="32"/>
        <w:szCs w:val="32"/>
        <w:color w:val="231F20"/>
        <w:spacing w:val="4"/>
      </w:rPr>
      <w:t>科技论文在线                                         </w:t>
    </w:r>
    <w:r>
      <w:rPr>
        <w:sz w:val="32"/>
        <w:szCs w:val="32"/>
        <w:color w:val="231F20"/>
        <w:spacing w:val="3"/>
      </w:rPr>
      <w:t xml:space="preserve">   </w:t>
    </w:r>
    <w:hyperlink w:history="true" r:id="rId1">
      <w:r>
        <w:rPr>
          <w:sz w:val="18"/>
          <w:szCs w:val="18"/>
          <w:position w:val="1"/>
        </w:rPr>
        <w:t>http</w:t>
      </w:r>
      <w:r>
        <w:rPr>
          <w:sz w:val="18"/>
          <w:szCs w:val="18"/>
          <w:spacing w:val="3"/>
          <w:position w:val="1"/>
        </w:rPr>
        <w:t>://</w:t>
      </w:r>
      <w:r>
        <w:rPr>
          <w:sz w:val="18"/>
          <w:szCs w:val="18"/>
          <w:position w:val="1"/>
        </w:rPr>
        <w:t>www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paper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edu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cn</w:t>
      </w:r>
    </w:hyperlink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spacing w:before="64" w:line="181" w:lineRule="auto"/>
      <w:jc w:val="right"/>
      <w:rPr>
        <w:sz w:val="18"/>
        <w:szCs w:val="18"/>
      </w:rPr>
    </w:pPr>
    <w:r>
      <w:pict>
        <v:shape id="_x0000_s12" style="position:absolute;margin-left:0pt;margin-top:20.1676pt;mso-position-vertical-relative:text;mso-position-horizontal-relative:text;width:432.3pt;height:0.4pt;z-index:251662336;" filled="false" strokecolor="#000000" strokeweight="0.40pt" coordsize="8646,8" coordorigin="0,0" path="m0,3l8645,3e">
          <v:stroke joinstyle="miter" miterlimit="10"/>
        </v:shape>
      </w:pict>
    </w:r>
    <w:r>
      <w:rPr>
        <w:sz w:val="32"/>
        <w:szCs w:val="32"/>
        <w:color w:val="EE1D23"/>
        <w:spacing w:val="4"/>
      </w:rPr>
      <w:t>中国</w:t>
    </w:r>
    <w:r>
      <w:rPr>
        <w:sz w:val="32"/>
        <w:szCs w:val="32"/>
        <w:color w:val="231F20"/>
        <w:spacing w:val="4"/>
      </w:rPr>
      <w:t>科技论文在线                                      </w:t>
    </w:r>
    <w:r>
      <w:rPr>
        <w:sz w:val="32"/>
        <w:szCs w:val="32"/>
        <w:color w:val="231F20"/>
        <w:spacing w:val="3"/>
      </w:rPr>
      <w:t xml:space="preserve">      </w:t>
    </w:r>
    <w:hyperlink w:history="true" r:id="rId1">
      <w:r>
        <w:rPr>
          <w:sz w:val="18"/>
          <w:szCs w:val="18"/>
          <w:position w:val="1"/>
        </w:rPr>
        <w:t>http</w:t>
      </w:r>
      <w:r>
        <w:rPr>
          <w:sz w:val="18"/>
          <w:szCs w:val="18"/>
          <w:spacing w:val="3"/>
          <w:position w:val="1"/>
        </w:rPr>
        <w:t>://</w:t>
      </w:r>
      <w:r>
        <w:rPr>
          <w:sz w:val="18"/>
          <w:szCs w:val="18"/>
          <w:position w:val="1"/>
        </w:rPr>
        <w:t>www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paper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edu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cn</w:t>
      </w:r>
    </w:hyperlink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spacing w:before="64" w:line="181" w:lineRule="auto"/>
      <w:jc w:val="right"/>
      <w:rPr>
        <w:sz w:val="18"/>
        <w:szCs w:val="18"/>
      </w:rPr>
    </w:pPr>
    <w:r>
      <w:pict>
        <v:shape id="_x0000_s14" style="position:absolute;margin-left:0pt;margin-top:20.1676pt;mso-position-vertical-relative:text;mso-position-horizontal-relative:text;width:432.3pt;height:0.4pt;z-index:251663360;" filled="false" strokecolor="#000000" strokeweight="0.40pt" coordsize="8646,8" coordorigin="0,0" path="m0,3l8645,3e">
          <v:stroke joinstyle="miter" miterlimit="10"/>
        </v:shape>
      </w:pict>
    </w:r>
    <w:r>
      <w:rPr>
        <w:sz w:val="32"/>
        <w:szCs w:val="32"/>
        <w:color w:val="EE1D23"/>
        <w:spacing w:val="4"/>
      </w:rPr>
      <w:t>中国</w:t>
    </w:r>
    <w:r>
      <w:rPr>
        <w:sz w:val="32"/>
        <w:szCs w:val="32"/>
        <w:color w:val="231F20"/>
        <w:spacing w:val="4"/>
      </w:rPr>
      <w:t>科技论文在线                                      </w:t>
    </w:r>
    <w:r>
      <w:rPr>
        <w:sz w:val="32"/>
        <w:szCs w:val="32"/>
        <w:color w:val="231F20"/>
        <w:spacing w:val="3"/>
      </w:rPr>
      <w:t xml:space="preserve">      </w:t>
    </w:r>
    <w:hyperlink w:history="true" r:id="rId1">
      <w:r>
        <w:rPr>
          <w:sz w:val="18"/>
          <w:szCs w:val="18"/>
          <w:position w:val="1"/>
        </w:rPr>
        <w:t>http</w:t>
      </w:r>
      <w:r>
        <w:rPr>
          <w:sz w:val="18"/>
          <w:szCs w:val="18"/>
          <w:spacing w:val="3"/>
          <w:position w:val="1"/>
        </w:rPr>
        <w:t>://</w:t>
      </w:r>
      <w:r>
        <w:rPr>
          <w:sz w:val="18"/>
          <w:szCs w:val="18"/>
          <w:position w:val="1"/>
        </w:rPr>
        <w:t>www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paper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edu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cn</w:t>
      </w:r>
    </w:hyperlink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ind w:left="11"/>
      <w:spacing w:before="64" w:line="181" w:lineRule="auto"/>
      <w:rPr>
        <w:sz w:val="18"/>
        <w:szCs w:val="18"/>
      </w:rPr>
    </w:pPr>
    <w:r>
      <w:pict>
        <v:shape id="_x0000_s16" style="position:absolute;margin-left:0pt;margin-top:20.1676pt;mso-position-vertical-relative:text;mso-position-horizontal-relative:text;width:432.3pt;height:0.4pt;z-index:251664384;" filled="false" strokecolor="#000000" strokeweight="0.40pt" coordsize="8646,8" coordorigin="0,0" path="m0,3l8645,3e">
          <v:stroke joinstyle="miter" miterlimit="10"/>
        </v:shape>
      </w:pict>
    </w:r>
    <w:r>
      <w:rPr>
        <w:sz w:val="32"/>
        <w:szCs w:val="32"/>
        <w:color w:val="EE1D23"/>
        <w:spacing w:val="4"/>
      </w:rPr>
      <w:t>中国</w:t>
    </w:r>
    <w:r>
      <w:rPr>
        <w:sz w:val="32"/>
        <w:szCs w:val="32"/>
        <w:color w:val="231F20"/>
        <w:spacing w:val="4"/>
      </w:rPr>
      <w:t>科技论文在线                                         </w:t>
    </w:r>
    <w:r>
      <w:rPr>
        <w:sz w:val="32"/>
        <w:szCs w:val="32"/>
        <w:color w:val="231F20"/>
        <w:spacing w:val="3"/>
      </w:rPr>
      <w:t xml:space="preserve">   </w:t>
    </w:r>
    <w:hyperlink w:history="true" r:id="rId1">
      <w:r>
        <w:rPr>
          <w:sz w:val="18"/>
          <w:szCs w:val="18"/>
          <w:position w:val="1"/>
        </w:rPr>
        <w:t>http</w:t>
      </w:r>
      <w:r>
        <w:rPr>
          <w:sz w:val="18"/>
          <w:szCs w:val="18"/>
          <w:spacing w:val="3"/>
          <w:position w:val="1"/>
        </w:rPr>
        <w:t>://</w:t>
      </w:r>
      <w:r>
        <w:rPr>
          <w:sz w:val="18"/>
          <w:szCs w:val="18"/>
          <w:position w:val="1"/>
        </w:rPr>
        <w:t>www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paper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edu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cn</w:t>
      </w:r>
    </w:hyperlink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spacing w:before="64" w:line="181" w:lineRule="auto"/>
      <w:jc w:val="right"/>
      <w:rPr>
        <w:sz w:val="18"/>
        <w:szCs w:val="18"/>
      </w:rPr>
    </w:pPr>
    <w:r>
      <w:pict>
        <v:shape id="_x0000_s18" style="position:absolute;margin-left:0pt;margin-top:20.1676pt;mso-position-vertical-relative:text;mso-position-horizontal-relative:text;width:432.3pt;height:0.4pt;z-index:251665408;" filled="false" strokecolor="#000000" strokeweight="0.40pt" coordsize="8646,8" coordorigin="0,0" path="m0,3l8645,3e">
          <v:stroke joinstyle="miter" miterlimit="10"/>
        </v:shape>
      </w:pict>
    </w:r>
    <w:r>
      <w:rPr>
        <w:sz w:val="32"/>
        <w:szCs w:val="32"/>
        <w:color w:val="EE1D23"/>
        <w:spacing w:val="4"/>
      </w:rPr>
      <w:t>中国</w:t>
    </w:r>
    <w:r>
      <w:rPr>
        <w:sz w:val="32"/>
        <w:szCs w:val="32"/>
        <w:color w:val="231F20"/>
        <w:spacing w:val="4"/>
      </w:rPr>
      <w:t>科技论文在线                                      </w:t>
    </w:r>
    <w:r>
      <w:rPr>
        <w:sz w:val="32"/>
        <w:szCs w:val="32"/>
        <w:color w:val="231F20"/>
        <w:spacing w:val="3"/>
      </w:rPr>
      <w:t xml:space="preserve">      </w:t>
    </w:r>
    <w:hyperlink w:history="true" r:id="rId1">
      <w:r>
        <w:rPr>
          <w:sz w:val="18"/>
          <w:szCs w:val="18"/>
          <w:position w:val="1"/>
        </w:rPr>
        <w:t>http</w:t>
      </w:r>
      <w:r>
        <w:rPr>
          <w:sz w:val="18"/>
          <w:szCs w:val="18"/>
          <w:spacing w:val="3"/>
          <w:position w:val="1"/>
        </w:rPr>
        <w:t>://</w:t>
      </w:r>
      <w:r>
        <w:rPr>
          <w:sz w:val="18"/>
          <w:szCs w:val="18"/>
          <w:position w:val="1"/>
        </w:rPr>
        <w:t>www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paper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edu</w:t>
      </w:r>
      <w:r>
        <w:rPr>
          <w:sz w:val="18"/>
          <w:szCs w:val="18"/>
          <w:spacing w:val="3"/>
          <w:position w:val="1"/>
        </w:rPr>
        <w:t>.</w:t>
      </w:r>
      <w:r>
        <w:rPr>
          <w:sz w:val="18"/>
          <w:szCs w:val="18"/>
          <w:position w:val="1"/>
        </w:rPr>
        <w:t>cn</w:t>
      </w:r>
    </w:hyperlink>
  </w:p>
</w:hdr>
</file>

<file path=word/settings.xml><?xml version="1.0" encoding="utf-8"?>
<w:settings xmlns:w="http://schemas.openxmlformats.org/wordprocessingml/2006/main">
  <w:displayBackgroundShape/>
  <w:characterSpacingControl w:val="doNotCompress"/>
  <w:compat>
    <w:spaceForUL/>
    <w:ulTrailSpace/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sl="http://schemas.openxmlformats.org/schemaLibrary/2006/main" xmlns:w14="http://schemas.microsoft.com/office/word/2010/wordml" mc:Ignorable="w14">
  <w:docDefaults>
    <w:rPrDefault>
      <w:rPr>
        <w:rFonts w:ascii="Arial Unicode MS" w:hAnsi="Arial Unicode MS" w:eastAsia="Arial Unicode MS" w:cs="Arial Unicode MS"/>
        <w:sz w:val="21"/>
        <w:szCs w:val="21"/>
        <w:lang w:val="en-US" w:eastAsia="en-US" w:bidi="ar-SA"/>
        <w:color w:val="000000"/>
        <w:kern w:val="0"/>
        <w:snapToGrid w:val="0"/>
      </w:rPr>
    </w:rPrDefault>
  </w:docDefaults>
  <w:style w:type="paragraph" w:styleId="Normal" w:default="1">
    <w:name w:val="Normal"/>
    <w:semiHidden/>
    <w:qFormat/>
    <w:pPr>
      <w:spacing w:line="240" w:lineRule="auto"/>
      <w:jc w:val="left"/>
      <w:autoSpaceDE w:val="0"/>
      <w:autoSpaceDN w:val="0"/>
      <w:adjustRightInd w:val="0"/>
      <w:snapToGrid w:val="0"/>
      <w:kinsoku w:val="0"/>
      <w:textAlignment w:val="baseline"/>
    </w:pPr>
    <w:rPr>
      <w:color w:val="000000"/>
      <w:kern w:val="0"/>
      <w:snapToGrid w:val="0"/>
      <w:noProof w:val="1"/>
    </w:rPr>
  </w:style>
  <w:style w:type="table" w:styleId="TableNormal" w:default="1">
    <w:name w:val="Table Normal"/>
    <w:semiHidden/>
    <w:unhideWhenUsed/>
    <w:qFormat/>
    <w:tblPr>
      <w:tblCellMar>
        <w:left w:w="0" w:type="dxa"/>
        <w:right w:w="0" w:type="dxa"/>
        <w:bottom w:w="0" w:type="dxa"/>
        <w:top w:w="0" w:type="dxa"/>
      </w:tblCellMar>
    </w:tblPr>
  </w:style>
  <w:style w:type="paragraph" w:styleId="BodyText">
    <w:name w:val="Body Text"/>
    <w:basedOn w:val="Normal"/>
    <w:semiHidden/>
    <w:qFormat/>
    <w:pPr/>
    <w:rPr>
      <w:rFonts w:ascii="Arial Unicode MS" w:hAnsi="Arial Unicode MS" w:eastAsia="Arial Unicode MS" w:cs="Arial Unicode MS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footer" Target="footer3.xml"/><Relationship Id="rId6" Type="http://schemas.openxmlformats.org/officeDocument/2006/relationships/header" Target="header3.xml"/><Relationship Id="rId5" Type="http://schemas.openxmlformats.org/officeDocument/2006/relationships/footer" Target="footer2.xml"/><Relationship Id="rId4" Type="http://schemas.openxmlformats.org/officeDocument/2006/relationships/header" Target="header2.xml"/><Relationship Id="rId3" Type="http://schemas.openxmlformats.org/officeDocument/2006/relationships/image" Target="media/image1.png"/><Relationship Id="rId27" Type="http://schemas.openxmlformats.org/officeDocument/2006/relationships/fontTable" Target="fontTable.xml"/><Relationship Id="rId26" Type="http://schemas.openxmlformats.org/officeDocument/2006/relationships/styles" Target="styles.xml"/><Relationship Id="rId25" Type="http://schemas.openxmlformats.org/officeDocument/2006/relationships/settings" Target="settings.xml"/><Relationship Id="rId24" Type="http://schemas.openxmlformats.org/officeDocument/2006/relationships/footer" Target="footer8.xml"/><Relationship Id="rId23" Type="http://schemas.openxmlformats.org/officeDocument/2006/relationships/header" Target="header8.xml"/><Relationship Id="rId22" Type="http://schemas.openxmlformats.org/officeDocument/2006/relationships/footer" Target="footer7.xml"/><Relationship Id="rId21" Type="http://schemas.openxmlformats.org/officeDocument/2006/relationships/header" Target="header7.xml"/><Relationship Id="rId20" Type="http://schemas.openxmlformats.org/officeDocument/2006/relationships/image" Target="media/image8.png"/><Relationship Id="rId2" Type="http://schemas.openxmlformats.org/officeDocument/2006/relationships/footer" Target="footer1.xml"/><Relationship Id="rId19" Type="http://schemas.openxmlformats.org/officeDocument/2006/relationships/footer" Target="footer6.xml"/><Relationship Id="rId18" Type="http://schemas.openxmlformats.org/officeDocument/2006/relationships/header" Target="header6.xml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footer" Target="footer5.xml"/><Relationship Id="rId14" Type="http://schemas.openxmlformats.org/officeDocument/2006/relationships/header" Target="header5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footer" Target="footer4.xml"/><Relationship Id="rId10" Type="http://schemas.openxmlformats.org/officeDocument/2006/relationships/header" Target="header4.xml"/><Relationship Id="rId1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aper.edu.cn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aper.edu.cn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aper.edu.cn" TargetMode="Externa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aper.edu.cn" TargetMode="External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aper.edu.cn" TargetMode="External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aper.edu.cn" TargetMode="External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aper.edu.cn" TargetMode="External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aper.edu.cn" TargetMode="External"/></Relationships>
</file>

<file path=docProps/app.xml><?xml version="1.0" encoding="utf-8"?>
<ap:Properties xmlns:vt="http://schemas.openxmlformats.org/officeDocument/2006/docPropsVTypes" xmlns:ap="http://schemas.openxmlformats.org/officeDocument/2006/extended-properties">
  <ap:Application> XeTeX output 2026.10.29:1030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2026-10-29T10:30:17Z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2026-10-29T18:58:57</vt:filetime>
  </property>
</Properties>
</file>