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E1B" w:rsidRDefault="005E6E1B" w:rsidP="005E6E1B">
      <w:pPr>
        <w:jc w:val="right"/>
      </w:pPr>
      <w:r>
        <w:t>Никитина Н., 381907-1</w:t>
      </w:r>
    </w:p>
    <w:p w:rsidR="00F212E3" w:rsidRPr="005E6E1B" w:rsidRDefault="005E6E1B" w:rsidP="005E6E1B">
      <w:pPr>
        <w:jc w:val="center"/>
        <w:rPr>
          <w:b/>
        </w:rPr>
      </w:pPr>
      <w:r w:rsidRPr="005E6E1B">
        <w:rPr>
          <w:b/>
        </w:rPr>
        <w:t>Лабораторная работа №7</w:t>
      </w:r>
    </w:p>
    <w:p w:rsidR="005E6E1B" w:rsidRDefault="005E6E1B" w:rsidP="005E6E1B">
      <w:pPr>
        <w:jc w:val="center"/>
      </w:pPr>
      <w:r>
        <w:t>О</w:t>
      </w:r>
      <w:r w:rsidRPr="005E6E1B">
        <w:t>тчет по результатам моделирования</w:t>
      </w:r>
    </w:p>
    <w:p w:rsidR="0090253D" w:rsidRDefault="0090253D" w:rsidP="005E6E1B">
      <w:pPr>
        <w:rPr>
          <w:rFonts w:ascii="Cambria Math" w:hAnsi="Cambria Math" w:cs="Times New Roman"/>
          <w:sz w:val="28"/>
          <w:szCs w:val="28"/>
          <w:oMath/>
        </w:rPr>
        <w:sectPr w:rsidR="009025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6E1B" w:rsidRPr="0090253D" w:rsidRDefault="005E6E1B" w:rsidP="005E6E1B">
      <w:pPr>
        <w:rPr>
          <w:sz w:val="20"/>
        </w:rPr>
      </w:pPr>
      <m:oMath>
        <m:r>
          <w:rPr>
            <w:rFonts w:ascii="Cambria Math" w:hAnsi="Cambria Math" w:cs="Times New Roman"/>
            <w:sz w:val="24"/>
            <w:szCs w:val="28"/>
          </w:rPr>
          <w:lastRenderedPageBreak/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Τ</m:t>
            </m:r>
          </m:den>
        </m:f>
      </m:oMath>
      <w:r w:rsidRPr="0090253D">
        <w:rPr>
          <w:rFonts w:eastAsiaTheme="minorEastAsia"/>
          <w:sz w:val="24"/>
          <w:szCs w:val="28"/>
        </w:rPr>
        <w:t xml:space="preserve"> — </w:t>
      </w:r>
      <w:r w:rsidRPr="0090253D">
        <w:rPr>
          <w:sz w:val="20"/>
        </w:rPr>
        <w:t>интенсивность поступления требований</w:t>
      </w:r>
    </w:p>
    <w:p w:rsidR="005E6E1B" w:rsidRPr="0090253D" w:rsidRDefault="005E6E1B" w:rsidP="005E6E1B">
      <w:pPr>
        <w:rPr>
          <w:sz w:val="20"/>
        </w:rPr>
      </w:pPr>
      <m:oMath>
        <m:r>
          <w:rPr>
            <w:rFonts w:ascii="Cambria Math" w:hAnsi="Cambria Math" w:cs="Times New Roman"/>
            <w:sz w:val="24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Τ</m:t>
            </m:r>
          </m:den>
        </m:f>
      </m:oMath>
      <w:r w:rsidRPr="0090253D">
        <w:rPr>
          <w:rFonts w:eastAsiaTheme="minorEastAsia"/>
          <w:sz w:val="24"/>
          <w:szCs w:val="28"/>
        </w:rPr>
        <w:t xml:space="preserve"> </w:t>
      </w:r>
      <w:r w:rsidRPr="0090253D">
        <w:rPr>
          <w:sz w:val="20"/>
        </w:rPr>
        <w:t>— интенсивность обслуживания</w:t>
      </w:r>
      <w:r w:rsidRPr="0090253D">
        <w:rPr>
          <w:sz w:val="20"/>
        </w:rPr>
        <w:t xml:space="preserve"> требований</w:t>
      </w:r>
    </w:p>
    <w:p w:rsidR="005E6E1B" w:rsidRPr="0090253D" w:rsidRDefault="005E6E1B" w:rsidP="005E6E1B">
      <w:pPr>
        <w:rPr>
          <w:sz w:val="20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µ</m:t>
            </m:r>
          </m:den>
        </m:f>
      </m:oMath>
      <w:r w:rsidRPr="0090253D">
        <w:rPr>
          <w:rFonts w:eastAsiaTheme="minorEastAsia"/>
          <w:sz w:val="24"/>
          <w:szCs w:val="32"/>
        </w:rPr>
        <w:t xml:space="preserve"> </w:t>
      </w:r>
      <w:r w:rsidRPr="0090253D">
        <w:rPr>
          <w:sz w:val="20"/>
        </w:rPr>
        <w:t>— п</w:t>
      </w:r>
      <w:r w:rsidRPr="0090253D">
        <w:rPr>
          <w:sz w:val="20"/>
        </w:rPr>
        <w:t>риведенная интенсивность потока заявок</w:t>
      </w:r>
    </w:p>
    <w:p w:rsidR="005E6E1B" w:rsidRPr="0090253D" w:rsidRDefault="005E6E1B" w:rsidP="005E6E1B">
      <w:pPr>
        <w:rPr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i!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-1</m:t>
                </m:r>
              </m:sup>
            </m:sSup>
          </m:e>
        </m:nary>
      </m:oMath>
      <w:r w:rsidRPr="0090253D">
        <w:rPr>
          <w:rFonts w:eastAsiaTheme="minorEastAsia"/>
          <w:sz w:val="24"/>
          <w:szCs w:val="28"/>
        </w:rPr>
        <w:t xml:space="preserve"> </w:t>
      </w:r>
      <w:r w:rsidRPr="0090253D">
        <w:rPr>
          <w:sz w:val="20"/>
        </w:rPr>
        <w:t>— в</w:t>
      </w:r>
      <w:r w:rsidRPr="0090253D">
        <w:rPr>
          <w:sz w:val="20"/>
        </w:rPr>
        <w:t>ероятность простоя системы</w:t>
      </w:r>
    </w:p>
    <w:p w:rsidR="005E6E1B" w:rsidRPr="0090253D" w:rsidRDefault="005E6E1B" w:rsidP="005E6E1B">
      <w:pPr>
        <w:rPr>
          <w:sz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n!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o</m:t>
            </m:r>
          </m:sub>
        </m:sSub>
      </m:oMath>
      <w:r w:rsidRPr="0090253D">
        <w:rPr>
          <w:sz w:val="20"/>
        </w:rPr>
        <w:t xml:space="preserve"> — в</w:t>
      </w:r>
      <w:r w:rsidRPr="0090253D">
        <w:rPr>
          <w:sz w:val="20"/>
        </w:rPr>
        <w:t>ероятность отказа системы</w:t>
      </w:r>
    </w:p>
    <w:p w:rsidR="005E6E1B" w:rsidRPr="0090253D" w:rsidRDefault="005E6E1B" w:rsidP="005E6E1B">
      <w:pPr>
        <w:rPr>
          <w:sz w:val="20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>Q=1-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sub>
        </m:sSub>
      </m:oMath>
      <w:r w:rsidRPr="0090253D">
        <w:rPr>
          <w:sz w:val="20"/>
        </w:rPr>
        <w:t xml:space="preserve"> — о</w:t>
      </w:r>
      <w:r w:rsidRPr="0090253D">
        <w:rPr>
          <w:sz w:val="20"/>
        </w:rPr>
        <w:t>тнос</w:t>
      </w:r>
      <w:r w:rsidRPr="0090253D">
        <w:rPr>
          <w:sz w:val="20"/>
        </w:rPr>
        <w:t>ительная пропускная способность</w:t>
      </w:r>
    </w:p>
    <w:p w:rsidR="005E6E1B" w:rsidRPr="0090253D" w:rsidRDefault="005E6E1B" w:rsidP="005E6E1B">
      <w:pPr>
        <w:rPr>
          <w:sz w:val="20"/>
        </w:rPr>
      </w:pPr>
      <m:oMath>
        <m:r>
          <w:rPr>
            <w:rFonts w:ascii="Cambria Math" w:hAnsi="Cambria Math" w:cs="Times New Roman"/>
            <w:sz w:val="24"/>
            <w:szCs w:val="28"/>
          </w:rPr>
          <w:lastRenderedPageBreak/>
          <m:t>A=</m:t>
        </m:r>
        <m:r>
          <w:rPr>
            <w:rFonts w:ascii="Cambria Math" w:hAnsi="Cambria Math" w:cs="Times New Roman"/>
            <w:sz w:val="24"/>
            <w:szCs w:val="28"/>
          </w:rPr>
          <m:t>λ</m:t>
        </m:r>
        <m:r>
          <w:rPr>
            <w:rFonts w:ascii="Cambria Math" w:hAnsi="Cambria Math" w:cs="Times New Roman"/>
            <w:sz w:val="24"/>
            <w:szCs w:val="28"/>
          </w:rPr>
          <m:t>Q</m:t>
        </m:r>
      </m:oMath>
      <w:r w:rsidRPr="0090253D">
        <w:rPr>
          <w:sz w:val="20"/>
        </w:rPr>
        <w:t xml:space="preserve"> — а</w:t>
      </w:r>
      <w:r w:rsidRPr="0090253D">
        <w:rPr>
          <w:sz w:val="20"/>
        </w:rPr>
        <w:t>бсолютная пропускная способность</w:t>
      </w:r>
    </w:p>
    <w:p w:rsidR="005E6E1B" w:rsidRPr="0090253D" w:rsidRDefault="005E6E1B" w:rsidP="005E6E1B">
      <w:pPr>
        <w:rPr>
          <w:sz w:val="20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µ</m:t>
            </m:r>
          </m:den>
        </m:f>
      </m:oMath>
      <w:r w:rsidRPr="0090253D">
        <w:rPr>
          <w:rFonts w:eastAsiaTheme="minorEastAsia"/>
          <w:sz w:val="24"/>
          <w:szCs w:val="32"/>
        </w:rPr>
        <w:t xml:space="preserve"> </w:t>
      </w:r>
      <w:r w:rsidRPr="0090253D">
        <w:rPr>
          <w:sz w:val="20"/>
        </w:rPr>
        <w:t xml:space="preserve"> — с</w:t>
      </w:r>
      <w:r w:rsidRPr="0090253D">
        <w:rPr>
          <w:sz w:val="20"/>
        </w:rPr>
        <w:t>реднее число занятых каналов</w:t>
      </w:r>
    </w:p>
    <w:p w:rsidR="005E6E1B" w:rsidRPr="0090253D" w:rsidRDefault="005E6E1B" w:rsidP="005E6E1B">
      <w:pPr>
        <w:rPr>
          <w:sz w:val="20"/>
          <w:lang w:val="en-US"/>
        </w:rPr>
      </w:pPr>
      <m:oMath>
        <m:r>
          <w:rPr>
            <w:rFonts w:ascii="Cambria Math" w:eastAsiaTheme="minorEastAsia" w:hAnsi="Cambria Math"/>
            <w:sz w:val="24"/>
            <w:szCs w:val="32"/>
          </w:rPr>
          <m:t>n=5</m:t>
        </m:r>
      </m:oMath>
      <w:r w:rsidRPr="0090253D">
        <w:rPr>
          <w:rFonts w:eastAsiaTheme="minorEastAsia"/>
          <w:sz w:val="24"/>
          <w:szCs w:val="32"/>
        </w:rPr>
        <w:t xml:space="preserve"> </w:t>
      </w:r>
      <w:r w:rsidRPr="0090253D">
        <w:rPr>
          <w:rFonts w:eastAsiaTheme="minorEastAsia"/>
          <w:sz w:val="24"/>
          <w:szCs w:val="32"/>
        </w:rPr>
        <w:t xml:space="preserve"> </w:t>
      </w:r>
      <w:r w:rsidRPr="0090253D">
        <w:rPr>
          <w:sz w:val="20"/>
        </w:rPr>
        <w:t>— ч</w:t>
      </w:r>
      <w:r w:rsidRPr="0090253D">
        <w:rPr>
          <w:sz w:val="20"/>
        </w:rPr>
        <w:t>исло каналов обслуживания</w:t>
      </w:r>
    </w:p>
    <w:p w:rsidR="0090253D" w:rsidRDefault="0090253D" w:rsidP="00593CCD">
      <w:pPr>
        <w:pStyle w:val="a6"/>
        <w:sectPr w:rsidR="0090253D" w:rsidSect="0090253D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305996" w:rsidRPr="00593CCD" w:rsidRDefault="00305996" w:rsidP="00593CCD">
      <w:pPr>
        <w:rPr>
          <w:rFonts w:eastAsiaTheme="minorEastAsia"/>
          <w:sz w:val="28"/>
          <w:szCs w:val="28"/>
        </w:rPr>
      </w:pPr>
    </w:p>
    <w:p w:rsidR="0090253D" w:rsidRPr="0090253D" w:rsidRDefault="0090253D" w:rsidP="0090253D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λ=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00</m:t>
        </m:r>
      </m:oMath>
      <w:r w:rsidRPr="00305996">
        <w:rPr>
          <w:rFonts w:eastAsiaTheme="minorEastAsia"/>
          <w:sz w:val="28"/>
          <w:szCs w:val="28"/>
        </w:rPr>
        <w:t xml:space="preserve"> </w:t>
      </w:r>
      <w: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 w:rsidRPr="0090253D">
        <w:t xml:space="preserve"> </w:t>
      </w:r>
      <w:r>
        <w:t>, тогда:</w:t>
      </w:r>
    </w:p>
    <w:p w:rsidR="0090253D" w:rsidRPr="0090253D" w:rsidRDefault="0090253D" w:rsidP="0090253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m:t>ρ=</m:t>
        </m:r>
        <m:r>
          <w:rPr>
            <w:rFonts w:ascii="Cambria Math" w:eastAsiaTheme="minorEastAsia" w:hAnsi="Cambria Math" w:cs="Times New Roman"/>
            <w:sz w:val="28"/>
            <w:szCs w:val="32"/>
          </w:rPr>
          <m:t>2</m:t>
        </m:r>
        <m:r>
          <w:rPr>
            <w:rFonts w:ascii="Cambria Math" w:eastAsiaTheme="minorEastAsia" w:hAnsi="Cambria Math" w:cs="Times New Roman"/>
            <w:sz w:val="28"/>
            <w:szCs w:val="32"/>
          </w:rPr>
          <m:t>0</m:t>
        </m:r>
      </m:oMath>
    </w:p>
    <w:p w:rsidR="0090253D" w:rsidRPr="0090253D" w:rsidRDefault="0090253D" w:rsidP="0090253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=0.000</m:t>
        </m:r>
        <m:r>
          <w:rPr>
            <w:rFonts w:ascii="Cambria Math" w:hAnsi="Cambria Math" w:cs="Times New Roman"/>
            <w:sz w:val="28"/>
            <w:szCs w:val="28"/>
          </w:rPr>
          <m:t>03</m:t>
        </m:r>
      </m:oMath>
    </w:p>
    <w:p w:rsidR="0090253D" w:rsidRPr="0090253D" w:rsidRDefault="0090253D" w:rsidP="0090253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  <m:r>
          <w:rPr>
            <w:rFonts w:ascii="Cambria Math" w:eastAsiaTheme="minorEastAsia" w:hAnsi="Cambria Math" w:cs="Times New Roman"/>
            <w:sz w:val="28"/>
            <w:szCs w:val="28"/>
          </w:rPr>
          <m:t>764</m:t>
        </m:r>
      </m:oMath>
    </w:p>
    <w:p w:rsidR="0090253D" w:rsidRPr="0090253D" w:rsidRDefault="0090253D" w:rsidP="0090253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Q=0.</m:t>
        </m:r>
        <m:r>
          <w:rPr>
            <w:rFonts w:ascii="Cambria Math" w:eastAsiaTheme="minorEastAsia" w:hAnsi="Cambria Math" w:cs="Times New Roman"/>
            <w:sz w:val="28"/>
            <w:szCs w:val="28"/>
          </w:rPr>
          <m:t>236</m:t>
        </m:r>
      </m:oMath>
    </w:p>
    <w:p w:rsidR="0090253D" w:rsidRPr="0090253D" w:rsidRDefault="0090253D" w:rsidP="0090253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hAnsi="Cambria Math" w:cs="Times New Roman"/>
            <w:sz w:val="28"/>
            <w:szCs w:val="28"/>
          </w:rPr>
          <m:t>23.6</m:t>
        </m:r>
      </m:oMath>
    </w:p>
    <w:p w:rsidR="0090253D" w:rsidRDefault="0090253D" w:rsidP="0090253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k=4.</m:t>
        </m:r>
        <m:r>
          <w:rPr>
            <w:rFonts w:ascii="Cambria Math" w:hAnsi="Cambria Math" w:cs="Times New Roman"/>
            <w:sz w:val="28"/>
            <w:szCs w:val="28"/>
          </w:rPr>
          <m:t>72</m:t>
        </m:r>
      </m:oMath>
    </w:p>
    <w:p w:rsidR="0090253D" w:rsidRDefault="004112ED" w:rsidP="0090253D">
      <w:pPr>
        <w:pStyle w:val="a6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6ED46" wp14:editId="2D77EA46">
            <wp:extent cx="25431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4" w:rsidRPr="00D67864" w:rsidRDefault="00D67864" w:rsidP="0090253D">
      <w:pPr>
        <w:pStyle w:val="a6"/>
        <w:rPr>
          <w:rFonts w:eastAsiaTheme="minorEastAsia"/>
          <w:szCs w:val="28"/>
        </w:rPr>
      </w:pPr>
      <w:r w:rsidRPr="00D67864">
        <w:rPr>
          <w:rFonts w:eastAsiaTheme="minorEastAsia"/>
          <w:szCs w:val="28"/>
        </w:rPr>
        <w:t>Результаты</w:t>
      </w:r>
      <w:r>
        <w:rPr>
          <w:rFonts w:eastAsiaTheme="minorEastAsia"/>
          <w:szCs w:val="28"/>
        </w:rPr>
        <w:t xml:space="preserve"> модели далеки от теоретических расчетов.</w:t>
      </w:r>
    </w:p>
    <w:p w:rsidR="004112ED" w:rsidRPr="0090253D" w:rsidRDefault="004112ED" w:rsidP="004112ED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λ=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00</m:t>
        </m:r>
      </m:oMath>
      <w:r w:rsidRPr="00305996">
        <w:rPr>
          <w:rFonts w:eastAsiaTheme="minorEastAsia"/>
          <w:sz w:val="28"/>
          <w:szCs w:val="28"/>
        </w:rPr>
        <w:t xml:space="preserve"> </w:t>
      </w:r>
      <w: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r>
          <w:rPr>
            <w:rFonts w:ascii="Cambria Math" w:hAnsi="Cambria Math" w:cs="Times New Roman"/>
            <w:sz w:val="28"/>
            <w:szCs w:val="28"/>
          </w:rPr>
          <m:t>40</m:t>
        </m:r>
      </m:oMath>
      <w:r w:rsidRPr="0090253D">
        <w:t xml:space="preserve"> </w:t>
      </w:r>
      <w:r>
        <w:t>, тогда:</w:t>
      </w:r>
    </w:p>
    <w:p w:rsidR="004112ED" w:rsidRPr="0090253D" w:rsidRDefault="004112ED" w:rsidP="004112E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m:t>ρ=</m:t>
        </m:r>
        <m:r>
          <w:rPr>
            <w:rFonts w:ascii="Cambria Math" w:eastAsiaTheme="minorEastAsia" w:hAnsi="Cambria Math" w:cs="Times New Roman"/>
            <w:sz w:val="28"/>
            <w:szCs w:val="32"/>
          </w:rPr>
          <m:t>5</m:t>
        </m:r>
      </m:oMath>
    </w:p>
    <w:p w:rsidR="004112ED" w:rsidRPr="0090253D" w:rsidRDefault="004112ED" w:rsidP="004112E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0109</m:t>
        </m:r>
      </m:oMath>
    </w:p>
    <w:p w:rsidR="004112ED" w:rsidRPr="0090253D" w:rsidRDefault="004112ED" w:rsidP="004112E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  <m:r>
          <w:rPr>
            <w:rFonts w:ascii="Cambria Math" w:eastAsiaTheme="minorEastAsia" w:hAnsi="Cambria Math" w:cs="Times New Roman"/>
            <w:sz w:val="28"/>
            <w:szCs w:val="28"/>
          </w:rPr>
          <m:t>283</m:t>
        </m:r>
      </m:oMath>
    </w:p>
    <w:p w:rsidR="004112ED" w:rsidRPr="0090253D" w:rsidRDefault="004112ED" w:rsidP="004112E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Q=0</m:t>
        </m:r>
        <m:r>
          <w:rPr>
            <w:rFonts w:ascii="Cambria Math" w:eastAsiaTheme="minorEastAsia" w:hAnsi="Cambria Math" w:cs="Times New Roman"/>
            <w:sz w:val="28"/>
            <w:szCs w:val="28"/>
          </w:rPr>
          <m:t>.716</m:t>
        </m:r>
      </m:oMath>
    </w:p>
    <w:p w:rsidR="004112ED" w:rsidRPr="0090253D" w:rsidRDefault="004112ED" w:rsidP="004112E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hAnsi="Cambria Math" w:cs="Times New Roman"/>
            <w:sz w:val="28"/>
            <w:szCs w:val="28"/>
          </w:rPr>
          <m:t>143.2</m:t>
        </m:r>
      </m:oMath>
    </w:p>
    <w:p w:rsidR="004112ED" w:rsidRDefault="004112ED" w:rsidP="004112E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</m:t>
        </m:r>
        <m:r>
          <w:rPr>
            <w:rFonts w:ascii="Cambria Math" w:hAnsi="Cambria Math" w:cs="Times New Roman"/>
            <w:sz w:val="28"/>
            <w:szCs w:val="28"/>
          </w:rPr>
          <m:t>3.58</m:t>
        </m:r>
      </m:oMath>
    </w:p>
    <w:p w:rsidR="004112ED" w:rsidRDefault="004112ED" w:rsidP="004112ED">
      <w:pPr>
        <w:ind w:left="709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EFCDE" wp14:editId="7A478CF6">
            <wp:extent cx="25146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4" w:rsidRPr="00D67864" w:rsidRDefault="00D67864" w:rsidP="00D67864">
      <w:pPr>
        <w:pStyle w:val="a6"/>
        <w:rPr>
          <w:rFonts w:eastAsiaTheme="minorEastAsia"/>
          <w:szCs w:val="28"/>
        </w:rPr>
      </w:pPr>
      <w:r w:rsidRPr="00D67864">
        <w:rPr>
          <w:rFonts w:eastAsiaTheme="minorEastAsia"/>
          <w:szCs w:val="28"/>
        </w:rPr>
        <w:t>Результаты</w:t>
      </w:r>
      <w:r>
        <w:rPr>
          <w:rFonts w:eastAsiaTheme="minorEastAsia"/>
          <w:szCs w:val="28"/>
        </w:rPr>
        <w:t xml:space="preserve"> модели </w:t>
      </w:r>
      <w:r>
        <w:rPr>
          <w:rFonts w:eastAsiaTheme="minorEastAsia"/>
          <w:szCs w:val="28"/>
        </w:rPr>
        <w:t>близки к</w:t>
      </w:r>
      <w:r>
        <w:rPr>
          <w:rFonts w:eastAsiaTheme="minorEastAsia"/>
          <w:szCs w:val="28"/>
        </w:rPr>
        <w:t xml:space="preserve"> теоретически</w:t>
      </w:r>
      <w:r>
        <w:rPr>
          <w:rFonts w:eastAsiaTheme="minorEastAsia"/>
          <w:szCs w:val="28"/>
        </w:rPr>
        <w:t>м расчетам</w:t>
      </w:r>
      <w:r>
        <w:rPr>
          <w:rFonts w:eastAsiaTheme="minorEastAsia"/>
          <w:szCs w:val="28"/>
        </w:rPr>
        <w:t>.</w:t>
      </w:r>
    </w:p>
    <w:p w:rsidR="00593CCD" w:rsidRPr="0090253D" w:rsidRDefault="00593CCD" w:rsidP="00593CCD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λ=20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305996">
        <w:rPr>
          <w:rFonts w:eastAsiaTheme="minorEastAsia"/>
          <w:sz w:val="28"/>
          <w:szCs w:val="28"/>
        </w:rPr>
        <w:t xml:space="preserve"> </w:t>
      </w:r>
      <w: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μ=20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90253D">
        <w:t xml:space="preserve"> </w:t>
      </w:r>
      <w:r>
        <w:t>, тогда:</w:t>
      </w:r>
    </w:p>
    <w:p w:rsidR="00593CCD" w:rsidRPr="0090253D" w:rsidRDefault="00593CCD" w:rsidP="00593CC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w:lastRenderedPageBreak/>
          <m:t>ρ=</m:t>
        </m:r>
        <m:r>
          <w:rPr>
            <w:rFonts w:ascii="Cambria Math" w:eastAsiaTheme="minorEastAsia" w:hAnsi="Cambria Math" w:cs="Times New Roman"/>
            <w:sz w:val="28"/>
            <w:szCs w:val="32"/>
          </w:rPr>
          <m:t>10</m:t>
        </m:r>
      </m:oMath>
    </w:p>
    <w:p w:rsidR="00593CCD" w:rsidRPr="0090253D" w:rsidRDefault="00593CCD" w:rsidP="00593CC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=0.00068</m:t>
        </m:r>
      </m:oMath>
    </w:p>
    <w:p w:rsidR="00593CCD" w:rsidRPr="0090253D" w:rsidRDefault="00593CCD" w:rsidP="00593CC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=0.56</m:t>
        </m:r>
      </m:oMath>
    </w:p>
    <w:p w:rsidR="00593CCD" w:rsidRPr="0090253D" w:rsidRDefault="00593CCD" w:rsidP="00593CC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Q=0.44</m:t>
        </m:r>
      </m:oMath>
    </w:p>
    <w:p w:rsidR="00593CCD" w:rsidRPr="0090253D" w:rsidRDefault="00593CCD" w:rsidP="00593CC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A=88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:rsidR="00593CCD" w:rsidRDefault="00593CCD" w:rsidP="00593CCD">
      <w:pPr>
        <w:pStyle w:val="a6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k=4.4</m:t>
        </m:r>
      </m:oMath>
    </w:p>
    <w:p w:rsidR="00305996" w:rsidRDefault="00D67864" w:rsidP="00D67864">
      <w:pPr>
        <w:ind w:left="709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27C62" wp14:editId="772A7D3C">
            <wp:extent cx="25908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4" w:rsidRDefault="00D67864" w:rsidP="00D67864">
      <w:pPr>
        <w:pStyle w:val="a6"/>
        <w:rPr>
          <w:rFonts w:eastAsiaTheme="minorEastAsia"/>
          <w:szCs w:val="28"/>
        </w:rPr>
      </w:pPr>
      <w:r w:rsidRPr="00D67864">
        <w:rPr>
          <w:rFonts w:eastAsiaTheme="minorEastAsia"/>
          <w:szCs w:val="28"/>
        </w:rPr>
        <w:t>Результаты</w:t>
      </w:r>
      <w:r>
        <w:rPr>
          <w:rFonts w:eastAsiaTheme="minorEastAsia"/>
          <w:szCs w:val="28"/>
        </w:rPr>
        <w:t xml:space="preserve"> модели </w:t>
      </w:r>
      <w:r>
        <w:rPr>
          <w:rFonts w:eastAsiaTheme="minorEastAsia"/>
          <w:szCs w:val="28"/>
        </w:rPr>
        <w:t>близки к теоретическим расчетам</w:t>
      </w:r>
      <w:r>
        <w:rPr>
          <w:rFonts w:eastAsiaTheme="minorEastAsia"/>
          <w:szCs w:val="28"/>
        </w:rPr>
        <w:t>.</w:t>
      </w:r>
    </w:p>
    <w:p w:rsidR="00305996" w:rsidRPr="00FB4D9F" w:rsidRDefault="00FB4D9F" w:rsidP="00FB4D9F">
      <w:pPr>
        <w:pStyle w:val="a6"/>
        <w:ind w:left="0"/>
        <w:rPr>
          <w:rFonts w:eastAsiaTheme="minorEastAsia"/>
          <w:szCs w:val="28"/>
        </w:rPr>
      </w:pPr>
      <w:bookmarkStart w:id="0" w:name="_GoBack"/>
      <w:r w:rsidRPr="00FB4D9F">
        <w:rPr>
          <w:rFonts w:eastAsiaTheme="minorEastAsia"/>
          <w:b/>
          <w:szCs w:val="28"/>
        </w:rPr>
        <w:t>Вывод</w:t>
      </w:r>
      <w:bookmarkEnd w:id="0"/>
      <w:r>
        <w:rPr>
          <w:rFonts w:eastAsiaTheme="minorEastAsia"/>
          <w:szCs w:val="28"/>
        </w:rPr>
        <w:t>: результат работы СМО с отказами частично совпадает с теоретическими расчетами. Видно, что при увеличении среднего числа требований растет и численная схожесть практических и теоретических характеристик.</w:t>
      </w:r>
    </w:p>
    <w:sectPr w:rsidR="00305996" w:rsidRPr="00FB4D9F" w:rsidSect="009025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34BF"/>
    <w:multiLevelType w:val="hybridMultilevel"/>
    <w:tmpl w:val="655E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A7635"/>
    <w:multiLevelType w:val="hybridMultilevel"/>
    <w:tmpl w:val="F8B494A6"/>
    <w:lvl w:ilvl="0" w:tplc="4E5A58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58"/>
    <w:rsid w:val="00305996"/>
    <w:rsid w:val="004112ED"/>
    <w:rsid w:val="00593CCD"/>
    <w:rsid w:val="005E6E1B"/>
    <w:rsid w:val="0090253D"/>
    <w:rsid w:val="00943E58"/>
    <w:rsid w:val="00D67864"/>
    <w:rsid w:val="00F212E3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E1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E6E1B"/>
    <w:rPr>
      <w:color w:val="808080"/>
    </w:rPr>
  </w:style>
  <w:style w:type="paragraph" w:styleId="a6">
    <w:name w:val="List Paragraph"/>
    <w:basedOn w:val="a"/>
    <w:uiPriority w:val="34"/>
    <w:qFormat/>
    <w:rsid w:val="00305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E1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E6E1B"/>
    <w:rPr>
      <w:color w:val="808080"/>
    </w:rPr>
  </w:style>
  <w:style w:type="paragraph" w:styleId="a6">
    <w:name w:val="List Paragraph"/>
    <w:basedOn w:val="a"/>
    <w:uiPriority w:val="34"/>
    <w:qFormat/>
    <w:rsid w:val="0030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2022-04-29T14:36:00Z</dcterms:created>
  <dcterms:modified xsi:type="dcterms:W3CDTF">2022-04-29T15:24:00Z</dcterms:modified>
</cp:coreProperties>
</file>