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Inter" w:cs="Inter" w:eastAsia="Inter" w:hAnsi="Inter"/>
          <w:b/>
          <w:bCs/>
          <w:caps/>
          <w:color w:val="D9A441"/>
          <w:spacing w:val="30"/>
          <w:sz w:val="20"/>
          <w:szCs w:val="20"/>
        </w:rPr>
        <w:t xml:space="preserve">Apresentação executiva</w:t>
      </w:r>
    </w:p>
    <w:p>
      <w:pPr>
        <w:spacing w:after="0" w:before="240"/>
      </w:pPr>
      <w:r>
        <w:rPr>
          <w:rFonts w:ascii="Inter" w:cs="Inter" w:eastAsia="Inter" w:hAnsi="Inter"/>
          <w:b/>
          <w:bCs/>
          <w:color w:val="14142B"/>
          <w:sz w:val="52"/>
          <w:szCs w:val="52"/>
        </w:rPr>
        <w:t xml:space="preserve">Sistema CFA/CRAs</w:t>
      </w:r>
    </w:p>
    <w:p>
      <w:pPr>
        <w:pBdr>
          <w:left w:val="single" w:color="D9A441" w:sz="28" w:space="16"/>
        </w:pBdr>
        <w:spacing w:after="0" w:before="2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28"/>
          <w:szCs w:val="28"/>
        </w:rPr>
        <w:t xml:space="preserve">Um programa de governança, não uma compra de sistema.</w:t>
      </w:r>
    </w:p>
    <w:p>
      <w:pPr>
        <w:spacing w:after="40" w:before="1400"/>
      </w:pPr>
      <w:r>
        <w:rPr>
          <w:rFonts w:ascii="Inter" w:cs="Inter" w:eastAsia="Inter" w:hAnsi="Inter"/>
          <w:b/>
          <w:bCs/>
          <w:caps/>
          <w:color w:val="14142B"/>
          <w:spacing w:val="10"/>
          <w:sz w:val="20"/>
          <w:szCs w:val="20"/>
        </w:rPr>
        <w:t xml:space="preserve">Programa Nacional de Transformação Digital e Governança Integrada do Sistema CFA/CRAs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Projeto de Pesquisa Aplicada para Inovação Incremental, Padronização de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Processos e Gestão de Relacionamento Institucional</w:t>
      </w:r>
    </w:p>
    <w:p>
      <w:r>
        <w:br w:type="page"/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1. Contexto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Sistema CFA/CRAs exerce papel essencial na fiscalização, na orientação, no registro e na valorização do exercício profissional da Administração no Brasil. Com presença nacional e atuação descentralizada por meio dos vinte e sete Conselhos Regionais, o sistema lida diariamente com demandas administrativas, cadastrais, fiscalizatórias, financeiras, jurídicas e institucionais, além do relacionamento contínuo com profissionais, empresas, estudantes, instituições de ensino e sociedade.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crescente complexidade administrativa, a ampliação das exigências de transparência e a evolução das práticas de governança pública colocam o Sistema CFA/CRAs diante de um desafio concreto: avançar em sua transformação digital de forma coordenada, segura, incremental e alinhada ao interesse público, sem abrir mão da autonomia que cada Regional exerce sobre sua própria operação.</w:t>
      </w:r>
    </w:p>
    <w:p>
      <w:pPr>
        <w:pBdr>
          <w:left w:val="single" w:color="D9A441" w:sz="28" w:space="16"/>
        </w:pBdr>
        <w:spacing w:after="280" w:before="1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30"/>
          <w:szCs w:val="30"/>
        </w:rPr>
        <w:t xml:space="preserve">A transformação digital deve ser instrumento de governança, não finalidade isolada.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2. O problema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Por ser uma estrutura nacional descentralizada, o Sistema CFA/CRAs convive com diferentes níveis de maturidade administrativa, operacional e tecnológica entre os Regionais. Essa diversidade, natural em qualquer sistema federativo, também produz assimetrias de atendimento, dificuldade de consolidar indicadores nacionais, fragmentação de informações e limites concretos à capacidade de supervisão sistêmica do CFA sobre os CRAs.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problema central que este programa se propõe a resolver pode ser formulado da seguinte forma: como desenvolver e implementar, de modo incremental, coordenado e replicável, uma metodologia de transformação digital e governança integrada, capaz de padronizar processos críticos, fortalecer a supervisão nacional, melhorar o relacionamento institucional e ampliar a capacidade analítica do Sistema CFA/CRAs, sem eliminar a autonomia administrativa dos Regionais.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3. Relação com o Acórdão 309/2026 do TCU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Acórdão 309/2026, do Plenário do TCU, consolidou entendimento relevante sobre a necessidade de fortalecimento da governança dos Conselhos Profissionais brasileiros. O Tribunal identificou fragilidades recorrentes ligadas à fragmentação institucional, à baixa padronização entre Regionais, à ausência de indicadores nacionais consistentes, à supervisão federativa limitada e à insuficiente integração entre Conselhos Federais e Regionais.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Ainda que reconheça a autonomia administrativa dos Conselhos Regionais, o TCU reforça que os sistemas profissionais devem operar com unidade sistêmica, coordenação nacional, mecanismos permanentes de supervisão, gestão de riscos, transparência, rastreabilidade e capacidade analítica. Este programa foi desenhado para responder diretamente a cada um desses pontos, dentro da realidade do Sistema CFA/CRAs.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Exigência do Acórdão 309/2026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Resposta do programa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Coordenação nacional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Governança sistêmica com padrões mínimos definidos pelo CFA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Supervisão efetiva dos Regionais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Painel nacional de indicadores e rastreabilidade de demandas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Indicadores nacionais consistentes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Matriz de Governança e Indicadores, comum a todos os CRAs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Padronização operacional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Redesenho de fluxos críticos, com metodologia replicável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Registro completo de cada interação e decisão, com histórico auditável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Integração administrativa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Plataforma central de Gestão de Relacionamento Institucional (GRI)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Gestão orientada a riscos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Diagnóstico prévio, pilotos controlados e matriz de riscos por onda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4. Visão de futuro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horizonte deste programa é um Sistema CFA/CRAs operando com unidade sistêmica sem perder a identidade de cada Regional: processos críticos padronizados nacionalmente, informações integradas e rastreáveis, atendimento ao profissional e à sociedade mediado por inteligência artificial aplicada com supervisão humana nas decisões que exigem julgamento, e uma governança de dados que permite ao CFA enxergar, comparar e apoiar os CRAs com base em evidência, não em relatos avulsos.</w:t>
      </w:r>
    </w:p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Como entendemos o papel do CFA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O CFA não precisa administrar os CRAs para exercer coordenação nacional. Precisa de padrões mínimos comuns, visibilidade sobre o sistema como um todo e instrumentos para apoiar os Regionais que mais precisam, sem esvaziar a autonomia dos demais.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5. Objetivos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Objetivo geral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Desenvolver, validar e implementar metodologia de transformação digital e inovação incremental aplicada ao Sistema CFA/CRAs, com foco na governança integrada, na padronização de processos, na Gestão de Relacionamento Institucional, na rastreabilidade, em indicadores nacionais, na automação responsável e no fortalecimento da coordenação entre o CFA e os CRAs.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Objetivos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Realizar diagnóstico dos processos administrativos, operacionais, fiscalizatórios e de relacionamento do CFA e dos CRAs participantes.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2.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Mapear diferenças de maturidade entre Regionais, identificando padrões, lacunas, riscos e oportunidades de padronização.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3.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Construir modelo nacional de Gestão de Relacionamento Institucional (GRI) adequado às especificidades do Sistema CFA/CRAs.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4.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Redesenhar fluxos prioritários de atendimento, registro, fiscalização, comunicação e suporte aos registrados.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5.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Definir padrões mínimos nacionais para processos críticos, sem eliminar a autonomia operacional dos CRAs.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6.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Estruturar indicadores nacionais para monitoramento, supervisão, transparência e tomada de decisão.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7.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Implantar infraestrutura de suporte à transformação digital, com rastreabilidade, integração de canais e relatórios gerenciais.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8.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Incorporar inteligência artificial de forma controlada, validada e aderente à qualidade dos processos e da base institucional.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9.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Capacitar equipes do CFA e dos CRAs para operação, sustentação e evolução contínua do modelo.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10.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Produzir metodologia transferível e replicável para implantação progressiva em todos os Conselhos Regionais.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6. Benefícios para o CFA e para os CRAs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20"/>
                <w:sz w:val="16"/>
                <w:szCs w:val="16"/>
              </w:rPr>
              <w:t xml:space="preserve">Para o CFA</w:t>
            </w:r>
          </w:p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Visibilidade nacional sobre o sistema, indicadores comparáveis entre Regionais, instrumento concreto de resposta ao TCU e capacidade de apoiar tecnicamente os CRAs com menor maturidade, sem sobrepor sua autonomia administrativa.</w:t>
            </w:r>
          </w:p>
        </w:tc>
        <w:tc>
          <w:tcPr>
            <w:tcW w:type="dxa" w:w="456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20"/>
              <w:right w:type="dxa" w:w="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20"/>
                <w:sz w:val="16"/>
                <w:szCs w:val="16"/>
              </w:rPr>
              <w:t xml:space="preserve">Para os CRAs</w:t>
            </w:r>
          </w:p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Redução de retrabalho manual, atendimento mais rápido ao registrado, metodologia validada e pronta para uso, capacitação das equipes e um ambiente de relacionamento institucional que sustenta a operação no dia a dia.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7. Fases do programa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programa segue o Método Vértice, metodologia da Traevo para transformação estrutural de instituições públicas, adaptado à realidade sistêmica do CFA e dos CRAs. Cada fase entrega a base que a seguinte precisa para funcionar, e o ambiente de Gestão de Relacionamento Institucional (GRI) nasce dentro da fase de Execução, não como um sistema à parte.</w:t>
      </w:r>
    </w:p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01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Diagnóstico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Mapear como os processos do CFA e dos CRAs participantes operam de fato, identificando gargalos, retrabalho manual e o nível real de maturidade de cada Regional.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Dossiê de vulnerabilidades e maturidade por CRA participante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Mapa comparativo de processos críticos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02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Arquitetura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Desenhar os padrões mínimos nacionais e o modelo de Gestão de Relacionamento Institucional, definindo o que é comum a todo o sistema e o que permanece sob autonomia de cada Regional.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Modelagem dos fluxos prioritários e padrões nacionais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Especificação técnica do modelo de GRI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03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Execução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Implantar os fluxos padronizados e colocar o GRI em operação nos CRAs participantes, com triagem e resposta assistidas por inteligência artificial e escalonamento para atendimento humano nas demandas de maior complexidade.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Plataforma de GRI em operação por onda de CRAs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Indicadores nacionais alimentados com dados reais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40"/>
          <w:szCs w:val="40"/>
        </w:rPr>
        <w:t xml:space="preserve">04</w:t>
      </w:r>
      <w:r>
        <w:rPr>
          <w:rFonts w:ascii="Inter" w:cs="Inter" w:eastAsia="Inter" w:hAnsi="Inter"/>
          <w:b/>
          <w:bCs/>
          <w:color w:val="14142B"/>
          <w:sz w:val="26"/>
          <w:szCs w:val="26"/>
        </w:rPr>
        <w:t xml:space="preserve">   Validação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Objetivo</w:t>
      </w:r>
    </w:p>
    <w:p>
      <w:pPr>
        <w:spacing w:after="18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Validar o modelo em ambiente real, com participação das equipes do CFA e dos CRAs, ajustando fluxos e critérios antes da expansão para as ondas seguintes.</w:t>
      </w:r>
    </w:p>
    <w:p>
      <w:pPr>
        <w:spacing w:after="60" w:before="4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Processos homologados pelas equipes participantes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Metodologia consolidada e pronta para replicação nacional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8. Resultados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Redução do tempo médio de atendimento ao profissional, à empresa e ao estudante registrado.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Padronização de processos críticos entre CRAs participantes, sem perda de autonomia administrativa.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Indicadores nacionais comparáveis, disponíveis em painel único para o CFA.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Rastreabilidade completa das demandas, com histórico auditável para prestação de contas.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Metodologia validada e replicável para expansão progressiva a todos os Regionais.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Resposta institucional concreta e documentada ao Acórdão 309/2026 do TCU.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9. Governança do programa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programa é conduzido sob um comitê gestor com representação do CFA, dos CRAs participantes e da Traevo, responsável por acompanhar indicadores, validar a entrada de novas ondas de implantação e decidir sobre ajustes de escopo. As decisões de mérito, os pareceres jurídicos e os processos éticos permanecem, em qualquer etapa, sob decisão humana dos colegiados competentes: a tecnologia amplia a capacidade operacional do sistema, mas não substitui a governança institucional do CFA e dos CRAs.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10.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Validação institucional desta apresentação executiva junto à diretoria do CFA.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2.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Definição do modelo jurídico de cooperação (Termo de Referência ou Plano de Cooperação).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3.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Seleção dos CRAs participantes da primeira onda, conforme critérios de diagnóstico.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4.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Início da fase de Diagnóstico, com cronograma detalhado no Plano de Implantação CFA/CRAs.</w:t>
            </w:r>
          </w:p>
        </w:tc>
      </w:tr>
    </w:tbl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Documentos complementares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Esta apresentação integra um pacote de cinco documentos: Projeto Técnico-Científico, Plano de Implantação CFA/CRAs, Matriz de Governança e Indicadores, e Termo de Referência ou Plano de Cooperação, cada um aprofundando uma camada específica do programa.</w:t>
      </w:r>
    </w:p>
    <w:sectPr>
      <w:headerReference w:type="default" r:id="rId7"/>
      <w:footerReference w:type="default" r:id="rId8"/>
      <w:pgSz w:w="12240" w:h="15840" w:orient="portrait"/>
      <w:pgMar w:top="15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 ·  </w:t>
    </w:r>
    <w:r>
      <w:rPr>
        <w:rFonts w:ascii="Inter" w:cs="Inter" w:eastAsia="Inter" w:hAnsi="Inter"/>
        <w:color w:val="8A8A8A"/>
        <w:sz w:val="15"/>
        <w:szCs w:val="15"/>
      </w:rPr>
      <w:t xml:space="preserve">Página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A8A8A"/>
        <w:sz w:val="15"/>
        <w:szCs w:val="15"/>
      </w:rPr>
      <w:t xml:space="preserve"> de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aps/>
        <w:color w:val="8A8A8A"/>
        <w:spacing w:val="10"/>
        <w:sz w:val="15"/>
        <w:szCs w:val="15"/>
      </w:rPr>
      <w:t xml:space="preserve">TRAEVO GOVTECH  ·  PROGRAMA CFA/CRAS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2026-08-04T00:06:36.180Z</dcterms:created>
  <dcterms:modified xsi:type="dcterms:W3CDTF">2026-08-04T00:06:36.182Z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