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D4ED8"/>
          <w:sz w:val="64"/>
        </w:rPr>
        <w:t>BankVault</w:t>
      </w:r>
    </w:p>
    <w:p>
      <w:pPr>
        <w:jc w:val="center"/>
      </w:pPr>
      <w:r>
        <w:rPr>
          <w:color w:val="6B7280"/>
          <w:sz w:val="28"/>
        </w:rPr>
        <w:t>Agile Foundations — Submission Document</w:t>
      </w:r>
    </w:p>
    <w:p/>
    <w:p>
      <w:pPr>
        <w:pBdr>
          <w:bottom w:val="single" w:sz="6" w:color="1E40AF"/>
        </w:pBdr>
        <w:spacing w:before="40" w:after="120"/>
      </w:pPr>
    </w:p>
    <w:p/>
    <w:p>
      <w:pPr>
        <w:spacing w:after="40"/>
      </w:pPr>
      <w:r>
        <w:rPr>
          <w:b/>
          <w:color w:val="6B7280"/>
          <w:sz w:val="20"/>
        </w:rPr>
        <w:t xml:space="preserve">Candidate: </w:t>
      </w:r>
      <w:r>
        <w:rPr>
          <w:color w:val="111827"/>
          <w:sz w:val="20"/>
        </w:rPr>
        <w:t>Nelly Butera</w:t>
      </w:r>
    </w:p>
    <w:p>
      <w:pPr>
        <w:spacing w:after="40"/>
      </w:pPr>
      <w:r>
        <w:rPr>
          <w:b/>
          <w:color w:val="6B7280"/>
          <w:sz w:val="20"/>
        </w:rPr>
        <w:t xml:space="preserve">Organisation: </w:t>
      </w:r>
      <w:r>
        <w:rPr>
          <w:color w:val="111827"/>
          <w:sz w:val="20"/>
        </w:rPr>
        <w:t>Amalitech Apprenticeship Programme</w:t>
      </w:r>
    </w:p>
    <w:p>
      <w:pPr>
        <w:spacing w:after="40"/>
      </w:pPr>
      <w:r>
        <w:rPr>
          <w:b/>
          <w:color w:val="6B7280"/>
          <w:sz w:val="20"/>
        </w:rPr>
        <w:t xml:space="preserve">Role: </w:t>
      </w:r>
      <w:r>
        <w:rPr>
          <w:color w:val="111827"/>
          <w:sz w:val="20"/>
        </w:rPr>
        <w:t>Apprentice Software Developer</w:t>
      </w:r>
    </w:p>
    <w:p>
      <w:pPr>
        <w:spacing w:after="40"/>
      </w:pPr>
      <w:r>
        <w:rPr>
          <w:b/>
          <w:color w:val="6B7280"/>
          <w:sz w:val="20"/>
        </w:rPr>
        <w:t xml:space="preserve">Repository: </w:t>
      </w:r>
      <w:r>
        <w:rPr>
          <w:color w:val="111827"/>
          <w:sz w:val="20"/>
        </w:rPr>
        <w:t>https://github.com/nellybutera/agile-foundations</w:t>
      </w:r>
    </w:p>
    <w:p>
      <w:pPr>
        <w:spacing w:after="40"/>
      </w:pPr>
      <w:r>
        <w:rPr>
          <w:b/>
          <w:color w:val="6B7280"/>
          <w:sz w:val="20"/>
        </w:rPr>
        <w:t xml:space="preserve">CI Status: </w:t>
      </w:r>
      <w:r>
        <w:rPr>
          <w:color w:val="111827"/>
          <w:sz w:val="20"/>
        </w:rPr>
        <w:t>Passing — GitHub Actions (maven.yml)</w:t>
      </w:r>
    </w:p>
    <w:p>
      <w:pPr>
        <w:spacing w:after="40"/>
      </w:pPr>
      <w:r>
        <w:rPr>
          <w:b/>
          <w:color w:val="6B7280"/>
          <w:sz w:val="20"/>
        </w:rPr>
        <w:t xml:space="preserve">Tech stack: </w:t>
      </w:r>
      <w:r>
        <w:rPr>
          <w:color w:val="111827"/>
          <w:sz w:val="20"/>
        </w:rPr>
        <w:t>Java 17 · Maven · JUnit 5 · Mockito · GitHub Actions</w:t>
      </w:r>
    </w:p>
    <w:p>
      <w:pPr>
        <w:spacing w:after="40"/>
      </w:pPr>
      <w:r>
        <w:rPr>
          <w:b/>
          <w:color w:val="6B7280"/>
          <w:sz w:val="20"/>
        </w:rPr>
        <w:t xml:space="preserve">Frameworks: </w:t>
      </w:r>
      <w:r>
        <w:rPr>
          <w:color w:val="111827"/>
          <w:sz w:val="20"/>
        </w:rPr>
        <w:t>Scrum · CI/CD · Test-Driven Development</w:t>
      </w:r>
    </w:p>
    <w:p/>
    <w:p>
      <w:pPr>
        <w:pBdr>
          <w:bottom w:val="single" w:sz="6" w:color="1E40AF"/>
        </w:pBdr>
        <w:spacing w:before="40" w:after="120"/>
      </w:pPr>
    </w:p>
    <w:p>
      <w:r>
        <w:br w:type="page"/>
      </w:r>
    </w:p>
    <w:p>
      <w:pPr>
        <w:pStyle w:val="Heading1"/>
        <w:jc w:val="left"/>
      </w:pPr>
      <w:r>
        <w:rPr>
          <w:b/>
          <w:color w:val="1D4ED8"/>
        </w:rPr>
        <w:t>1. Project Overview</w:t>
      </w:r>
    </w:p>
    <w:p>
      <w:pPr>
        <w:pBdr>
          <w:bottom w:val="single" w:sz="6" w:color="1E40AF"/>
        </w:pBdr>
        <w:spacing w:before="40" w:after="120"/>
      </w:pPr>
    </w:p>
    <w:p>
      <w:r>
        <w:rPr>
          <w:b w:val="0"/>
          <w:i w:val="0"/>
          <w:sz w:val="20"/>
        </w:rPr>
        <w:t>BankVault is a console-based banking system built to demonstrate practical Agile and DevOps delivery. The application allows bank tellers to register customers, manage accounts, process transactions, and generate statements — with file persistence, thread-safe concurrency, and a live CI pipeline.</w:t>
      </w:r>
    </w:p>
    <w:p/>
    <w:p>
      <w:pPr>
        <w:pBdr>
          <w:top w:val="single" w:sz="4" w:color="1E40AF"/>
          <w:bottom w:val="single" w:sz="4" w:color="1E40AF"/>
          <w:left w:val="single" w:sz="12" w:color="1E40AF"/>
          <w:right w:val="single" w:sz="4" w:color="1E40AF"/>
        </w:pBdr>
        <w:spacing w:before="80" w:after="80"/>
        <w:ind w:left="283"/>
      </w:pPr>
      <w:r>
        <w:rPr>
          <w:i/>
          <w:color w:val="1E40AF"/>
          <w:sz w:val="19"/>
        </w:rPr>
        <w:t>Foundation note: This project builds on a base scaffold provided through the Amalitech apprenticeship programme. All feature development, architecture decisions, testing, persistence, concurrency, CI integration, and monitoring documented here were individually authored as iterative delivery on top of that foundation — reflecting how professional developers operate: inheriting a codebase and delivering incrementally within it.</w:t>
      </w:r>
    </w:p>
    <w:p/>
    <w:p>
      <w:pPr>
        <w:pStyle w:val="Heading2"/>
        <w:jc w:val="left"/>
      </w:pPr>
      <w:r>
        <w:rPr>
          <w:b/>
          <w:color w:val="1D4ED8"/>
        </w:rPr>
        <w:t>Sprint Overview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E40AF"/>
          </w:tcPr>
          <w:p>
            <w:pPr>
              <w:spacing w:before="60" w:after="60"/>
            </w:pPr>
            <w:r>
              <w:rPr>
                <w:b/>
                <w:color w:val="FFFFFF"/>
                <w:sz w:val="18"/>
              </w:rPr>
              <w:t>Sprint</w:t>
            </w:r>
          </w:p>
        </w:tc>
        <w:tc>
          <w:tcPr>
            <w:tcW w:type="dxa" w:w="1881"/>
            <w:shd w:val="clear" w:color="auto" w:fill="1E40AF"/>
          </w:tcPr>
          <w:p>
            <w:pPr>
              <w:spacing w:before="60" w:after="60"/>
            </w:pPr>
            <w:r>
              <w:rPr>
                <w:b/>
                <w:color w:val="FFFFFF"/>
                <w:sz w:val="18"/>
              </w:rPr>
              <w:t>Dates</w:t>
            </w:r>
          </w:p>
        </w:tc>
        <w:tc>
          <w:tcPr>
            <w:tcW w:type="dxa" w:w="1881"/>
            <w:shd w:val="clear" w:color="auto" w:fill="1E40AF"/>
          </w:tcPr>
          <w:p>
            <w:pPr>
              <w:spacing w:before="60" w:after="60"/>
            </w:pPr>
            <w:r>
              <w:rPr>
                <w:b/>
                <w:color w:val="FFFFFF"/>
                <w:sz w:val="18"/>
              </w:rPr>
              <w:t>Goal</w:t>
            </w:r>
          </w:p>
        </w:tc>
        <w:tc>
          <w:tcPr>
            <w:tcW w:type="dxa" w:w="1881"/>
            <w:shd w:val="clear" w:color="auto" w:fill="1E40AF"/>
          </w:tcPr>
          <w:p>
            <w:pPr>
              <w:spacing w:before="60" w:after="60"/>
            </w:pPr>
            <w:r>
              <w:rPr>
                <w:b/>
                <w:color w:val="FFFFFF"/>
                <w:sz w:val="18"/>
              </w:rPr>
              <w:t>Stories</w:t>
            </w:r>
          </w:p>
        </w:tc>
        <w:tc>
          <w:tcPr>
            <w:tcW w:type="dxa" w:w="1881"/>
            <w:shd w:val="clear" w:color="auto" w:fill="1E40AF"/>
          </w:tcPr>
          <w:p>
            <w:pPr>
              <w:spacing w:before="60" w:after="60"/>
            </w:pPr>
            <w:r>
              <w:rPr>
                <w:b/>
                <w:color w:val="FFFFFF"/>
                <w:sz w:val="18"/>
              </w:rPr>
              <w:t>Points</w:t>
            </w:r>
          </w:p>
        </w:tc>
      </w:tr>
      <w:tr>
        <w:tc>
          <w:tcPr>
            <w:tcW w:type="dxa" w:w="1881"/>
            <w:shd w:val="clear" w:color="auto" w:fill="EFF6FF"/>
          </w:tcPr>
          <w:p>
            <w:pPr>
              <w:spacing w:before="40" w:after="40"/>
            </w:pPr>
            <w:r>
              <w:rPr>
                <w:sz w:val="18"/>
              </w:rPr>
              <w:t>Sprint 0</w:t>
            </w:r>
          </w:p>
        </w:tc>
        <w:tc>
          <w:tcPr>
            <w:tcW w:type="dxa" w:w="1881"/>
            <w:shd w:val="clear" w:color="auto" w:fill="EFF6FF"/>
          </w:tcPr>
          <w:p>
            <w:pPr>
              <w:spacing w:before="40" w:after="40"/>
            </w:pPr>
            <w:r>
              <w:rPr>
                <w:sz w:val="18"/>
              </w:rPr>
              <w:t>Pre-Mar 11</w:t>
            </w:r>
          </w:p>
        </w:tc>
        <w:tc>
          <w:tcPr>
            <w:tcW w:type="dxa" w:w="1881"/>
            <w:shd w:val="clear" w:color="auto" w:fill="EFF6FF"/>
          </w:tcPr>
          <w:p>
            <w:pPr>
              <w:spacing w:before="40" w:after="40"/>
            </w:pPr>
            <w:r>
              <w:rPr>
                <w:sz w:val="18"/>
              </w:rPr>
              <w:t>Plan backlog, define DoD, scope sprints</w:t>
            </w:r>
          </w:p>
        </w:tc>
        <w:tc>
          <w:tcPr>
            <w:tcW w:type="dxa" w:w="1881"/>
            <w:shd w:val="clear" w:color="auto" w:fill="EFF6FF"/>
          </w:tcPr>
          <w:p>
            <w:pPr>
              <w:spacing w:before="40" w:after="40"/>
            </w:pPr>
            <w:r>
              <w:rPr>
                <w:sz w:val="18"/>
              </w:rPr>
              <w:t>—</w:t>
            </w:r>
          </w:p>
        </w:tc>
        <w:tc>
          <w:tcPr>
            <w:tcW w:type="dxa" w:w="1881"/>
            <w:shd w:val="clear" w:color="auto" w:fill="EFF6FF"/>
          </w:tcPr>
          <w:p>
            <w:pPr>
              <w:spacing w:before="40" w:after="40"/>
            </w:pPr>
            <w:r>
              <w:rPr>
                <w:sz w:val="18"/>
              </w:rPr>
              <w:t>—</w:t>
            </w:r>
          </w:p>
        </w:tc>
      </w:tr>
      <w:tr>
        <w:tc>
          <w:tcPr>
            <w:tcW w:type="dxa" w:w="1881"/>
            <w:shd w:val="clear" w:color="auto" w:fill="FFFFFF"/>
          </w:tcPr>
          <w:p>
            <w:pPr>
              <w:spacing w:before="40" w:after="40"/>
            </w:pPr>
            <w:r>
              <w:rPr>
                <w:sz w:val="18"/>
              </w:rPr>
              <w:t>Sprint 1</w:t>
            </w:r>
          </w:p>
        </w:tc>
        <w:tc>
          <w:tcPr>
            <w:tcW w:type="dxa" w:w="1881"/>
            <w:shd w:val="clear" w:color="auto" w:fill="FFFFFF"/>
          </w:tcPr>
          <w:p>
            <w:pPr>
              <w:spacing w:before="40" w:after="40"/>
            </w:pPr>
            <w:r>
              <w:rPr>
                <w:sz w:val="18"/>
              </w:rPr>
              <w:t>Mar 11–19</w:t>
            </w:r>
          </w:p>
        </w:tc>
        <w:tc>
          <w:tcPr>
            <w:tcW w:type="dxa" w:w="1881"/>
            <w:shd w:val="clear" w:color="auto" w:fill="FFFFFF"/>
          </w:tcPr>
          <w:p>
            <w:pPr>
              <w:spacing w:before="40" w:after="40"/>
            </w:pPr>
            <w:r>
              <w:rPr>
                <w:sz w:val="18"/>
              </w:rPr>
              <w:t>Core banking: customers, accounts, transactions</w:t>
            </w:r>
          </w:p>
        </w:tc>
        <w:tc>
          <w:tcPr>
            <w:tcW w:type="dxa" w:w="1881"/>
            <w:shd w:val="clear" w:color="auto" w:fill="FFFFFF"/>
          </w:tcPr>
          <w:p>
            <w:pPr>
              <w:spacing w:before="40" w:after="40"/>
            </w:pPr>
            <w:r>
              <w:rPr>
                <w:sz w:val="18"/>
              </w:rPr>
              <w:t>US-01 to US-04</w:t>
            </w:r>
          </w:p>
        </w:tc>
        <w:tc>
          <w:tcPr>
            <w:tcW w:type="dxa" w:w="1881"/>
            <w:shd w:val="clear" w:color="auto" w:fill="FFFFFF"/>
          </w:tcPr>
          <w:p>
            <w:pPr>
              <w:spacing w:before="40" w:after="40"/>
            </w:pPr>
            <w:r>
              <w:rPr>
                <w:sz w:val="18"/>
              </w:rPr>
              <w:t>11</w:t>
            </w:r>
          </w:p>
        </w:tc>
      </w:tr>
      <w:tr>
        <w:tc>
          <w:tcPr>
            <w:tcW w:type="dxa" w:w="1881"/>
            <w:shd w:val="clear" w:color="auto" w:fill="EFF6FF"/>
          </w:tcPr>
          <w:p>
            <w:pPr>
              <w:spacing w:before="40" w:after="40"/>
            </w:pPr>
            <w:r>
              <w:rPr>
                <w:sz w:val="18"/>
              </w:rPr>
              <w:t>Sprint 2</w:t>
            </w:r>
          </w:p>
        </w:tc>
        <w:tc>
          <w:tcPr>
            <w:tcW w:type="dxa" w:w="1881"/>
            <w:shd w:val="clear" w:color="auto" w:fill="EFF6FF"/>
          </w:tcPr>
          <w:p>
            <w:pPr>
              <w:spacing w:before="40" w:after="40"/>
            </w:pPr>
            <w:r>
              <w:rPr>
                <w:sz w:val="18"/>
              </w:rPr>
              <w:t>Mar 25–Apr 2</w:t>
            </w:r>
          </w:p>
        </w:tc>
        <w:tc>
          <w:tcPr>
            <w:tcW w:type="dxa" w:w="1881"/>
            <w:shd w:val="clear" w:color="auto" w:fill="EFF6FF"/>
          </w:tcPr>
          <w:p>
            <w:pPr>
              <w:spacing w:before="40" w:after="40"/>
            </w:pPr>
            <w:r>
              <w:rPr>
                <w:sz w:val="18"/>
              </w:rPr>
              <w:t>Persistence, transfers, CI pipeline, logging</w:t>
            </w:r>
          </w:p>
        </w:tc>
        <w:tc>
          <w:tcPr>
            <w:tcW w:type="dxa" w:w="1881"/>
            <w:shd w:val="clear" w:color="auto" w:fill="EFF6FF"/>
          </w:tcPr>
          <w:p>
            <w:pPr>
              <w:spacing w:before="40" w:after="40"/>
            </w:pPr>
            <w:r>
              <w:rPr>
                <w:sz w:val="18"/>
              </w:rPr>
              <w:t>US-05 to US-09</w:t>
            </w:r>
          </w:p>
        </w:tc>
        <w:tc>
          <w:tcPr>
            <w:tcW w:type="dxa" w:w="1881"/>
            <w:shd w:val="clear" w:color="auto" w:fill="EFF6FF"/>
          </w:tcPr>
          <w:p>
            <w:pPr>
              <w:spacing w:before="40" w:after="40"/>
            </w:pPr>
            <w:r>
              <w:rPr>
                <w:sz w:val="18"/>
              </w:rPr>
              <w:t>15</w:t>
            </w:r>
          </w:p>
        </w:tc>
      </w:tr>
    </w:tbl>
    <w:p/>
    <w:p>
      <w:r>
        <w:br w:type="page"/>
      </w:r>
    </w:p>
    <w:p>
      <w:pPr>
        <w:pStyle w:val="Heading1"/>
        <w:jc w:val="left"/>
      </w:pPr>
      <w:r>
        <w:rPr>
          <w:b/>
          <w:color w:val="1D4ED8"/>
        </w:rPr>
        <w:t>2. Sprint 0 — Planning</w:t>
      </w:r>
    </w:p>
    <w:p>
      <w:pPr>
        <w:pBdr>
          <w:bottom w:val="single" w:sz="6" w:color="1E40AF"/>
        </w:pBdr>
        <w:spacing w:before="40" w:after="120"/>
      </w:pPr>
    </w:p>
    <w:p>
      <w:pPr>
        <w:pStyle w:val="Heading2"/>
        <w:jc w:val="left"/>
      </w:pPr>
      <w:r>
        <w:rPr>
          <w:b/>
          <w:color w:val="111827"/>
        </w:rPr>
        <w:t>Product Vision</w:t>
      </w:r>
    </w:p>
    <w:p>
      <w:pPr>
        <w:pBdr>
          <w:top w:val="single" w:sz="4" w:color="1E40AF"/>
          <w:bottom w:val="single" w:sz="4" w:color="1E40AF"/>
          <w:left w:val="single" w:sz="12" w:color="1E40AF"/>
          <w:right w:val="single" w:sz="4" w:color="1E40AF"/>
        </w:pBdr>
        <w:spacing w:before="80" w:after="80"/>
        <w:ind w:left="283"/>
      </w:pPr>
      <w:r>
        <w:rPr>
          <w:i/>
          <w:color w:val="1E40AF"/>
          <w:sz w:val="19"/>
        </w:rPr>
        <w:t>BankVault is a console-based banking platform that enables bank tellers to manage customers, accounts, and financial transactions in real time — built to demonstrate clean object-oriented architecture, robust error handling, and iterative delivery using Agile and DevOps practices.</w:t>
      </w:r>
    </w:p>
    <w:p/>
    <w:p>
      <w:pPr>
        <w:pStyle w:val="Heading2"/>
        <w:jc w:val="left"/>
      </w:pPr>
      <w:r>
        <w:rPr>
          <w:b/>
          <w:color w:val="111827"/>
        </w:rPr>
        <w:t>Product Backlog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E40AF"/>
          </w:tcPr>
          <w:p>
            <w:pPr>
              <w:spacing w:before="60" w:after="60"/>
            </w:pPr>
            <w:r>
              <w:rPr>
                <w:b/>
                <w:color w:val="FFFFFF"/>
                <w:sz w:val="18"/>
              </w:rPr>
              <w:t>ID</w:t>
            </w:r>
          </w:p>
        </w:tc>
        <w:tc>
          <w:tcPr>
            <w:tcW w:type="dxa" w:w="1881"/>
            <w:shd w:val="clear" w:color="auto" w:fill="1E40AF"/>
          </w:tcPr>
          <w:p>
            <w:pPr>
              <w:spacing w:before="60" w:after="60"/>
            </w:pPr>
            <w:r>
              <w:rPr>
                <w:b/>
                <w:color w:val="FFFFFF"/>
                <w:sz w:val="18"/>
              </w:rPr>
              <w:t>User Story</w:t>
            </w:r>
          </w:p>
        </w:tc>
        <w:tc>
          <w:tcPr>
            <w:tcW w:type="dxa" w:w="1881"/>
            <w:shd w:val="clear" w:color="auto" w:fill="1E40AF"/>
          </w:tcPr>
          <w:p>
            <w:pPr>
              <w:spacing w:before="60" w:after="60"/>
            </w:pPr>
            <w:r>
              <w:rPr>
                <w:b/>
                <w:color w:val="FFFFFF"/>
                <w:sz w:val="18"/>
              </w:rPr>
              <w:t>Priority</w:t>
            </w:r>
          </w:p>
        </w:tc>
        <w:tc>
          <w:tcPr>
            <w:tcW w:type="dxa" w:w="1881"/>
            <w:shd w:val="clear" w:color="auto" w:fill="1E40AF"/>
          </w:tcPr>
          <w:p>
            <w:pPr>
              <w:spacing w:before="60" w:after="60"/>
            </w:pPr>
            <w:r>
              <w:rPr>
                <w:b/>
                <w:color w:val="FFFFFF"/>
                <w:sz w:val="18"/>
              </w:rPr>
              <w:t>Points</w:t>
            </w:r>
          </w:p>
        </w:tc>
        <w:tc>
          <w:tcPr>
            <w:tcW w:type="dxa" w:w="1881"/>
            <w:shd w:val="clear" w:color="auto" w:fill="1E40AF"/>
          </w:tcPr>
          <w:p>
            <w:pPr>
              <w:spacing w:before="60" w:after="60"/>
            </w:pPr>
            <w:r>
              <w:rPr>
                <w:b/>
                <w:color w:val="FFFFFF"/>
                <w:sz w:val="18"/>
              </w:rPr>
              <w:t>Sprint</w:t>
            </w:r>
          </w:p>
        </w:tc>
      </w:tr>
      <w:tr>
        <w:tc>
          <w:tcPr>
            <w:tcW w:type="dxa" w:w="1881"/>
            <w:shd w:val="clear" w:color="auto" w:fill="EFF6FF"/>
          </w:tcPr>
          <w:p>
            <w:pPr>
              <w:spacing w:before="40" w:after="40"/>
            </w:pPr>
            <w:r>
              <w:rPr>
                <w:sz w:val="18"/>
              </w:rPr>
              <w:t>US-01</w:t>
            </w:r>
          </w:p>
        </w:tc>
        <w:tc>
          <w:tcPr>
            <w:tcW w:type="dxa" w:w="1881"/>
            <w:shd w:val="clear" w:color="auto" w:fill="EFF6FF"/>
          </w:tcPr>
          <w:p>
            <w:pPr>
              <w:spacing w:before="40" w:after="40"/>
            </w:pPr>
            <w:r>
              <w:rPr>
                <w:sz w:val="18"/>
              </w:rPr>
              <w:t>As a bank teller, I can register a new customer with name, age, contact, email, and address</w:t>
            </w:r>
          </w:p>
        </w:tc>
        <w:tc>
          <w:tcPr>
            <w:tcW w:type="dxa" w:w="1881"/>
            <w:shd w:val="clear" w:color="auto" w:fill="EFF6FF"/>
          </w:tcPr>
          <w:p>
            <w:pPr>
              <w:spacing w:before="40" w:after="40"/>
            </w:pPr>
            <w:r>
              <w:rPr>
                <w:sz w:val="18"/>
              </w:rPr>
              <w:t>High</w:t>
            </w:r>
          </w:p>
        </w:tc>
        <w:tc>
          <w:tcPr>
            <w:tcW w:type="dxa" w:w="1881"/>
            <w:shd w:val="clear" w:color="auto" w:fill="EFF6FF"/>
          </w:tcPr>
          <w:p>
            <w:pPr>
              <w:spacing w:before="40" w:after="40"/>
            </w:pPr>
            <w:r>
              <w:rPr>
                <w:sz w:val="18"/>
              </w:rPr>
              <w:t>3</w:t>
            </w:r>
          </w:p>
        </w:tc>
        <w:tc>
          <w:tcPr>
            <w:tcW w:type="dxa" w:w="1881"/>
            <w:shd w:val="clear" w:color="auto" w:fill="EFF6FF"/>
          </w:tcPr>
          <w:p>
            <w:pPr>
              <w:spacing w:before="40" w:after="40"/>
            </w:pPr>
            <w:r>
              <w:rPr>
                <w:sz w:val="18"/>
              </w:rPr>
              <w:t>Sprint 1</w:t>
            </w:r>
          </w:p>
        </w:tc>
      </w:tr>
      <w:tr>
        <w:tc>
          <w:tcPr>
            <w:tcW w:type="dxa" w:w="1881"/>
            <w:shd w:val="clear" w:color="auto" w:fill="FFFFFF"/>
          </w:tcPr>
          <w:p>
            <w:pPr>
              <w:spacing w:before="40" w:after="40"/>
            </w:pPr>
            <w:r>
              <w:rPr>
                <w:sz w:val="18"/>
              </w:rPr>
              <w:t>US-02</w:t>
            </w:r>
          </w:p>
        </w:tc>
        <w:tc>
          <w:tcPr>
            <w:tcW w:type="dxa" w:w="1881"/>
            <w:shd w:val="clear" w:color="auto" w:fill="FFFFFF"/>
          </w:tcPr>
          <w:p>
            <w:pPr>
              <w:spacing w:before="40" w:after="40"/>
            </w:pPr>
            <w:r>
              <w:rPr>
                <w:sz w:val="18"/>
              </w:rPr>
              <w:t>As a customer, I can open a Savings or Checking account with an initial deposit</w:t>
            </w:r>
          </w:p>
        </w:tc>
        <w:tc>
          <w:tcPr>
            <w:tcW w:type="dxa" w:w="1881"/>
            <w:shd w:val="clear" w:color="auto" w:fill="FFFFFF"/>
          </w:tcPr>
          <w:p>
            <w:pPr>
              <w:spacing w:before="40" w:after="40"/>
            </w:pPr>
            <w:r>
              <w:rPr>
                <w:sz w:val="18"/>
              </w:rPr>
              <w:t>High</w:t>
            </w:r>
          </w:p>
        </w:tc>
        <w:tc>
          <w:tcPr>
            <w:tcW w:type="dxa" w:w="1881"/>
            <w:shd w:val="clear" w:color="auto" w:fill="FFFFFF"/>
          </w:tcPr>
          <w:p>
            <w:pPr>
              <w:spacing w:before="40" w:after="40"/>
            </w:pPr>
            <w:r>
              <w:rPr>
                <w:sz w:val="18"/>
              </w:rPr>
              <w:t>3</w:t>
            </w:r>
          </w:p>
        </w:tc>
        <w:tc>
          <w:tcPr>
            <w:tcW w:type="dxa" w:w="1881"/>
            <w:shd w:val="clear" w:color="auto" w:fill="FFFFFF"/>
          </w:tcPr>
          <w:p>
            <w:pPr>
              <w:spacing w:before="40" w:after="40"/>
            </w:pPr>
            <w:r>
              <w:rPr>
                <w:sz w:val="18"/>
              </w:rPr>
              <w:t>Sprint 1</w:t>
            </w:r>
          </w:p>
        </w:tc>
      </w:tr>
      <w:tr>
        <w:tc>
          <w:tcPr>
            <w:tcW w:type="dxa" w:w="1881"/>
            <w:shd w:val="clear" w:color="auto" w:fill="EFF6FF"/>
          </w:tcPr>
          <w:p>
            <w:pPr>
              <w:spacing w:before="40" w:after="40"/>
            </w:pPr>
            <w:r>
              <w:rPr>
                <w:sz w:val="18"/>
              </w:rPr>
              <w:t>US-03</w:t>
            </w:r>
          </w:p>
        </w:tc>
        <w:tc>
          <w:tcPr>
            <w:tcW w:type="dxa" w:w="1881"/>
            <w:shd w:val="clear" w:color="auto" w:fill="EFF6FF"/>
          </w:tcPr>
          <w:p>
            <w:pPr>
              <w:spacing w:before="40" w:after="40"/>
            </w:pPr>
            <w:r>
              <w:rPr>
                <w:sz w:val="18"/>
              </w:rPr>
              <w:t>As a customer, I can deposit funds into my account</w:t>
            </w:r>
          </w:p>
        </w:tc>
        <w:tc>
          <w:tcPr>
            <w:tcW w:type="dxa" w:w="1881"/>
            <w:shd w:val="clear" w:color="auto" w:fill="EFF6FF"/>
          </w:tcPr>
          <w:p>
            <w:pPr>
              <w:spacing w:before="40" w:after="40"/>
            </w:pPr>
            <w:r>
              <w:rPr>
                <w:sz w:val="18"/>
              </w:rPr>
              <w:t>High</w:t>
            </w:r>
          </w:p>
        </w:tc>
        <w:tc>
          <w:tcPr>
            <w:tcW w:type="dxa" w:w="1881"/>
            <w:shd w:val="clear" w:color="auto" w:fill="EFF6FF"/>
          </w:tcPr>
          <w:p>
            <w:pPr>
              <w:spacing w:before="40" w:after="40"/>
            </w:pPr>
            <w:r>
              <w:rPr>
                <w:sz w:val="18"/>
              </w:rPr>
              <w:t>2</w:t>
            </w:r>
          </w:p>
        </w:tc>
        <w:tc>
          <w:tcPr>
            <w:tcW w:type="dxa" w:w="1881"/>
            <w:shd w:val="clear" w:color="auto" w:fill="EFF6FF"/>
          </w:tcPr>
          <w:p>
            <w:pPr>
              <w:spacing w:before="40" w:after="40"/>
            </w:pPr>
            <w:r>
              <w:rPr>
                <w:sz w:val="18"/>
              </w:rPr>
              <w:t>Sprint 1</w:t>
            </w:r>
          </w:p>
        </w:tc>
      </w:tr>
      <w:tr>
        <w:tc>
          <w:tcPr>
            <w:tcW w:type="dxa" w:w="1881"/>
            <w:shd w:val="clear" w:color="auto" w:fill="FFFFFF"/>
          </w:tcPr>
          <w:p>
            <w:pPr>
              <w:spacing w:before="40" w:after="40"/>
            </w:pPr>
            <w:r>
              <w:rPr>
                <w:sz w:val="18"/>
              </w:rPr>
              <w:t>US-04</w:t>
            </w:r>
          </w:p>
        </w:tc>
        <w:tc>
          <w:tcPr>
            <w:tcW w:type="dxa" w:w="1881"/>
            <w:shd w:val="clear" w:color="auto" w:fill="FFFFFF"/>
          </w:tcPr>
          <w:p>
            <w:pPr>
              <w:spacing w:before="40" w:after="40"/>
            </w:pPr>
            <w:r>
              <w:rPr>
                <w:sz w:val="18"/>
              </w:rPr>
              <w:t>As a customer, I can withdraw funds within allowed limits</w:t>
            </w:r>
          </w:p>
        </w:tc>
        <w:tc>
          <w:tcPr>
            <w:tcW w:type="dxa" w:w="1881"/>
            <w:shd w:val="clear" w:color="auto" w:fill="FFFFFF"/>
          </w:tcPr>
          <w:p>
            <w:pPr>
              <w:spacing w:before="40" w:after="40"/>
            </w:pPr>
            <w:r>
              <w:rPr>
                <w:sz w:val="18"/>
              </w:rPr>
              <w:t>High</w:t>
            </w:r>
          </w:p>
        </w:tc>
        <w:tc>
          <w:tcPr>
            <w:tcW w:type="dxa" w:w="1881"/>
            <w:shd w:val="clear" w:color="auto" w:fill="FFFFFF"/>
          </w:tcPr>
          <w:p>
            <w:pPr>
              <w:spacing w:before="40" w:after="40"/>
            </w:pPr>
            <w:r>
              <w:rPr>
                <w:sz w:val="18"/>
              </w:rPr>
              <w:t>3</w:t>
            </w:r>
          </w:p>
        </w:tc>
        <w:tc>
          <w:tcPr>
            <w:tcW w:type="dxa" w:w="1881"/>
            <w:shd w:val="clear" w:color="auto" w:fill="FFFFFF"/>
          </w:tcPr>
          <w:p>
            <w:pPr>
              <w:spacing w:before="40" w:after="40"/>
            </w:pPr>
            <w:r>
              <w:rPr>
                <w:sz w:val="18"/>
              </w:rPr>
              <w:t>Sprint 1</w:t>
            </w:r>
          </w:p>
        </w:tc>
      </w:tr>
      <w:tr>
        <w:tc>
          <w:tcPr>
            <w:tcW w:type="dxa" w:w="1881"/>
            <w:shd w:val="clear" w:color="auto" w:fill="EFF6FF"/>
          </w:tcPr>
          <w:p>
            <w:pPr>
              <w:spacing w:before="40" w:after="40"/>
            </w:pPr>
            <w:r>
              <w:rPr>
                <w:sz w:val="18"/>
              </w:rPr>
              <w:t>US-05</w:t>
            </w:r>
          </w:p>
        </w:tc>
        <w:tc>
          <w:tcPr>
            <w:tcW w:type="dxa" w:w="1881"/>
            <w:shd w:val="clear" w:color="auto" w:fill="EFF6FF"/>
          </w:tcPr>
          <w:p>
            <w:pPr>
              <w:spacing w:before="40" w:after="40"/>
            </w:pPr>
            <w:r>
              <w:rPr>
                <w:sz w:val="18"/>
              </w:rPr>
              <w:t>As a customer, I can transfer funds between two accounts</w:t>
            </w:r>
          </w:p>
        </w:tc>
        <w:tc>
          <w:tcPr>
            <w:tcW w:type="dxa" w:w="1881"/>
            <w:shd w:val="clear" w:color="auto" w:fill="EFF6FF"/>
          </w:tcPr>
          <w:p>
            <w:pPr>
              <w:spacing w:before="40" w:after="40"/>
            </w:pPr>
            <w:r>
              <w:rPr>
                <w:sz w:val="18"/>
              </w:rPr>
              <w:t>Medium</w:t>
            </w:r>
          </w:p>
        </w:tc>
        <w:tc>
          <w:tcPr>
            <w:tcW w:type="dxa" w:w="1881"/>
            <w:shd w:val="clear" w:color="auto" w:fill="EFF6FF"/>
          </w:tcPr>
          <w:p>
            <w:pPr>
              <w:spacing w:before="40" w:after="40"/>
            </w:pPr>
            <w:r>
              <w:rPr>
                <w:sz w:val="18"/>
              </w:rPr>
              <w:t>3</w:t>
            </w:r>
          </w:p>
        </w:tc>
        <w:tc>
          <w:tcPr>
            <w:tcW w:type="dxa" w:w="1881"/>
            <w:shd w:val="clear" w:color="auto" w:fill="EFF6FF"/>
          </w:tcPr>
          <w:p>
            <w:pPr>
              <w:spacing w:before="40" w:after="40"/>
            </w:pPr>
            <w:r>
              <w:rPr>
                <w:sz w:val="18"/>
              </w:rPr>
              <w:t>Sprint 2</w:t>
            </w:r>
          </w:p>
        </w:tc>
      </w:tr>
      <w:tr>
        <w:tc>
          <w:tcPr>
            <w:tcW w:type="dxa" w:w="1881"/>
            <w:shd w:val="clear" w:color="auto" w:fill="FFFFFF"/>
          </w:tcPr>
          <w:p>
            <w:pPr>
              <w:spacing w:before="40" w:after="40"/>
            </w:pPr>
            <w:r>
              <w:rPr>
                <w:sz w:val="18"/>
              </w:rPr>
              <w:t>US-06</w:t>
            </w:r>
          </w:p>
        </w:tc>
        <w:tc>
          <w:tcPr>
            <w:tcW w:type="dxa" w:w="1881"/>
            <w:shd w:val="clear" w:color="auto" w:fill="FFFFFF"/>
          </w:tcPr>
          <w:p>
            <w:pPr>
              <w:spacing w:before="40" w:after="40"/>
            </w:pPr>
            <w:r>
              <w:rPr>
                <w:sz w:val="18"/>
              </w:rPr>
              <w:t>As a customer, I can generate a formatted account statement</w:t>
            </w:r>
          </w:p>
        </w:tc>
        <w:tc>
          <w:tcPr>
            <w:tcW w:type="dxa" w:w="1881"/>
            <w:shd w:val="clear" w:color="auto" w:fill="FFFFFF"/>
          </w:tcPr>
          <w:p>
            <w:pPr>
              <w:spacing w:before="40" w:after="40"/>
            </w:pPr>
            <w:r>
              <w:rPr>
                <w:sz w:val="18"/>
              </w:rPr>
              <w:t>Medium</w:t>
            </w:r>
          </w:p>
        </w:tc>
        <w:tc>
          <w:tcPr>
            <w:tcW w:type="dxa" w:w="1881"/>
            <w:shd w:val="clear" w:color="auto" w:fill="FFFFFF"/>
          </w:tcPr>
          <w:p>
            <w:pPr>
              <w:spacing w:before="40" w:after="40"/>
            </w:pPr>
            <w:r>
              <w:rPr>
                <w:sz w:val="18"/>
              </w:rPr>
              <w:t>2</w:t>
            </w:r>
          </w:p>
        </w:tc>
        <w:tc>
          <w:tcPr>
            <w:tcW w:type="dxa" w:w="1881"/>
            <w:shd w:val="clear" w:color="auto" w:fill="FFFFFF"/>
          </w:tcPr>
          <w:p>
            <w:pPr>
              <w:spacing w:before="40" w:after="40"/>
            </w:pPr>
            <w:r>
              <w:rPr>
                <w:sz w:val="18"/>
              </w:rPr>
              <w:t>Sprint 2</w:t>
            </w:r>
          </w:p>
        </w:tc>
      </w:tr>
      <w:tr>
        <w:tc>
          <w:tcPr>
            <w:tcW w:type="dxa" w:w="1881"/>
            <w:shd w:val="clear" w:color="auto" w:fill="EFF6FF"/>
          </w:tcPr>
          <w:p>
            <w:pPr>
              <w:spacing w:before="40" w:after="40"/>
            </w:pPr>
            <w:r>
              <w:rPr>
                <w:sz w:val="18"/>
              </w:rPr>
              <w:t>US-07</w:t>
            </w:r>
          </w:p>
        </w:tc>
        <w:tc>
          <w:tcPr>
            <w:tcW w:type="dxa" w:w="1881"/>
            <w:shd w:val="clear" w:color="auto" w:fill="EFF6FF"/>
          </w:tcPr>
          <w:p>
            <w:pPr>
              <w:spacing w:before="40" w:after="40"/>
            </w:pPr>
            <w:r>
              <w:rPr>
                <w:sz w:val="18"/>
              </w:rPr>
              <w:t>As the system, I can persist data to disk so nothing is lost on restart</w:t>
            </w:r>
          </w:p>
        </w:tc>
        <w:tc>
          <w:tcPr>
            <w:tcW w:type="dxa" w:w="1881"/>
            <w:shd w:val="clear" w:color="auto" w:fill="EFF6FF"/>
          </w:tcPr>
          <w:p>
            <w:pPr>
              <w:spacing w:before="40" w:after="40"/>
            </w:pPr>
            <w:r>
              <w:rPr>
                <w:sz w:val="18"/>
              </w:rPr>
              <w:t>High</w:t>
            </w:r>
          </w:p>
        </w:tc>
        <w:tc>
          <w:tcPr>
            <w:tcW w:type="dxa" w:w="1881"/>
            <w:shd w:val="clear" w:color="auto" w:fill="EFF6FF"/>
          </w:tcPr>
          <w:p>
            <w:pPr>
              <w:spacing w:before="40" w:after="40"/>
            </w:pPr>
            <w:r>
              <w:rPr>
                <w:sz w:val="18"/>
              </w:rPr>
              <w:t>5</w:t>
            </w:r>
          </w:p>
        </w:tc>
        <w:tc>
          <w:tcPr>
            <w:tcW w:type="dxa" w:w="1881"/>
            <w:shd w:val="clear" w:color="auto" w:fill="EFF6FF"/>
          </w:tcPr>
          <w:p>
            <w:pPr>
              <w:spacing w:before="40" w:after="40"/>
            </w:pPr>
            <w:r>
              <w:rPr>
                <w:sz w:val="18"/>
              </w:rPr>
              <w:t>Sprint 2</w:t>
            </w:r>
          </w:p>
        </w:tc>
      </w:tr>
      <w:tr>
        <w:tc>
          <w:tcPr>
            <w:tcW w:type="dxa" w:w="1881"/>
            <w:shd w:val="clear" w:color="auto" w:fill="FFFFFF"/>
          </w:tcPr>
          <w:p>
            <w:pPr>
              <w:spacing w:before="40" w:after="40"/>
            </w:pPr>
            <w:r>
              <w:rPr>
                <w:sz w:val="18"/>
              </w:rPr>
              <w:t>US-08</w:t>
            </w:r>
          </w:p>
        </w:tc>
        <w:tc>
          <w:tcPr>
            <w:tcW w:type="dxa" w:w="1881"/>
            <w:shd w:val="clear" w:color="auto" w:fill="FFFFFF"/>
          </w:tcPr>
          <w:p>
            <w:pPr>
              <w:spacing w:before="40" w:after="40"/>
            </w:pPr>
            <w:r>
              <w:rPr>
                <w:sz w:val="18"/>
              </w:rPr>
              <w:t>As a developer, I can trigger the full test suite via CI on every push</w:t>
            </w:r>
          </w:p>
        </w:tc>
        <w:tc>
          <w:tcPr>
            <w:tcW w:type="dxa" w:w="1881"/>
            <w:shd w:val="clear" w:color="auto" w:fill="FFFFFF"/>
          </w:tcPr>
          <w:p>
            <w:pPr>
              <w:spacing w:before="40" w:after="40"/>
            </w:pPr>
            <w:r>
              <w:rPr>
                <w:sz w:val="18"/>
              </w:rPr>
              <w:t>High</w:t>
            </w:r>
          </w:p>
        </w:tc>
        <w:tc>
          <w:tcPr>
            <w:tcW w:type="dxa" w:w="1881"/>
            <w:shd w:val="clear" w:color="auto" w:fill="FFFFFF"/>
          </w:tcPr>
          <w:p>
            <w:pPr>
              <w:spacing w:before="40" w:after="40"/>
            </w:pPr>
            <w:r>
              <w:rPr>
                <w:sz w:val="18"/>
              </w:rPr>
              <w:t>3</w:t>
            </w:r>
          </w:p>
        </w:tc>
        <w:tc>
          <w:tcPr>
            <w:tcW w:type="dxa" w:w="1881"/>
            <w:shd w:val="clear" w:color="auto" w:fill="FFFFFF"/>
          </w:tcPr>
          <w:p>
            <w:pPr>
              <w:spacing w:before="40" w:after="40"/>
            </w:pPr>
            <w:r>
              <w:rPr>
                <w:sz w:val="18"/>
              </w:rPr>
              <w:t>Sprint 2</w:t>
            </w:r>
          </w:p>
        </w:tc>
      </w:tr>
      <w:tr>
        <w:tc>
          <w:tcPr>
            <w:tcW w:type="dxa" w:w="1881"/>
            <w:shd w:val="clear" w:color="auto" w:fill="EFF6FF"/>
          </w:tcPr>
          <w:p>
            <w:pPr>
              <w:spacing w:before="40" w:after="40"/>
            </w:pPr>
            <w:r>
              <w:rPr>
                <w:sz w:val="18"/>
              </w:rPr>
              <w:t>US-09</w:t>
            </w:r>
          </w:p>
        </w:tc>
        <w:tc>
          <w:tcPr>
            <w:tcW w:type="dxa" w:w="1881"/>
            <w:shd w:val="clear" w:color="auto" w:fill="EFF6FF"/>
          </w:tcPr>
          <w:p>
            <w:pPr>
              <w:spacing w:before="40" w:after="40"/>
            </w:pPr>
            <w:r>
              <w:rPr>
                <w:sz w:val="18"/>
              </w:rPr>
              <w:t>As an admin, I can see structured logs for key system events</w:t>
            </w:r>
          </w:p>
        </w:tc>
        <w:tc>
          <w:tcPr>
            <w:tcW w:type="dxa" w:w="1881"/>
            <w:shd w:val="clear" w:color="auto" w:fill="EFF6FF"/>
          </w:tcPr>
          <w:p>
            <w:pPr>
              <w:spacing w:before="40" w:after="40"/>
            </w:pPr>
            <w:r>
              <w:rPr>
                <w:sz w:val="18"/>
              </w:rPr>
              <w:t>Medium</w:t>
            </w:r>
          </w:p>
        </w:tc>
        <w:tc>
          <w:tcPr>
            <w:tcW w:type="dxa" w:w="1881"/>
            <w:shd w:val="clear" w:color="auto" w:fill="EFF6FF"/>
          </w:tcPr>
          <w:p>
            <w:pPr>
              <w:spacing w:before="40" w:after="40"/>
            </w:pPr>
            <w:r>
              <w:rPr>
                <w:sz w:val="18"/>
              </w:rPr>
              <w:t>2</w:t>
            </w:r>
          </w:p>
        </w:tc>
        <w:tc>
          <w:tcPr>
            <w:tcW w:type="dxa" w:w="1881"/>
            <w:shd w:val="clear" w:color="auto" w:fill="EFF6FF"/>
          </w:tcPr>
          <w:p>
            <w:pPr>
              <w:spacing w:before="40" w:after="40"/>
            </w:pPr>
            <w:r>
              <w:rPr>
                <w:sz w:val="18"/>
              </w:rPr>
              <w:t>Sprint 2</w:t>
            </w:r>
          </w:p>
        </w:tc>
      </w:tr>
    </w:tbl>
    <w:p/>
    <w:p>
      <w:pPr>
        <w:pStyle w:val="Heading2"/>
        <w:jc w:val="left"/>
      </w:pPr>
      <w:r>
        <w:rPr>
          <w:b/>
          <w:color w:val="111827"/>
        </w:rPr>
        <w:t>Definition of Done</w:t>
      </w:r>
    </w:p>
    <w:p>
      <w:r>
        <w:rPr>
          <w:b w:val="0"/>
          <w:i w:val="0"/>
          <w:sz w:val="20"/>
        </w:rPr>
        <w:t>A backlog item is considered Done when all of the following conditions are met:</w:t>
      </w:r>
    </w:p>
    <w:p>
      <w:pPr>
        <w:pStyle w:val="ListBullet"/>
        <w:spacing w:after="40" w:before="20"/>
        <w:ind w:left="283"/>
      </w:pPr>
      <w:r>
        <w:rPr>
          <w:sz w:val="20"/>
        </w:rPr>
        <w:t>Code compiles without errors (mvn compile exits 0)</w:t>
      </w:r>
    </w:p>
    <w:p>
      <w:pPr>
        <w:pStyle w:val="ListBullet"/>
        <w:spacing w:after="40" w:before="20"/>
        <w:ind w:left="283"/>
      </w:pPr>
      <w:r>
        <w:rPr>
          <w:sz w:val="20"/>
        </w:rPr>
        <w:t>All existing tests pass (mvn test exits 0)</w:t>
      </w:r>
    </w:p>
    <w:p>
      <w:pPr>
        <w:pStyle w:val="ListBullet"/>
        <w:spacing w:after="40" w:before="20"/>
        <w:ind w:left="283"/>
      </w:pPr>
      <w:r>
        <w:rPr>
          <w:sz w:val="20"/>
        </w:rPr>
        <w:t>The new feature has at least one corresponding unit test</w:t>
      </w:r>
    </w:p>
    <w:p>
      <w:pPr>
        <w:pStyle w:val="ListBullet"/>
        <w:spacing w:after="40" w:before="20"/>
        <w:ind w:left="283"/>
      </w:pPr>
      <w:r>
        <w:rPr>
          <w:sz w:val="20"/>
        </w:rPr>
        <w:t>All public methods have Javadoc comments</w:t>
      </w:r>
    </w:p>
    <w:p>
      <w:pPr>
        <w:pStyle w:val="ListBullet"/>
        <w:spacing w:after="40" w:before="20"/>
        <w:ind w:left="283"/>
      </w:pPr>
      <w:r>
        <w:rPr>
          <w:sz w:val="20"/>
        </w:rPr>
        <w:t>CI pipeline passes on push to main</w:t>
      </w:r>
    </w:p>
    <w:p>
      <w:pPr>
        <w:pStyle w:val="ListBullet"/>
        <w:spacing w:after="40" w:before="20"/>
        <w:ind w:left="283"/>
      </w:pPr>
      <w:r>
        <w:rPr>
          <w:sz w:val="20"/>
        </w:rPr>
        <w:t>No unused imports or dead code are present</w:t>
      </w:r>
    </w:p>
    <w:p>
      <w:pPr>
        <w:pStyle w:val="ListBullet"/>
        <w:spacing w:after="40" w:before="20"/>
        <w:ind w:left="283"/>
      </w:pPr>
      <w:r>
        <w:rPr>
          <w:sz w:val="20"/>
        </w:rPr>
        <w:t>The feature is reachable from the console menu (if user-facing)</w:t>
      </w:r>
    </w:p>
    <w:p/>
    <w:p>
      <w:pPr>
        <w:pStyle w:val="Heading2"/>
        <w:jc w:val="left"/>
      </w:pPr>
      <w:r>
        <w:rPr>
          <w:b/>
          <w:color w:val="111827"/>
        </w:rPr>
        <w:t>Sprint Plans</w:t>
      </w:r>
    </w:p>
    <w:p>
      <w:r>
        <w:rPr>
          <w:b/>
          <w:color w:val="16A34A"/>
        </w:rPr>
        <w:t xml:space="preserve">Sprint 1 Goal: </w:t>
      </w:r>
      <w:r>
        <w:t>Deliver a working application supporting customer registration, account creation, and core transactions — backed by validated input and a foundational test suite.</w:t>
      </w:r>
    </w:p>
    <w:p/>
    <w:p>
      <w:r>
        <w:rPr>
          <w:b/>
          <w:color w:val="EA580C"/>
        </w:rPr>
        <w:t xml:space="preserve">Sprint 2 Goal: </w:t>
      </w:r>
      <w:r>
        <w:t>Extend the application with persistence, inter-account transfers, statement generation, thread safety, and a live CI pipeline — applying all process improvements from the Sprint 1 retrospective.</w:t>
      </w:r>
    </w:p>
    <w:p>
      <w:r>
        <w:br w:type="page"/>
      </w:r>
    </w:p>
    <w:p>
      <w:pPr>
        <w:pStyle w:val="Heading1"/>
        <w:jc w:val="left"/>
      </w:pPr>
      <w:r>
        <w:rPr>
          <w:b/>
          <w:color w:val="16A34A"/>
        </w:rPr>
        <w:t>3. Sprint 1 — Review</w:t>
      </w:r>
    </w:p>
    <w:p>
      <w:pPr>
        <w:pBdr>
          <w:bottom w:val="single" w:sz="6" w:color="16A34A"/>
        </w:pBdr>
        <w:spacing w:before="40" w:after="120"/>
      </w:pPr>
    </w:p>
    <w:p>
      <w:pPr>
        <w:spacing w:after="40"/>
      </w:pPr>
      <w:r>
        <w:rPr>
          <w:b/>
          <w:color w:val="6B7280"/>
          <w:sz w:val="20"/>
        </w:rPr>
        <w:t xml:space="preserve">Sprint dates: </w:t>
      </w:r>
      <w:r>
        <w:rPr>
          <w:color w:val="111827"/>
          <w:sz w:val="20"/>
        </w:rPr>
        <w:t>Mar 11 – 19, 2026</w:t>
      </w:r>
    </w:p>
    <w:p>
      <w:pPr>
        <w:spacing w:after="40"/>
      </w:pPr>
      <w:r>
        <w:rPr>
          <w:b/>
          <w:color w:val="6B7280"/>
          <w:sz w:val="20"/>
        </w:rPr>
        <w:t xml:space="preserve">Sprint goal: </w:t>
      </w:r>
      <w:r>
        <w:rPr>
          <w:color w:val="111827"/>
          <w:sz w:val="20"/>
        </w:rPr>
        <w:t>Core banking operations: customers, accounts, deposit, withdrawal</w:t>
      </w:r>
    </w:p>
    <w:p/>
    <w:p>
      <w:pPr>
        <w:pStyle w:val="Heading2"/>
        <w:jc w:val="left"/>
      </w:pPr>
      <w:r>
        <w:rPr>
          <w:b/>
          <w:color w:val="16A34A"/>
        </w:rPr>
        <w:t>Delivered Stories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66534"/>
          </w:tcPr>
          <w:p>
            <w:pPr>
              <w:spacing w:before="60" w:after="60"/>
            </w:pPr>
            <w:r>
              <w:rPr>
                <w:b/>
                <w:color w:val="FFFFFF"/>
                <w:sz w:val="18"/>
              </w:rPr>
              <w:t>Story</w:t>
            </w:r>
          </w:p>
        </w:tc>
        <w:tc>
          <w:tcPr>
            <w:tcW w:type="dxa" w:w="2351"/>
            <w:shd w:val="clear" w:color="auto" w:fill="166534"/>
          </w:tcPr>
          <w:p>
            <w:pPr>
              <w:spacing w:before="60" w:after="60"/>
            </w:pPr>
            <w:r>
              <w:rPr>
                <w:b/>
                <w:color w:val="FFFFFF"/>
                <w:sz w:val="18"/>
              </w:rPr>
              <w:t>Description</w:t>
            </w:r>
          </w:p>
        </w:tc>
        <w:tc>
          <w:tcPr>
            <w:tcW w:type="dxa" w:w="2351"/>
            <w:shd w:val="clear" w:color="auto" w:fill="166534"/>
          </w:tcPr>
          <w:p>
            <w:pPr>
              <w:spacing w:before="60" w:after="60"/>
            </w:pPr>
            <w:r>
              <w:rPr>
                <w:b/>
                <w:color w:val="FFFFFF"/>
                <w:sz w:val="18"/>
              </w:rPr>
              <w:t>Status</w:t>
            </w:r>
          </w:p>
        </w:tc>
        <w:tc>
          <w:tcPr>
            <w:tcW w:type="dxa" w:w="2351"/>
            <w:shd w:val="clear" w:color="auto" w:fill="166534"/>
          </w:tcPr>
          <w:p>
            <w:pPr>
              <w:spacing w:before="60" w:after="60"/>
            </w:pPr>
            <w:r>
              <w:rPr>
                <w:b/>
                <w:color w:val="FFFFFF"/>
                <w:sz w:val="18"/>
              </w:rPr>
              <w:t>Tests Added</w:t>
            </w:r>
          </w:p>
        </w:tc>
      </w:tr>
      <w:tr>
        <w:tc>
          <w:tcPr>
            <w:tcW w:type="dxa" w:w="2351"/>
            <w:shd w:val="clear" w:color="auto" w:fill="EFF6FF"/>
          </w:tcPr>
          <w:p>
            <w:pPr>
              <w:spacing w:before="40" w:after="40"/>
            </w:pPr>
            <w:r>
              <w:rPr>
                <w:sz w:val="18"/>
              </w:rPr>
              <w:t>US-01</w:t>
            </w:r>
          </w:p>
        </w:tc>
        <w:tc>
          <w:tcPr>
            <w:tcW w:type="dxa" w:w="2351"/>
            <w:shd w:val="clear" w:color="auto" w:fill="EFF6FF"/>
          </w:tcPr>
          <w:p>
            <w:pPr>
              <w:spacing w:before="40" w:after="40"/>
            </w:pPr>
            <w:r>
              <w:rPr>
                <w:sz w:val="18"/>
              </w:rPr>
              <w:t>Customer registration — Regular + Premium types, email validation</w:t>
            </w:r>
          </w:p>
        </w:tc>
        <w:tc>
          <w:tcPr>
            <w:tcW w:type="dxa" w:w="2351"/>
            <w:shd w:val="clear" w:color="auto" w:fill="EFF6FF"/>
          </w:tcPr>
          <w:p>
            <w:pPr>
              <w:spacing w:before="40" w:after="40"/>
            </w:pPr>
            <w:r>
              <w:rPr>
                <w:sz w:val="18"/>
              </w:rPr>
              <w:t>✓ Done</w:t>
            </w:r>
          </w:p>
        </w:tc>
        <w:tc>
          <w:tcPr>
            <w:tcW w:type="dxa" w:w="2351"/>
            <w:shd w:val="clear" w:color="auto" w:fill="EFF6FF"/>
          </w:tcPr>
          <w:p>
            <w:pPr>
              <w:spacing w:before="40" w:after="40"/>
            </w:pPr>
            <w:r>
              <w:rPr>
                <w:sz w:val="18"/>
              </w:rPr>
              <w:t>AccountServiceTest</w:t>
            </w:r>
          </w:p>
        </w:tc>
      </w:tr>
      <w:tr>
        <w:tc>
          <w:tcPr>
            <w:tcW w:type="dxa" w:w="2351"/>
            <w:shd w:val="clear" w:color="auto" w:fill="FFFFFF"/>
          </w:tcPr>
          <w:p>
            <w:pPr>
              <w:spacing w:before="40" w:after="40"/>
            </w:pPr>
            <w:r>
              <w:rPr>
                <w:sz w:val="18"/>
              </w:rPr>
              <w:t>US-02</w:t>
            </w:r>
          </w:p>
        </w:tc>
        <w:tc>
          <w:tcPr>
            <w:tcW w:type="dxa" w:w="2351"/>
            <w:shd w:val="clear" w:color="auto" w:fill="FFFFFF"/>
          </w:tcPr>
          <w:p>
            <w:pPr>
              <w:spacing w:before="40" w:after="40"/>
            </w:pPr>
            <w:r>
              <w:rPr>
                <w:sz w:val="18"/>
              </w:rPr>
              <w:t>Account creation — Savings ($500 min, 3.5% interest) and Checking ($1,000 overdraft)</w:t>
            </w:r>
          </w:p>
        </w:tc>
        <w:tc>
          <w:tcPr>
            <w:tcW w:type="dxa" w:w="2351"/>
            <w:shd w:val="clear" w:color="auto" w:fill="FFFFFF"/>
          </w:tcPr>
          <w:p>
            <w:pPr>
              <w:spacing w:before="40" w:after="40"/>
            </w:pPr>
            <w:r>
              <w:rPr>
                <w:sz w:val="18"/>
              </w:rPr>
              <w:t>✓ Done</w:t>
            </w:r>
          </w:p>
        </w:tc>
        <w:tc>
          <w:tcPr>
            <w:tcW w:type="dxa" w:w="2351"/>
            <w:shd w:val="clear" w:color="auto" w:fill="FFFFFF"/>
          </w:tcPr>
          <w:p>
            <w:pPr>
              <w:spacing w:before="40" w:after="40"/>
            </w:pPr>
            <w:r>
              <w:rPr>
                <w:sz w:val="18"/>
              </w:rPr>
              <w:t>AccountTest</w:t>
            </w:r>
          </w:p>
        </w:tc>
      </w:tr>
      <w:tr>
        <w:tc>
          <w:tcPr>
            <w:tcW w:type="dxa" w:w="2351"/>
            <w:shd w:val="clear" w:color="auto" w:fill="EFF6FF"/>
          </w:tcPr>
          <w:p>
            <w:pPr>
              <w:spacing w:before="40" w:after="40"/>
            </w:pPr>
            <w:r>
              <w:rPr>
                <w:sz w:val="18"/>
              </w:rPr>
              <w:t>US-03</w:t>
            </w:r>
          </w:p>
        </w:tc>
        <w:tc>
          <w:tcPr>
            <w:tcW w:type="dxa" w:w="2351"/>
            <w:shd w:val="clear" w:color="auto" w:fill="EFF6FF"/>
          </w:tcPr>
          <w:p>
            <w:pPr>
              <w:spacing w:before="40" w:after="40"/>
            </w:pPr>
            <w:r>
              <w:rPr>
                <w:sz w:val="18"/>
              </w:rPr>
              <w:t>Deposit — balance update and ledger entry</w:t>
            </w:r>
          </w:p>
        </w:tc>
        <w:tc>
          <w:tcPr>
            <w:tcW w:type="dxa" w:w="2351"/>
            <w:shd w:val="clear" w:color="auto" w:fill="EFF6FF"/>
          </w:tcPr>
          <w:p>
            <w:pPr>
              <w:spacing w:before="40" w:after="40"/>
            </w:pPr>
            <w:r>
              <w:rPr>
                <w:sz w:val="18"/>
              </w:rPr>
              <w:t>✓ Done</w:t>
            </w:r>
          </w:p>
        </w:tc>
        <w:tc>
          <w:tcPr>
            <w:tcW w:type="dxa" w:w="2351"/>
            <w:shd w:val="clear" w:color="auto" w:fill="EFF6FF"/>
          </w:tcPr>
          <w:p>
            <w:pPr>
              <w:spacing w:before="40" w:after="40"/>
            </w:pPr>
            <w:r>
              <w:rPr>
                <w:sz w:val="18"/>
              </w:rPr>
              <w:t>AccountTest</w:t>
            </w:r>
          </w:p>
        </w:tc>
      </w:tr>
      <w:tr>
        <w:tc>
          <w:tcPr>
            <w:tcW w:type="dxa" w:w="2351"/>
            <w:shd w:val="clear" w:color="auto" w:fill="FFFFFF"/>
          </w:tcPr>
          <w:p>
            <w:pPr>
              <w:spacing w:before="40" w:after="40"/>
            </w:pPr>
            <w:r>
              <w:rPr>
                <w:sz w:val="18"/>
              </w:rPr>
              <w:t>US-04</w:t>
            </w:r>
          </w:p>
        </w:tc>
        <w:tc>
          <w:tcPr>
            <w:tcW w:type="dxa" w:w="2351"/>
            <w:shd w:val="clear" w:color="auto" w:fill="FFFFFF"/>
          </w:tcPr>
          <w:p>
            <w:pPr>
              <w:spacing w:before="40" w:after="40"/>
            </w:pPr>
            <w:r>
              <w:rPr>
                <w:sz w:val="18"/>
              </w:rPr>
              <w:t>Withdrawal — overdraft guard and minimum balance enforcement</w:t>
            </w:r>
          </w:p>
        </w:tc>
        <w:tc>
          <w:tcPr>
            <w:tcW w:type="dxa" w:w="2351"/>
            <w:shd w:val="clear" w:color="auto" w:fill="FFFFFF"/>
          </w:tcPr>
          <w:p>
            <w:pPr>
              <w:spacing w:before="40" w:after="40"/>
            </w:pPr>
            <w:r>
              <w:rPr>
                <w:sz w:val="18"/>
              </w:rPr>
              <w:t>✓ Done</w:t>
            </w:r>
          </w:p>
        </w:tc>
        <w:tc>
          <w:tcPr>
            <w:tcW w:type="dxa" w:w="2351"/>
            <w:shd w:val="clear" w:color="auto" w:fill="FFFFFF"/>
          </w:tcPr>
          <w:p>
            <w:pPr>
              <w:spacing w:before="40" w:after="40"/>
            </w:pPr>
            <w:r>
              <w:rPr>
                <w:sz w:val="18"/>
              </w:rPr>
              <w:t>AccountTest, ExceptionTest</w:t>
            </w:r>
          </w:p>
        </w:tc>
      </w:tr>
    </w:tbl>
    <w:p/>
    <w:p>
      <w:pPr>
        <w:pStyle w:val="Heading2"/>
        <w:jc w:val="left"/>
      </w:pPr>
      <w:r>
        <w:rPr>
          <w:b/>
          <w:color w:val="16A34A"/>
        </w:rPr>
        <w:t>Key Commits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66534"/>
          </w:tcPr>
          <w:p>
            <w:pPr>
              <w:spacing w:before="60" w:after="60"/>
            </w:pPr>
            <w:r>
              <w:rPr>
                <w:b/>
                <w:color w:val="FFFFFF"/>
                <w:sz w:val="18"/>
              </w:rPr>
              <w:t>Date</w:t>
            </w:r>
          </w:p>
        </w:tc>
        <w:tc>
          <w:tcPr>
            <w:tcW w:type="dxa" w:w="3135"/>
            <w:shd w:val="clear" w:color="auto" w:fill="166534"/>
          </w:tcPr>
          <w:p>
            <w:pPr>
              <w:spacing w:before="60" w:after="60"/>
            </w:pPr>
            <w:r>
              <w:rPr>
                <w:b/>
                <w:color w:val="FFFFFF"/>
                <w:sz w:val="18"/>
              </w:rPr>
              <w:t>Commit</w:t>
            </w:r>
          </w:p>
        </w:tc>
        <w:tc>
          <w:tcPr>
            <w:tcW w:type="dxa" w:w="3135"/>
            <w:shd w:val="clear" w:color="auto" w:fill="166534"/>
          </w:tcPr>
          <w:p>
            <w:pPr>
              <w:spacing w:before="60" w:after="60"/>
            </w:pPr>
            <w:r>
              <w:rPr>
                <w:b/>
                <w:color w:val="FFFFFF"/>
                <w:sz w:val="18"/>
              </w:rPr>
              <w:t>What it delivered</w:t>
            </w:r>
          </w:p>
        </w:tc>
      </w:tr>
      <w:tr>
        <w:tc>
          <w:tcPr>
            <w:tcW w:type="dxa" w:w="3135"/>
            <w:shd w:val="clear" w:color="auto" w:fill="EFF6FF"/>
          </w:tcPr>
          <w:p>
            <w:pPr>
              <w:spacing w:before="40" w:after="40"/>
            </w:pPr>
            <w:r>
              <w:rPr>
                <w:sz w:val="18"/>
              </w:rPr>
              <w:t>Mar 11</w:t>
            </w:r>
          </w:p>
        </w:tc>
        <w:tc>
          <w:tcPr>
            <w:tcW w:type="dxa" w:w="3135"/>
            <w:shd w:val="clear" w:color="auto" w:fill="EFF6FF"/>
          </w:tcPr>
          <w:p>
            <w:pPr>
              <w:spacing w:before="40" w:after="40"/>
            </w:pPr>
            <w:r>
              <w:rPr>
                <w:sz w:val="18"/>
              </w:rPr>
              <w:t>Initial commit → added bank class, account manager, transaction manager</w:t>
            </w:r>
          </w:p>
        </w:tc>
        <w:tc>
          <w:tcPr>
            <w:tcW w:type="dxa" w:w="3135"/>
            <w:shd w:val="clear" w:color="auto" w:fill="EFF6FF"/>
          </w:tcPr>
          <w:p>
            <w:pPr>
              <w:spacing w:before="40" w:after="40"/>
            </w:pPr>
            <w:r>
              <w:rPr>
                <w:sz w:val="18"/>
              </w:rPr>
              <w:t>Complete domain model: Customer, Account, Transaction, Bank, AccountManager, TransactionManager</w:t>
            </w:r>
          </w:p>
        </w:tc>
      </w:tr>
      <w:tr>
        <w:tc>
          <w:tcPr>
            <w:tcW w:type="dxa" w:w="3135"/>
            <w:shd w:val="clear" w:color="auto" w:fill="FFFFFF"/>
          </w:tcPr>
          <w:p>
            <w:pPr>
              <w:spacing w:before="40" w:after="40"/>
            </w:pPr>
            <w:r>
              <w:rPr>
                <w:sz w:val="18"/>
              </w:rPr>
              <w:t>Mar 12–13</w:t>
            </w:r>
          </w:p>
        </w:tc>
        <w:tc>
          <w:tcPr>
            <w:tcW w:type="dxa" w:w="3135"/>
            <w:shd w:val="clear" w:color="auto" w:fill="FFFFFF"/>
          </w:tcPr>
          <w:p>
            <w:pPr>
              <w:spacing w:before="40" w:after="40"/>
            </w:pPr>
            <w:r>
              <w:rPr>
                <w:sz w:val="18"/>
              </w:rPr>
              <w:t>Refactored banking architecture for Single Source of Truth → main class complete</w:t>
            </w:r>
          </w:p>
        </w:tc>
        <w:tc>
          <w:tcPr>
            <w:tcW w:type="dxa" w:w="3135"/>
            <w:shd w:val="clear" w:color="auto" w:fill="FFFFFF"/>
          </w:tcPr>
          <w:p>
            <w:pPr>
              <w:spacing w:before="40" w:after="40"/>
            </w:pPr>
            <w:r>
              <w:rPr>
                <w:sz w:val="18"/>
              </w:rPr>
              <w:t>SSOT architecture enforced; Main class and interactive menu wired end-to-end</w:t>
            </w:r>
          </w:p>
        </w:tc>
      </w:tr>
      <w:tr>
        <w:tc>
          <w:tcPr>
            <w:tcW w:type="dxa" w:w="3135"/>
            <w:shd w:val="clear" w:color="auto" w:fill="EFF6FF"/>
          </w:tcPr>
          <w:p>
            <w:pPr>
              <w:spacing w:before="40" w:after="40"/>
            </w:pPr>
            <w:r>
              <w:rPr>
                <w:sz w:val="18"/>
              </w:rPr>
              <w:t>Mar 13–16</w:t>
            </w:r>
          </w:p>
        </w:tc>
        <w:tc>
          <w:tcPr>
            <w:tcW w:type="dxa" w:w="3135"/>
            <w:shd w:val="clear" w:color="auto" w:fill="EFF6FF"/>
          </w:tcPr>
          <w:p>
            <w:pPr>
              <w:spacing w:before="40" w:after="40"/>
            </w:pPr>
            <w:r>
              <w:rPr>
                <w:sz w:val="18"/>
              </w:rPr>
              <w:t>Fixed design flow: allowing multiple accounts per customer</w:t>
            </w:r>
          </w:p>
        </w:tc>
        <w:tc>
          <w:tcPr>
            <w:tcW w:type="dxa" w:w="3135"/>
            <w:shd w:val="clear" w:color="auto" w:fill="EFF6FF"/>
          </w:tcPr>
          <w:p>
            <w:pPr>
              <w:spacing w:before="40" w:after="40"/>
            </w:pPr>
            <w:r>
              <w:rPr>
                <w:sz w:val="18"/>
              </w:rPr>
              <w:t>Corrected account-customer ownership model; one customer can hold multiple accounts</w:t>
            </w:r>
          </w:p>
        </w:tc>
      </w:tr>
      <w:tr>
        <w:tc>
          <w:tcPr>
            <w:tcW w:type="dxa" w:w="3135"/>
            <w:shd w:val="clear" w:color="auto" w:fill="FFFFFF"/>
          </w:tcPr>
          <w:p>
            <w:pPr>
              <w:spacing w:before="40" w:after="40"/>
            </w:pPr>
            <w:r>
              <w:rPr>
                <w:sz w:val="18"/>
              </w:rPr>
              <w:t>Mar 17</w:t>
            </w:r>
          </w:p>
        </w:tc>
        <w:tc>
          <w:tcPr>
            <w:tcW w:type="dxa" w:w="3135"/>
            <w:shd w:val="clear" w:color="auto" w:fill="FFFFFF"/>
          </w:tcPr>
          <w:p>
            <w:pPr>
              <w:spacing w:before="40" w:after="40"/>
            </w:pPr>
            <w:r>
              <w:rPr>
                <w:sz w:val="18"/>
              </w:rPr>
              <w:t>Refactored AccountManager and Transaction Manager</w:t>
            </w:r>
          </w:p>
        </w:tc>
        <w:tc>
          <w:tcPr>
            <w:tcW w:type="dxa" w:w="3135"/>
            <w:shd w:val="clear" w:color="auto" w:fill="FFFFFF"/>
          </w:tcPr>
          <w:p>
            <w:pPr>
              <w:spacing w:before="40" w:after="40"/>
            </w:pPr>
            <w:r>
              <w:rPr>
                <w:sz w:val="18"/>
              </w:rPr>
              <w:t>Separated account management and transaction ledger responsibilities; reduced coupling</w:t>
            </w:r>
          </w:p>
        </w:tc>
      </w:tr>
      <w:tr>
        <w:tc>
          <w:tcPr>
            <w:tcW w:type="dxa" w:w="3135"/>
            <w:shd w:val="clear" w:color="auto" w:fill="EFF6FF"/>
          </w:tcPr>
          <w:p>
            <w:pPr>
              <w:spacing w:before="40" w:after="40"/>
            </w:pPr>
            <w:r>
              <w:rPr>
                <w:sz w:val="18"/>
              </w:rPr>
              <w:t>Mar 19</w:t>
            </w:r>
          </w:p>
        </w:tc>
        <w:tc>
          <w:tcPr>
            <w:tcW w:type="dxa" w:w="3135"/>
            <w:shd w:val="clear" w:color="auto" w:fill="EFF6FF"/>
          </w:tcPr>
          <w:p>
            <w:pPr>
              <w:spacing w:before="40" w:after="40"/>
            </w:pPr>
            <w:r>
              <w:rPr>
                <w:sz w:val="18"/>
              </w:rPr>
              <w:t>Added try catch blocks → added OverdraftLimitExceededException → Merge PR #1</w:t>
            </w:r>
          </w:p>
        </w:tc>
        <w:tc>
          <w:tcPr>
            <w:tcW w:type="dxa" w:w="3135"/>
            <w:shd w:val="clear" w:color="auto" w:fill="EFF6FF"/>
          </w:tcPr>
          <w:p>
            <w:pPr>
              <w:spacing w:before="40" w:after="40"/>
            </w:pPr>
            <w:r>
              <w:rPr>
                <w:sz w:val="18"/>
              </w:rPr>
              <w:t>Full exception hierarchy (7 custom exceptions), input validation, Javadoc, test suite merged</w:t>
            </w:r>
          </w:p>
        </w:tc>
      </w:tr>
    </w:tbl>
    <w:p/>
    <w:p>
      <w:pPr>
        <w:pStyle w:val="Heading2"/>
        <w:jc w:val="left"/>
      </w:pPr>
      <w:r>
        <w:rPr>
          <w:b/>
          <w:color w:val="16A34A"/>
        </w:rPr>
        <w:t>Test Results</w:t>
      </w:r>
    </w:p>
    <w:p>
      <w:r>
        <w:rPr>
          <w:b w:val="0"/>
          <w:i w:val="0"/>
          <w:sz w:val="20"/>
        </w:rPr>
        <w:t>17 tests across AccountTest and AccountServiceTest — all passing. Tests ran locally via mvn test. The CI pipeline was scoped to Sprint 2.</w:t>
      </w:r>
    </w:p>
    <w:p>
      <w:r>
        <w:br w:type="page"/>
      </w:r>
    </w:p>
    <w:p>
      <w:pPr>
        <w:pStyle w:val="Heading1"/>
        <w:jc w:val="left"/>
      </w:pPr>
      <w:r>
        <w:rPr>
          <w:b/>
          <w:color w:val="16A34A"/>
        </w:rPr>
        <w:t>4. Sprint 1 — Retrospective</w:t>
      </w:r>
    </w:p>
    <w:p>
      <w:pPr>
        <w:pBdr>
          <w:bottom w:val="single" w:sz="6" w:color="16A34A"/>
        </w:pBdr>
        <w:spacing w:before="40" w:after="120"/>
      </w:pPr>
    </w:p>
    <w:p>
      <w:pPr>
        <w:pStyle w:val="Heading2"/>
        <w:jc w:val="left"/>
      </w:pPr>
      <w:r>
        <w:rPr>
          <w:b/>
          <w:color w:val="16A34A"/>
        </w:rPr>
        <w:t>What Went Well</w:t>
      </w:r>
    </w:p>
    <w:p>
      <w:r>
        <w:rPr>
          <w:b/>
          <w:sz w:val="20"/>
        </w:rPr>
        <w:t>1. Consistent, incremental delivery</w:t>
      </w:r>
    </w:p>
    <w:p>
      <w:r>
        <w:rPr>
          <w:b w:val="0"/>
          <w:i w:val="0"/>
          <w:sz w:val="20"/>
        </w:rPr>
        <w:t>The commit history reflects genuine day-by-day progress — no large end-of-sprint dumps. Each commit added a discrete, named capability. This cadence made it straightforward to identify exactly when each feature was introduced and to isolate regressions.</w:t>
      </w:r>
    </w:p>
    <w:p/>
    <w:p>
      <w:r>
        <w:rPr>
          <w:b/>
          <w:sz w:val="20"/>
        </w:rPr>
        <w:t>2. Designing the exception framework early</w:t>
      </w:r>
    </w:p>
    <w:p>
      <w:r>
        <w:rPr>
          <w:b w:val="0"/>
          <w:i w:val="0"/>
          <w:sz w:val="20"/>
        </w:rPr>
        <w:t>Defining a custom exception hierarchy before wiring up the controller paid dividends. When error paths were needed in BankController, the vocabulary already existed — no ad-hoc RuntimeException throwing, no retrofitting.</w:t>
      </w:r>
    </w:p>
    <w:p>
      <w:pPr>
        <w:pStyle w:val="Heading2"/>
        <w:jc w:val="left"/>
      </w:pPr>
      <w:r>
        <w:rPr>
          <w:b/>
          <w:color w:val="16A34A"/>
        </w:rPr>
        <w:t>What to Improve</w:t>
      </w:r>
    </w:p>
    <w:p>
      <w:r>
        <w:rPr>
          <w:b/>
          <w:sz w:val="20"/>
        </w:rPr>
        <w:t>1. Early commits mixed too many concerns</w:t>
      </w:r>
    </w:p>
    <w:p>
      <w:r>
        <w:rPr>
          <w:b w:val="0"/>
          <w:i w:val="0"/>
          <w:sz w:val="20"/>
        </w:rPr>
        <w:t>Several commits bundled domain classes, service logic, and controller code into a single change. In Sprint 2, commits will target a single behaviour — one feature or one refactor per commit.</w:t>
      </w:r>
    </w:p>
    <w:p/>
    <w:p>
      <w:r>
        <w:rPr>
          <w:b/>
          <w:sz w:val="20"/>
        </w:rPr>
        <w:t>2. The initial architecture needed a mid-sprint correction</w:t>
      </w:r>
    </w:p>
    <w:p>
      <w:r>
        <w:rPr>
          <w:b w:val="0"/>
          <w:i w:val="0"/>
          <w:sz w:val="20"/>
        </w:rPr>
        <w:t>Two separate refactor passes in the same sprint signal that architecture decisions should happen in Sprint 0, not emerge reactively during execution. In Sprint 2, the data model will be agreed upfront.</w:t>
      </w:r>
    </w:p>
    <w:p>
      <w:pPr>
        <w:pStyle w:val="Heading2"/>
        <w:jc w:val="left"/>
      </w:pPr>
      <w:r>
        <w:rPr>
          <w:b/>
          <w:color w:val="16A34A"/>
        </w:rPr>
        <w:t>Action Items for Sprint 2</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66534"/>
          </w:tcPr>
          <w:p>
            <w:pPr>
              <w:spacing w:before="60" w:after="60"/>
            </w:pPr>
            <w:r>
              <w:rPr>
                <w:b/>
                <w:color w:val="FFFFFF"/>
                <w:sz w:val="18"/>
              </w:rPr>
              <w:t>Action</w:t>
            </w:r>
          </w:p>
        </w:tc>
        <w:tc>
          <w:tcPr>
            <w:tcW w:type="dxa" w:w="4703"/>
            <w:shd w:val="clear" w:color="auto" w:fill="166534"/>
          </w:tcPr>
          <w:p>
            <w:pPr>
              <w:spacing w:before="60" w:after="60"/>
            </w:pPr>
            <w:r>
              <w:rPr>
                <w:b/>
                <w:color w:val="FFFFFF"/>
                <w:sz w:val="18"/>
              </w:rPr>
              <w:t>Why</w:t>
            </w:r>
          </w:p>
        </w:tc>
      </w:tr>
      <w:tr>
        <w:tc>
          <w:tcPr>
            <w:tcW w:type="dxa" w:w="4703"/>
            <w:shd w:val="clear" w:color="auto" w:fill="EFF6FF"/>
          </w:tcPr>
          <w:p>
            <w:pPr>
              <w:spacing w:before="40" w:after="40"/>
            </w:pPr>
            <w:r>
              <w:rPr>
                <w:sz w:val="18"/>
              </w:rPr>
              <w:t>One concern per commit — no bundling of unrelated changes</w:t>
            </w:r>
          </w:p>
        </w:tc>
        <w:tc>
          <w:tcPr>
            <w:tcW w:type="dxa" w:w="4703"/>
            <w:shd w:val="clear" w:color="auto" w:fill="EFF6FF"/>
          </w:tcPr>
          <w:p>
            <w:pPr>
              <w:spacing w:before="40" w:after="40"/>
            </w:pPr>
            <w:r>
              <w:rPr>
                <w:sz w:val="18"/>
              </w:rPr>
              <w:t>Reduces review noise and makes the history self-documenting</w:t>
            </w:r>
          </w:p>
        </w:tc>
      </w:tr>
      <w:tr>
        <w:tc>
          <w:tcPr>
            <w:tcW w:type="dxa" w:w="4703"/>
            <w:shd w:val="clear" w:color="auto" w:fill="FFFFFF"/>
          </w:tcPr>
          <w:p>
            <w:pPr>
              <w:spacing w:before="40" w:after="40"/>
            </w:pPr>
            <w:r>
              <w:rPr>
                <w:sz w:val="18"/>
              </w:rPr>
              <w:t>Agree the data model before writing any Sprint 2 feature code</w:t>
            </w:r>
          </w:p>
        </w:tc>
        <w:tc>
          <w:tcPr>
            <w:tcW w:type="dxa" w:w="4703"/>
            <w:shd w:val="clear" w:color="auto" w:fill="FFFFFF"/>
          </w:tcPr>
          <w:p>
            <w:pPr>
              <w:spacing w:before="40" w:after="40"/>
            </w:pPr>
            <w:r>
              <w:rPr>
                <w:sz w:val="18"/>
              </w:rPr>
              <w:t>Prevents mid-sprint refactor loops</w:t>
            </w:r>
          </w:p>
        </w:tc>
      </w:tr>
      <w:tr>
        <w:tc>
          <w:tcPr>
            <w:tcW w:type="dxa" w:w="4703"/>
            <w:shd w:val="clear" w:color="auto" w:fill="EFF6FF"/>
          </w:tcPr>
          <w:p>
            <w:pPr>
              <w:spacing w:before="40" w:after="40"/>
            </w:pPr>
            <w:r>
              <w:rPr>
                <w:sz w:val="18"/>
              </w:rPr>
              <w:t>Set up GitHub Actions CI at the start of Sprint 2, not the end</w:t>
            </w:r>
          </w:p>
        </w:tc>
        <w:tc>
          <w:tcPr>
            <w:tcW w:type="dxa" w:w="4703"/>
            <w:shd w:val="clear" w:color="auto" w:fill="EFF6FF"/>
          </w:tcPr>
          <w:p>
            <w:pPr>
              <w:spacing w:before="40" w:after="40"/>
            </w:pPr>
            <w:r>
              <w:rPr>
                <w:sz w:val="18"/>
              </w:rPr>
              <w:t>Ensures tests run automatically from the first Sprint 2 push</w:t>
            </w:r>
          </w:p>
        </w:tc>
      </w:tr>
    </w:tbl>
    <w:p/>
    <w:p>
      <w:r>
        <w:br w:type="page"/>
      </w:r>
    </w:p>
    <w:p>
      <w:pPr>
        <w:pStyle w:val="Heading1"/>
        <w:jc w:val="left"/>
      </w:pPr>
      <w:r>
        <w:rPr>
          <w:b/>
          <w:color w:val="EA580C"/>
        </w:rPr>
        <w:t>5. Sprint 2 — Review</w:t>
      </w:r>
    </w:p>
    <w:p>
      <w:pPr>
        <w:pBdr>
          <w:bottom w:val="single" w:sz="6" w:color="EA580C"/>
        </w:pBdr>
        <w:spacing w:before="40" w:after="120"/>
      </w:pPr>
    </w:p>
    <w:p>
      <w:pPr>
        <w:spacing w:after="40"/>
      </w:pPr>
      <w:r>
        <w:rPr>
          <w:b/>
          <w:color w:val="6B7280"/>
          <w:sz w:val="20"/>
        </w:rPr>
        <w:t xml:space="preserve">Sprint dates: </w:t>
      </w:r>
      <w:r>
        <w:rPr>
          <w:color w:val="111827"/>
          <w:sz w:val="20"/>
        </w:rPr>
        <w:t>Mar 25 – Apr 2, 2026</w:t>
      </w:r>
    </w:p>
    <w:p>
      <w:pPr>
        <w:spacing w:after="40"/>
      </w:pPr>
      <w:r>
        <w:rPr>
          <w:b/>
          <w:color w:val="6B7280"/>
          <w:sz w:val="20"/>
        </w:rPr>
        <w:t xml:space="preserve">Sprint goal: </w:t>
      </w:r>
      <w:r>
        <w:rPr>
          <w:color w:val="111827"/>
          <w:sz w:val="20"/>
        </w:rPr>
        <w:t>Persistence, transfers, CI pipeline, logging — with Sprint 1 process improvements applied</w:t>
      </w:r>
    </w:p>
    <w:p/>
    <w:p>
      <w:pPr>
        <w:pStyle w:val="Heading2"/>
        <w:jc w:val="left"/>
      </w:pPr>
      <w:r>
        <w:rPr>
          <w:b/>
          <w:color w:val="EA580C"/>
        </w:rPr>
        <w:t>Delivered Stories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9A3412"/>
          </w:tcPr>
          <w:p>
            <w:pPr>
              <w:spacing w:before="60" w:after="60"/>
            </w:pPr>
            <w:r>
              <w:rPr>
                <w:b/>
                <w:color w:val="FFFFFF"/>
                <w:sz w:val="18"/>
              </w:rPr>
              <w:t>Story</w:t>
            </w:r>
          </w:p>
        </w:tc>
        <w:tc>
          <w:tcPr>
            <w:tcW w:type="dxa" w:w="3135"/>
            <w:shd w:val="clear" w:color="auto" w:fill="9A3412"/>
          </w:tcPr>
          <w:p>
            <w:pPr>
              <w:spacing w:before="60" w:after="60"/>
            </w:pPr>
            <w:r>
              <w:rPr>
                <w:b/>
                <w:color w:val="FFFFFF"/>
                <w:sz w:val="18"/>
              </w:rPr>
              <w:t>Description</w:t>
            </w:r>
          </w:p>
        </w:tc>
        <w:tc>
          <w:tcPr>
            <w:tcW w:type="dxa" w:w="3135"/>
            <w:shd w:val="clear" w:color="auto" w:fill="9A3412"/>
          </w:tcPr>
          <w:p>
            <w:pPr>
              <w:spacing w:before="60" w:after="60"/>
            </w:pPr>
            <w:r>
              <w:rPr>
                <w:b/>
                <w:color w:val="FFFFFF"/>
                <w:sz w:val="18"/>
              </w:rPr>
              <w:t>Status</w:t>
            </w:r>
          </w:p>
        </w:tc>
      </w:tr>
      <w:tr>
        <w:tc>
          <w:tcPr>
            <w:tcW w:type="dxa" w:w="3135"/>
            <w:shd w:val="clear" w:color="auto" w:fill="EFF6FF"/>
          </w:tcPr>
          <w:p>
            <w:pPr>
              <w:spacing w:before="40" w:after="40"/>
            </w:pPr>
            <w:r>
              <w:rPr>
                <w:sz w:val="18"/>
              </w:rPr>
              <w:t>US-05</w:t>
            </w:r>
          </w:p>
        </w:tc>
        <w:tc>
          <w:tcPr>
            <w:tcW w:type="dxa" w:w="3135"/>
            <w:shd w:val="clear" w:color="auto" w:fill="EFF6FF"/>
          </w:tcPr>
          <w:p>
            <w:pPr>
              <w:spacing w:before="40" w:after="40"/>
            </w:pPr>
            <w:r>
              <w:rPr>
                <w:sz w:val="18"/>
              </w:rPr>
              <w:t>Account transfers — TRANSFER_OUT / TRANSFER_IN ledger entries, teller confirmation flow</w:t>
            </w:r>
          </w:p>
        </w:tc>
        <w:tc>
          <w:tcPr>
            <w:tcW w:type="dxa" w:w="3135"/>
            <w:shd w:val="clear" w:color="auto" w:fill="EFF6FF"/>
          </w:tcPr>
          <w:p>
            <w:pPr>
              <w:spacing w:before="40" w:after="40"/>
            </w:pPr>
            <w:r>
              <w:rPr>
                <w:sz w:val="18"/>
              </w:rPr>
              <w:t>✓ Done</w:t>
            </w:r>
          </w:p>
        </w:tc>
      </w:tr>
      <w:tr>
        <w:tc>
          <w:tcPr>
            <w:tcW w:type="dxa" w:w="3135"/>
            <w:shd w:val="clear" w:color="auto" w:fill="FFFFFF"/>
          </w:tcPr>
          <w:p>
            <w:pPr>
              <w:spacing w:before="40" w:after="40"/>
            </w:pPr>
            <w:r>
              <w:rPr>
                <w:sz w:val="18"/>
              </w:rPr>
              <w:t>US-06</w:t>
            </w:r>
          </w:p>
        </w:tc>
        <w:tc>
          <w:tcPr>
            <w:tcW w:type="dxa" w:w="3135"/>
            <w:shd w:val="clear" w:color="auto" w:fill="FFFFFF"/>
          </w:tcPr>
          <w:p>
            <w:pPr>
              <w:spacing w:before="40" w:after="40"/>
            </w:pPr>
            <w:r>
              <w:rPr>
                <w:sz w:val="18"/>
              </w:rPr>
              <w:t>Account statement — formatted table, sortable by date or amount, summary footer</w:t>
            </w:r>
          </w:p>
        </w:tc>
        <w:tc>
          <w:tcPr>
            <w:tcW w:type="dxa" w:w="3135"/>
            <w:shd w:val="clear" w:color="auto" w:fill="FFFFFF"/>
          </w:tcPr>
          <w:p>
            <w:pPr>
              <w:spacing w:before="40" w:after="40"/>
            </w:pPr>
            <w:r>
              <w:rPr>
                <w:sz w:val="18"/>
              </w:rPr>
              <w:t>✓ Done</w:t>
            </w:r>
          </w:p>
        </w:tc>
      </w:tr>
      <w:tr>
        <w:tc>
          <w:tcPr>
            <w:tcW w:type="dxa" w:w="3135"/>
            <w:shd w:val="clear" w:color="auto" w:fill="EFF6FF"/>
          </w:tcPr>
          <w:p>
            <w:pPr>
              <w:spacing w:before="40" w:after="40"/>
            </w:pPr>
            <w:r>
              <w:rPr>
                <w:sz w:val="18"/>
              </w:rPr>
              <w:t>US-07</w:t>
            </w:r>
          </w:p>
        </w:tc>
        <w:tc>
          <w:tcPr>
            <w:tcW w:type="dxa" w:w="3135"/>
            <w:shd w:val="clear" w:color="auto" w:fill="EFF6FF"/>
          </w:tcPr>
          <w:p>
            <w:pPr>
              <w:spacing w:before="40" w:after="40"/>
            </w:pPr>
            <w:r>
              <w:rPr>
                <w:sz w:val="18"/>
              </w:rPr>
              <w:t>File persistence — NIO flat-file I/O, auto-load on startup, auto-save on exit</w:t>
            </w:r>
          </w:p>
        </w:tc>
        <w:tc>
          <w:tcPr>
            <w:tcW w:type="dxa" w:w="3135"/>
            <w:shd w:val="clear" w:color="auto" w:fill="EFF6FF"/>
          </w:tcPr>
          <w:p>
            <w:pPr>
              <w:spacing w:before="40" w:after="40"/>
            </w:pPr>
            <w:r>
              <w:rPr>
                <w:sz w:val="18"/>
              </w:rPr>
              <w:t>✓ Done</w:t>
            </w:r>
          </w:p>
        </w:tc>
      </w:tr>
      <w:tr>
        <w:tc>
          <w:tcPr>
            <w:tcW w:type="dxa" w:w="3135"/>
            <w:shd w:val="clear" w:color="auto" w:fill="FFFFFF"/>
          </w:tcPr>
          <w:p>
            <w:pPr>
              <w:spacing w:before="40" w:after="40"/>
            </w:pPr>
            <w:r>
              <w:rPr>
                <w:sz w:val="18"/>
              </w:rPr>
              <w:t>US-08</w:t>
            </w:r>
          </w:p>
        </w:tc>
        <w:tc>
          <w:tcPr>
            <w:tcW w:type="dxa" w:w="3135"/>
            <w:shd w:val="clear" w:color="auto" w:fill="FFFFFF"/>
          </w:tcPr>
          <w:p>
            <w:pPr>
              <w:spacing w:before="40" w:after="40"/>
            </w:pPr>
            <w:r>
              <w:rPr>
                <w:sz w:val="18"/>
              </w:rPr>
              <w:t>GitHub Actions CI — mvn test on push and PR, Surefire report upload</w:t>
            </w:r>
          </w:p>
        </w:tc>
        <w:tc>
          <w:tcPr>
            <w:tcW w:type="dxa" w:w="3135"/>
            <w:shd w:val="clear" w:color="auto" w:fill="FFFFFF"/>
          </w:tcPr>
          <w:p>
            <w:pPr>
              <w:spacing w:before="40" w:after="40"/>
            </w:pPr>
            <w:r>
              <w:rPr>
                <w:sz w:val="18"/>
              </w:rPr>
              <w:t>✓ Done</w:t>
            </w:r>
          </w:p>
        </w:tc>
      </w:tr>
      <w:tr>
        <w:tc>
          <w:tcPr>
            <w:tcW w:type="dxa" w:w="3135"/>
            <w:shd w:val="clear" w:color="auto" w:fill="EFF6FF"/>
          </w:tcPr>
          <w:p>
            <w:pPr>
              <w:spacing w:before="40" w:after="40"/>
            </w:pPr>
            <w:r>
              <w:rPr>
                <w:sz w:val="18"/>
              </w:rPr>
              <w:t>US-09</w:t>
            </w:r>
          </w:p>
        </w:tc>
        <w:tc>
          <w:tcPr>
            <w:tcW w:type="dxa" w:w="3135"/>
            <w:shd w:val="clear" w:color="auto" w:fill="EFF6FF"/>
          </w:tcPr>
          <w:p>
            <w:pPr>
              <w:spacing w:before="40" w:after="40"/>
            </w:pPr>
            <w:r>
              <w:rPr>
                <w:sz w:val="18"/>
              </w:rPr>
              <w:t>Structured logging — java.util.logging in BankController and TransactionManager</w:t>
            </w:r>
          </w:p>
        </w:tc>
        <w:tc>
          <w:tcPr>
            <w:tcW w:type="dxa" w:w="3135"/>
            <w:shd w:val="clear" w:color="auto" w:fill="EFF6FF"/>
          </w:tcPr>
          <w:p>
            <w:pPr>
              <w:spacing w:before="40" w:after="40"/>
            </w:pPr>
            <w:r>
              <w:rPr>
                <w:sz w:val="18"/>
              </w:rPr>
              <w:t>✓ Done</w:t>
            </w:r>
          </w:p>
        </w:tc>
      </w:tr>
    </w:tbl>
    <w:p/>
    <w:p>
      <w:pPr>
        <w:pStyle w:val="Heading2"/>
        <w:jc w:val="left"/>
      </w:pPr>
      <w:r>
        <w:rPr>
          <w:b/>
          <w:color w:val="EA580C"/>
        </w:rPr>
        <w:t>Key Commits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9A3412"/>
          </w:tcPr>
          <w:p>
            <w:pPr>
              <w:spacing w:before="60" w:after="60"/>
            </w:pPr>
            <w:r>
              <w:rPr>
                <w:b/>
                <w:color w:val="FFFFFF"/>
                <w:sz w:val="18"/>
              </w:rPr>
              <w:t>Date</w:t>
            </w:r>
          </w:p>
        </w:tc>
        <w:tc>
          <w:tcPr>
            <w:tcW w:type="dxa" w:w="3135"/>
            <w:shd w:val="clear" w:color="auto" w:fill="9A3412"/>
          </w:tcPr>
          <w:p>
            <w:pPr>
              <w:spacing w:before="60" w:after="60"/>
            </w:pPr>
            <w:r>
              <w:rPr>
                <w:b/>
                <w:color w:val="FFFFFF"/>
                <w:sz w:val="18"/>
              </w:rPr>
              <w:t>Commit</w:t>
            </w:r>
          </w:p>
        </w:tc>
        <w:tc>
          <w:tcPr>
            <w:tcW w:type="dxa" w:w="3135"/>
            <w:shd w:val="clear" w:color="auto" w:fill="9A3412"/>
          </w:tcPr>
          <w:p>
            <w:pPr>
              <w:spacing w:before="60" w:after="60"/>
            </w:pPr>
            <w:r>
              <w:rPr>
                <w:b/>
                <w:color w:val="FFFFFF"/>
                <w:sz w:val="18"/>
              </w:rPr>
              <w:t>What it delivered</w:t>
            </w:r>
          </w:p>
        </w:tc>
      </w:tr>
      <w:tr>
        <w:tc>
          <w:tcPr>
            <w:tcW w:type="dxa" w:w="3135"/>
            <w:shd w:val="clear" w:color="auto" w:fill="EFF6FF"/>
          </w:tcPr>
          <w:p>
            <w:pPr>
              <w:spacing w:before="40" w:after="40"/>
            </w:pPr>
            <w:r>
              <w:rPr>
                <w:sz w:val="18"/>
              </w:rPr>
              <w:t>Mar 30</w:t>
            </w:r>
          </w:p>
        </w:tc>
        <w:tc>
          <w:tcPr>
            <w:tcW w:type="dxa" w:w="3135"/>
            <w:shd w:val="clear" w:color="auto" w:fill="EFF6FF"/>
          </w:tcPr>
          <w:p>
            <w:pPr>
              <w:spacing w:before="40" w:after="40"/>
            </w:pPr>
            <w:r>
              <w:rPr>
                <w:sz w:val="18"/>
              </w:rPr>
              <w:t>feat: add FunctionalUtils + refactor: replace fixed arrays with collections</w:t>
            </w:r>
          </w:p>
        </w:tc>
        <w:tc>
          <w:tcPr>
            <w:tcW w:type="dxa" w:w="3135"/>
            <w:shd w:val="clear" w:color="auto" w:fill="EFF6FF"/>
          </w:tcPr>
          <w:p>
            <w:pPr>
              <w:spacing w:before="40" w:after="40"/>
            </w:pPr>
            <w:r>
              <w:rPr>
                <w:sz w:val="18"/>
              </w:rPr>
              <w:t>Java Collections API migration; shared stream helpers</w:t>
            </w:r>
          </w:p>
        </w:tc>
      </w:tr>
      <w:tr>
        <w:tc>
          <w:tcPr>
            <w:tcW w:type="dxa" w:w="3135"/>
            <w:shd w:val="clear" w:color="auto" w:fill="FFFFFF"/>
          </w:tcPr>
          <w:p>
            <w:pPr>
              <w:spacing w:before="40" w:after="40"/>
            </w:pPr>
            <w:r>
              <w:rPr>
                <w:sz w:val="18"/>
              </w:rPr>
              <w:t>Mar 31</w:t>
            </w:r>
          </w:p>
        </w:tc>
        <w:tc>
          <w:tcPr>
            <w:tcW w:type="dxa" w:w="3135"/>
            <w:shd w:val="clear" w:color="auto" w:fill="FFFFFF"/>
          </w:tcPr>
          <w:p>
            <w:pPr>
              <w:spacing w:before="40" w:after="40"/>
            </w:pPr>
            <w:r>
              <w:rPr>
                <w:sz w:val="18"/>
              </w:rPr>
              <w:t>added FilePersistenceService → autoloaded persisted data on startup</w:t>
            </w:r>
          </w:p>
        </w:tc>
        <w:tc>
          <w:tcPr>
            <w:tcW w:type="dxa" w:w="3135"/>
            <w:shd w:val="clear" w:color="auto" w:fill="FFFFFF"/>
          </w:tcPr>
          <w:p>
            <w:pPr>
              <w:spacing w:before="40" w:after="40"/>
            </w:pPr>
            <w:r>
              <w:rPr>
                <w:sz w:val="18"/>
              </w:rPr>
              <w:t>NIO-based persistence; data survives application restarts</w:t>
            </w:r>
          </w:p>
        </w:tc>
      </w:tr>
      <w:tr>
        <w:tc>
          <w:tcPr>
            <w:tcW w:type="dxa" w:w="3135"/>
            <w:shd w:val="clear" w:color="auto" w:fill="EFF6FF"/>
          </w:tcPr>
          <w:p>
            <w:pPr>
              <w:spacing w:before="40" w:after="40"/>
            </w:pPr>
            <w:r>
              <w:rPr>
                <w:sz w:val="18"/>
              </w:rPr>
              <w:t>Mar 31</w:t>
            </w:r>
          </w:p>
        </w:tc>
        <w:tc>
          <w:tcPr>
            <w:tcW w:type="dxa" w:w="3135"/>
            <w:shd w:val="clear" w:color="auto" w:fill="EFF6FF"/>
          </w:tcPr>
          <w:p>
            <w:pPr>
              <w:spacing w:before="40" w:after="40"/>
            </w:pPr>
            <w:r>
              <w:rPr>
                <w:sz w:val="18"/>
              </w:rPr>
              <w:t>added ValidationUtils + added email field to Customer</w:t>
            </w:r>
          </w:p>
        </w:tc>
        <w:tc>
          <w:tcPr>
            <w:tcW w:type="dxa" w:w="3135"/>
            <w:shd w:val="clear" w:color="auto" w:fill="EFF6FF"/>
          </w:tcPr>
          <w:p>
            <w:pPr>
              <w:spacing w:before="40" w:after="40"/>
            </w:pPr>
            <w:r>
              <w:rPr>
                <w:sz w:val="18"/>
              </w:rPr>
              <w:t>Regex-backed input validation using Pattern, Matcher, and Predicate</w:t>
            </w:r>
          </w:p>
        </w:tc>
      </w:tr>
      <w:tr>
        <w:tc>
          <w:tcPr>
            <w:tcW w:type="dxa" w:w="3135"/>
            <w:shd w:val="clear" w:color="auto" w:fill="FFFFFF"/>
          </w:tcPr>
          <w:p>
            <w:pPr>
              <w:spacing w:before="40" w:after="40"/>
            </w:pPr>
            <w:r>
              <w:rPr>
                <w:sz w:val="18"/>
              </w:rPr>
              <w:t>Mar 31</w:t>
            </w:r>
          </w:p>
        </w:tc>
        <w:tc>
          <w:tcPr>
            <w:tcW w:type="dxa" w:w="3135"/>
            <w:shd w:val="clear" w:color="auto" w:fill="FFFFFF"/>
          </w:tcPr>
          <w:p>
            <w:pPr>
              <w:spacing w:before="40" w:after="40"/>
            </w:pPr>
            <w:r>
              <w:rPr>
                <w:sz w:val="18"/>
              </w:rPr>
              <w:t>added synchronized updateBalance → made TransactionManager thread-safe</w:t>
            </w:r>
          </w:p>
        </w:tc>
        <w:tc>
          <w:tcPr>
            <w:tcW w:type="dxa" w:w="3135"/>
            <w:shd w:val="clear" w:color="auto" w:fill="FFFFFF"/>
          </w:tcPr>
          <w:p>
            <w:pPr>
              <w:spacing w:before="40" w:after="40"/>
            </w:pPr>
            <w:r>
              <w:rPr>
                <w:sz w:val="18"/>
              </w:rPr>
              <w:t>Race condition guards; synchronizedList + synchronized addTransaction</w:t>
            </w:r>
          </w:p>
        </w:tc>
      </w:tr>
      <w:tr>
        <w:tc>
          <w:tcPr>
            <w:tcW w:type="dxa" w:w="3135"/>
            <w:shd w:val="clear" w:color="auto" w:fill="EFF6FF"/>
          </w:tcPr>
          <w:p>
            <w:pPr>
              <w:spacing w:before="40" w:after="40"/>
            </w:pPr>
            <w:r>
              <w:rPr>
                <w:sz w:val="18"/>
              </w:rPr>
              <w:t>Mar 31</w:t>
            </w:r>
          </w:p>
        </w:tc>
        <w:tc>
          <w:tcPr>
            <w:tcW w:type="dxa" w:w="3135"/>
            <w:shd w:val="clear" w:color="auto" w:fill="EFF6FF"/>
          </w:tcPr>
          <w:p>
            <w:pPr>
              <w:spacing w:before="40" w:after="40"/>
            </w:pPr>
            <w:r>
              <w:rPr>
                <w:sz w:val="18"/>
              </w:rPr>
              <w:t>added transfer between accounts + added StatementGenerator</w:t>
            </w:r>
          </w:p>
        </w:tc>
        <w:tc>
          <w:tcPr>
            <w:tcW w:type="dxa" w:w="3135"/>
            <w:shd w:val="clear" w:color="auto" w:fill="EFF6FF"/>
          </w:tcPr>
          <w:p>
            <w:pPr>
              <w:spacing w:before="40" w:after="40"/>
            </w:pPr>
            <w:r>
              <w:rPr>
                <w:sz w:val="18"/>
              </w:rPr>
              <w:t>US-05 and US-06 delivered; 3 new tests added</w:t>
            </w:r>
          </w:p>
        </w:tc>
      </w:tr>
      <w:tr>
        <w:tc>
          <w:tcPr>
            <w:tcW w:type="dxa" w:w="3135"/>
            <w:shd w:val="clear" w:color="auto" w:fill="FFFFFF"/>
          </w:tcPr>
          <w:p>
            <w:pPr>
              <w:spacing w:before="40" w:after="40"/>
            </w:pPr>
            <w:r>
              <w:rPr>
                <w:sz w:val="18"/>
              </w:rPr>
              <w:t>Apr 1</w:t>
            </w:r>
          </w:p>
        </w:tc>
        <w:tc>
          <w:tcPr>
            <w:tcW w:type="dxa" w:w="3135"/>
            <w:shd w:val="clear" w:color="auto" w:fill="FFFFFF"/>
          </w:tcPr>
          <w:p>
            <w:pPr>
              <w:spacing w:before="40" w:after="40"/>
            </w:pPr>
            <w:r>
              <w:rPr>
                <w:sz w:val="18"/>
              </w:rPr>
              <w:t>docs: add Javadocs (6 commits)</w:t>
            </w:r>
          </w:p>
        </w:tc>
        <w:tc>
          <w:tcPr>
            <w:tcW w:type="dxa" w:w="3135"/>
            <w:shd w:val="clear" w:color="auto" w:fill="FFFFFF"/>
          </w:tcPr>
          <w:p>
            <w:pPr>
              <w:spacing w:before="40" w:after="40"/>
            </w:pPr>
            <w:r>
              <w:rPr>
                <w:sz w:val="18"/>
              </w:rPr>
              <w:t>Full Javadoc coverage across all packages</w:t>
            </w:r>
          </w:p>
        </w:tc>
      </w:tr>
      <w:tr>
        <w:tc>
          <w:tcPr>
            <w:tcW w:type="dxa" w:w="3135"/>
            <w:shd w:val="clear" w:color="auto" w:fill="EFF6FF"/>
          </w:tcPr>
          <w:p>
            <w:pPr>
              <w:spacing w:before="40" w:after="40"/>
            </w:pPr>
            <w:r>
              <w:rPr>
                <w:sz w:val="18"/>
              </w:rPr>
              <w:t>Apr 2</w:t>
            </w:r>
          </w:p>
        </w:tc>
        <w:tc>
          <w:tcPr>
            <w:tcW w:type="dxa" w:w="3135"/>
            <w:shd w:val="clear" w:color="auto" w:fill="EFF6FF"/>
          </w:tcPr>
          <w:p>
            <w:pPr>
              <w:spacing w:before="40" w:after="40"/>
            </w:pPr>
            <w:r>
              <w:rPr>
                <w:sz w:val="18"/>
              </w:rPr>
              <w:t>Merge pull request #3</w:t>
            </w:r>
          </w:p>
        </w:tc>
        <w:tc>
          <w:tcPr>
            <w:tcW w:type="dxa" w:w="3135"/>
            <w:shd w:val="clear" w:color="auto" w:fill="EFF6FF"/>
          </w:tcPr>
          <w:p>
            <w:pPr>
              <w:spacing w:before="40" w:after="40"/>
            </w:pPr>
            <w:r>
              <w:rPr>
                <w:sz w:val="18"/>
              </w:rPr>
              <w:t>All Sprint 2 work merged to main via code-reviewed PR</w:t>
            </w:r>
          </w:p>
        </w:tc>
      </w:tr>
    </w:tbl>
    <w:p/>
    <w:p>
      <w:pPr>
        <w:pStyle w:val="Heading2"/>
        <w:jc w:val="left"/>
      </w:pPr>
      <w:r>
        <w:rPr>
          <w:b/>
          <w:color w:val="EA580C"/>
        </w:rPr>
        <w:t>Test Results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9A3412"/>
          </w:tcPr>
          <w:p>
            <w:pPr>
              <w:spacing w:before="60" w:after="60"/>
            </w:pPr>
            <w:r>
              <w:rPr>
                <w:b/>
                <w:color w:val="FFFFFF"/>
                <w:sz w:val="18"/>
              </w:rPr>
              <w:t>Test File</w:t>
            </w:r>
          </w:p>
        </w:tc>
        <w:tc>
          <w:tcPr>
            <w:tcW w:type="dxa" w:w="3135"/>
            <w:shd w:val="clear" w:color="auto" w:fill="9A3412"/>
          </w:tcPr>
          <w:p>
            <w:pPr>
              <w:spacing w:before="60" w:after="60"/>
            </w:pPr>
            <w:r>
              <w:rPr>
                <w:b/>
                <w:color w:val="FFFFFF"/>
                <w:sz w:val="18"/>
              </w:rPr>
              <w:t>Tests</w:t>
            </w:r>
          </w:p>
        </w:tc>
        <w:tc>
          <w:tcPr>
            <w:tcW w:type="dxa" w:w="3135"/>
            <w:shd w:val="clear" w:color="auto" w:fill="9A3412"/>
          </w:tcPr>
          <w:p>
            <w:pPr>
              <w:spacing w:before="60" w:after="60"/>
            </w:pPr>
            <w:r>
              <w:rPr>
                <w:b/>
                <w:color w:val="FFFFFF"/>
                <w:sz w:val="18"/>
              </w:rPr>
              <w:t>Coverage focus</w:t>
            </w:r>
          </w:p>
        </w:tc>
      </w:tr>
      <w:tr>
        <w:tc>
          <w:tcPr>
            <w:tcW w:type="dxa" w:w="3135"/>
            <w:shd w:val="clear" w:color="auto" w:fill="EFF6FF"/>
          </w:tcPr>
          <w:p>
            <w:pPr>
              <w:spacing w:before="40" w:after="40"/>
            </w:pPr>
            <w:r>
              <w:rPr>
                <w:sz w:val="18"/>
              </w:rPr>
              <w:t>AccountTest</w:t>
            </w:r>
          </w:p>
        </w:tc>
        <w:tc>
          <w:tcPr>
            <w:tcW w:type="dxa" w:w="3135"/>
            <w:shd w:val="clear" w:color="auto" w:fill="EFF6FF"/>
          </w:tcPr>
          <w:p>
            <w:pPr>
              <w:spacing w:before="40" w:after="40"/>
            </w:pPr>
            <w:r>
              <w:rPr>
                <w:sz w:val="18"/>
              </w:rPr>
              <w:t>8</w:t>
            </w:r>
          </w:p>
        </w:tc>
        <w:tc>
          <w:tcPr>
            <w:tcW w:type="dxa" w:w="3135"/>
            <w:shd w:val="clear" w:color="auto" w:fill="EFF6FF"/>
          </w:tcPr>
          <w:p>
            <w:pPr>
              <w:spacing w:before="40" w:after="40"/>
            </w:pPr>
            <w:r>
              <w:rPr>
                <w:sz w:val="18"/>
              </w:rPr>
              <w:t>Core account state: balance, status, account type</w:t>
            </w:r>
          </w:p>
        </w:tc>
      </w:tr>
      <w:tr>
        <w:tc>
          <w:tcPr>
            <w:tcW w:type="dxa" w:w="3135"/>
            <w:shd w:val="clear" w:color="auto" w:fill="FFFFFF"/>
          </w:tcPr>
          <w:p>
            <w:pPr>
              <w:spacing w:before="40" w:after="40"/>
            </w:pPr>
            <w:r>
              <w:rPr>
                <w:sz w:val="18"/>
              </w:rPr>
              <w:t>AccountServiceTest</w:t>
            </w:r>
          </w:p>
        </w:tc>
        <w:tc>
          <w:tcPr>
            <w:tcW w:type="dxa" w:w="3135"/>
            <w:shd w:val="clear" w:color="auto" w:fill="FFFFFF"/>
          </w:tcPr>
          <w:p>
            <w:pPr>
              <w:spacing w:before="40" w:after="40"/>
            </w:pPr>
            <w:r>
              <w:rPr>
                <w:sz w:val="18"/>
              </w:rPr>
              <w:t>9</w:t>
            </w:r>
          </w:p>
        </w:tc>
        <w:tc>
          <w:tcPr>
            <w:tcW w:type="dxa" w:w="3135"/>
            <w:shd w:val="clear" w:color="auto" w:fill="FFFFFF"/>
          </w:tcPr>
          <w:p>
            <w:pPr>
              <w:spacing w:before="40" w:after="40"/>
            </w:pPr>
            <w:r>
              <w:rPr>
                <w:sz w:val="18"/>
              </w:rPr>
              <w:t>Service operations: create, deposit, withdraw, transfer, fees, interest</w:t>
            </w:r>
          </w:p>
        </w:tc>
      </w:tr>
      <w:tr>
        <w:tc>
          <w:tcPr>
            <w:tcW w:type="dxa" w:w="3135"/>
            <w:shd w:val="clear" w:color="auto" w:fill="EFF6FF"/>
          </w:tcPr>
          <w:p>
            <w:pPr>
              <w:spacing w:before="40" w:after="40"/>
            </w:pPr>
            <w:r>
              <w:rPr>
                <w:sz w:val="18"/>
              </w:rPr>
              <w:t>TransactionManagerTest</w:t>
            </w:r>
          </w:p>
        </w:tc>
        <w:tc>
          <w:tcPr>
            <w:tcW w:type="dxa" w:w="3135"/>
            <w:shd w:val="clear" w:color="auto" w:fill="EFF6FF"/>
          </w:tcPr>
          <w:p>
            <w:pPr>
              <w:spacing w:before="40" w:after="40"/>
            </w:pPr>
            <w:r>
              <w:rPr>
                <w:sz w:val="18"/>
              </w:rPr>
              <w:t>3</w:t>
            </w:r>
          </w:p>
        </w:tc>
        <w:tc>
          <w:tcPr>
            <w:tcW w:type="dxa" w:w="3135"/>
            <w:shd w:val="clear" w:color="auto" w:fill="EFF6FF"/>
          </w:tcPr>
          <w:p>
            <w:pPr>
              <w:spacing w:before="40" w:after="40"/>
            </w:pPr>
            <w:r>
              <w:rPr>
                <w:sz w:val="18"/>
              </w:rPr>
              <w:t>Ledger correctness: totals by type, thread-safe recording</w:t>
            </w:r>
          </w:p>
        </w:tc>
      </w:tr>
      <w:tr>
        <w:tc>
          <w:tcPr>
            <w:tcW w:type="dxa" w:w="3135"/>
            <w:shd w:val="clear" w:color="auto" w:fill="FFFFFF"/>
          </w:tcPr>
          <w:p>
            <w:pPr>
              <w:spacing w:before="40" w:after="40"/>
            </w:pPr>
            <w:r>
              <w:rPr>
                <w:sz w:val="18"/>
              </w:rPr>
              <w:t>ExceptionTest</w:t>
            </w:r>
          </w:p>
        </w:tc>
        <w:tc>
          <w:tcPr>
            <w:tcW w:type="dxa" w:w="3135"/>
            <w:shd w:val="clear" w:color="auto" w:fill="FFFFFF"/>
          </w:tcPr>
          <w:p>
            <w:pPr>
              <w:spacing w:before="40" w:after="40"/>
            </w:pPr>
            <w:r>
              <w:rPr>
                <w:sz w:val="18"/>
              </w:rPr>
              <w:t>12</w:t>
            </w:r>
          </w:p>
        </w:tc>
        <w:tc>
          <w:tcPr>
            <w:tcW w:type="dxa" w:w="3135"/>
            <w:shd w:val="clear" w:color="auto" w:fill="FFFFFF"/>
          </w:tcPr>
          <w:p>
            <w:pPr>
              <w:spacing w:before="40" w:after="40"/>
            </w:pPr>
            <w:r>
              <w:rPr>
                <w:sz w:val="18"/>
              </w:rPr>
              <w:t>Exception hierarchy, input validator edge cases, closed-account guards</w:t>
            </w:r>
          </w:p>
        </w:tc>
      </w:tr>
      <w:tr>
        <w:tc>
          <w:tcPr>
            <w:tcW w:type="dxa" w:w="3135"/>
            <w:shd w:val="clear" w:color="auto" w:fill="EFF6FF"/>
          </w:tcPr>
          <w:p>
            <w:pPr>
              <w:spacing w:before="40" w:after="40"/>
            </w:pPr>
            <w:r>
              <w:rPr>
                <w:sz w:val="18"/>
              </w:rPr>
              <w:t>Total</w:t>
            </w:r>
          </w:p>
        </w:tc>
        <w:tc>
          <w:tcPr>
            <w:tcW w:type="dxa" w:w="3135"/>
            <w:shd w:val="clear" w:color="auto" w:fill="EFF6FF"/>
          </w:tcPr>
          <w:p>
            <w:pPr>
              <w:spacing w:before="40" w:after="40"/>
            </w:pPr>
            <w:r>
              <w:rPr>
                <w:sz w:val="18"/>
              </w:rPr>
              <w:t>32</w:t>
            </w:r>
          </w:p>
        </w:tc>
        <w:tc>
          <w:tcPr>
            <w:tcW w:type="dxa" w:w="3135"/>
            <w:shd w:val="clear" w:color="auto" w:fill="EFF6FF"/>
          </w:tcPr>
          <w:p>
            <w:pPr>
              <w:spacing w:before="40" w:after="40"/>
            </w:pPr>
            <w:r>
              <w:rPr>
                <w:sz w:val="18"/>
              </w:rPr>
              <w:t>All tests passing — CI confirmed green on final push to main</w:t>
            </w:r>
          </w:p>
        </w:tc>
      </w:tr>
    </w:tbl>
    <w:p/>
    <w:p>
      <w:pPr>
        <w:pStyle w:val="Heading2"/>
        <w:jc w:val="left"/>
      </w:pPr>
      <w:r>
        <w:rPr>
          <w:b/>
          <w:color w:val="EA580C"/>
        </w:rPr>
        <w:t>Monitoring Evidence</w:t>
      </w:r>
    </w:p>
    <w:p>
      <w:r>
        <w:rPr>
          <w:b w:val="0"/>
          <w:i w:val="0"/>
          <w:sz w:val="20"/>
        </w:rPr>
        <w:t>Structured logging added in Sprint 2 using java.util.logging.Logger: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9A3412"/>
          </w:tcPr>
          <w:p>
            <w:pPr>
              <w:spacing w:before="60" w:after="60"/>
            </w:pPr>
            <w:r>
              <w:rPr>
                <w:b/>
                <w:color w:val="FFFFFF"/>
                <w:sz w:val="18"/>
              </w:rPr>
              <w:t>Logger</w:t>
            </w:r>
          </w:p>
        </w:tc>
        <w:tc>
          <w:tcPr>
            <w:tcW w:type="dxa" w:w="3135"/>
            <w:shd w:val="clear" w:color="auto" w:fill="9A3412"/>
          </w:tcPr>
          <w:p>
            <w:pPr>
              <w:spacing w:before="60" w:after="60"/>
            </w:pPr>
            <w:r>
              <w:rPr>
                <w:b/>
                <w:color w:val="FFFFFF"/>
                <w:sz w:val="18"/>
              </w:rPr>
              <w:t>Level</w:t>
            </w:r>
          </w:p>
        </w:tc>
        <w:tc>
          <w:tcPr>
            <w:tcW w:type="dxa" w:w="3135"/>
            <w:shd w:val="clear" w:color="auto" w:fill="9A3412"/>
          </w:tcPr>
          <w:p>
            <w:pPr>
              <w:spacing w:before="60" w:after="60"/>
            </w:pPr>
            <w:r>
              <w:rPr>
                <w:b/>
                <w:color w:val="FFFFFF"/>
                <w:sz w:val="18"/>
              </w:rPr>
              <w:t>Events logged</w:t>
            </w:r>
          </w:p>
        </w:tc>
      </w:tr>
      <w:tr>
        <w:tc>
          <w:tcPr>
            <w:tcW w:type="dxa" w:w="3135"/>
            <w:shd w:val="clear" w:color="auto" w:fill="EFF6FF"/>
          </w:tcPr>
          <w:p>
            <w:pPr>
              <w:spacing w:before="40" w:after="40"/>
            </w:pPr>
            <w:r>
              <w:rPr>
                <w:sz w:val="18"/>
              </w:rPr>
              <w:t>BankController</w:t>
            </w:r>
          </w:p>
        </w:tc>
        <w:tc>
          <w:tcPr>
            <w:tcW w:type="dxa" w:w="3135"/>
            <w:shd w:val="clear" w:color="auto" w:fill="EFF6FF"/>
          </w:tcPr>
          <w:p>
            <w:pPr>
              <w:spacing w:before="40" w:after="40"/>
            </w:pPr>
            <w:r>
              <w:rPr>
                <w:sz w:val="18"/>
              </w:rPr>
              <w:t>INFO</w:t>
            </w:r>
          </w:p>
        </w:tc>
        <w:tc>
          <w:tcPr>
            <w:tcW w:type="dxa" w:w="3135"/>
            <w:shd w:val="clear" w:color="auto" w:fill="EFF6FF"/>
          </w:tcPr>
          <w:p>
            <w:pPr>
              <w:spacing w:before="40" w:after="40"/>
            </w:pPr>
            <w:r>
              <w:rPr>
                <w:sz w:val="18"/>
              </w:rPr>
              <w:t>App start, shutdown, account created, deposit/withdrawal, transfer, manual save</w:t>
            </w:r>
          </w:p>
        </w:tc>
      </w:tr>
      <w:tr>
        <w:tc>
          <w:tcPr>
            <w:tcW w:type="dxa" w:w="3135"/>
            <w:shd w:val="clear" w:color="auto" w:fill="FFFFFF"/>
          </w:tcPr>
          <w:p>
            <w:pPr>
              <w:spacing w:before="40" w:after="40"/>
            </w:pPr>
            <w:r>
              <w:rPr>
                <w:sz w:val="18"/>
              </w:rPr>
              <w:t>TransactionManager</w:t>
            </w:r>
          </w:p>
        </w:tc>
        <w:tc>
          <w:tcPr>
            <w:tcW w:type="dxa" w:w="3135"/>
            <w:shd w:val="clear" w:color="auto" w:fill="FFFFFF"/>
          </w:tcPr>
          <w:p>
            <w:pPr>
              <w:spacing w:before="40" w:after="40"/>
            </w:pPr>
            <w:r>
              <w:rPr>
                <w:sz w:val="18"/>
              </w:rPr>
              <w:t>FINE</w:t>
            </w:r>
          </w:p>
        </w:tc>
        <w:tc>
          <w:tcPr>
            <w:tcW w:type="dxa" w:w="3135"/>
            <w:shd w:val="clear" w:color="auto" w:fill="FFFFFF"/>
          </w:tcPr>
          <w:p>
            <w:pPr>
              <w:spacing w:before="40" w:after="40"/>
            </w:pPr>
            <w:r>
              <w:rPr>
                <w:sz w:val="18"/>
              </w:rPr>
              <w:t>Every ledger entry (account, type, amount) — for detailed tracing when needed</w:t>
            </w:r>
          </w:p>
        </w:tc>
      </w:tr>
    </w:tbl>
    <w:p/>
    <w:p/>
    <w:p>
      <w:r>
        <w:rPr>
          <w:b/>
          <w:i w:val="0"/>
          <w:sz w:val="20"/>
        </w:rPr>
        <w:t>Sample log output (INFO level):</w:t>
      </w:r>
    </w:p>
    <w:p>
      <w:pPr>
        <w:spacing w:before="80" w:after="80"/>
        <w:ind w:left="454"/>
      </w:pPr>
      <w:r>
        <w:rPr>
          <w:rFonts w:ascii="Courier New" w:hAnsi="Courier New"/>
          <w:color w:val="1E40AF"/>
          <w:sz w:val="18"/>
        </w:rPr>
        <w:t>INFO: BankVault application started</w:t>
        <w:br/>
        <w:t>INFO: Account created: number=ACC001 customer=Jane Doe type=Savings</w:t>
        <w:br/>
        <w:t>INFO: Transaction completed: account=ACC001 type=DEPOSIT amount=1500.00</w:t>
        <w:br/>
        <w:t>INFO: Transfer completed: from=ACC001 to=ACC002 amount=300.00</w:t>
        <w:br/>
        <w:t>INFO: BankVault shutdown — data auto-saved to disk</w:t>
      </w:r>
    </w:p>
    <w:p>
      <w:r>
        <w:br w:type="page"/>
      </w:r>
    </w:p>
    <w:p>
      <w:pPr>
        <w:pStyle w:val="Heading1"/>
        <w:jc w:val="left"/>
      </w:pPr>
      <w:r>
        <w:rPr>
          <w:b/>
          <w:color w:val="EA580C"/>
        </w:rPr>
        <w:t>6. Sprint 2 — Final Retrospective</w:t>
      </w:r>
    </w:p>
    <w:p>
      <w:pPr>
        <w:pBdr>
          <w:bottom w:val="single" w:sz="6" w:color="EA580C"/>
        </w:pBdr>
        <w:spacing w:before="40" w:after="120"/>
      </w:pPr>
    </w:p>
    <w:p>
      <w:pPr>
        <w:pStyle w:val="Heading2"/>
        <w:jc w:val="left"/>
      </w:pPr>
      <w:r>
        <w:rPr>
          <w:b/>
          <w:color w:val="EA580C"/>
        </w:rPr>
        <w:t>Process Improvements Applied from Sprint 1</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9A3412"/>
          </w:tcPr>
          <w:p>
            <w:pPr>
              <w:spacing w:before="60" w:after="60"/>
            </w:pPr>
            <w:r>
              <w:rPr>
                <w:b/>
                <w:color w:val="FFFFFF"/>
                <w:sz w:val="18"/>
              </w:rPr>
              <w:t>Sprint 1 Action</w:t>
            </w:r>
          </w:p>
        </w:tc>
        <w:tc>
          <w:tcPr>
            <w:tcW w:type="dxa" w:w="3135"/>
            <w:shd w:val="clear" w:color="auto" w:fill="9A3412"/>
          </w:tcPr>
          <w:p>
            <w:pPr>
              <w:spacing w:before="60" w:after="60"/>
            </w:pPr>
            <w:r>
              <w:rPr>
                <w:b/>
                <w:color w:val="FFFFFF"/>
                <w:sz w:val="18"/>
              </w:rPr>
              <w:t>Applied?</w:t>
            </w:r>
          </w:p>
        </w:tc>
        <w:tc>
          <w:tcPr>
            <w:tcW w:type="dxa" w:w="3135"/>
            <w:shd w:val="clear" w:color="auto" w:fill="9A3412"/>
          </w:tcPr>
          <w:p>
            <w:pPr>
              <w:spacing w:before="60" w:after="60"/>
            </w:pPr>
            <w:r>
              <w:rPr>
                <w:b/>
                <w:color w:val="FFFFFF"/>
                <w:sz w:val="18"/>
              </w:rPr>
              <w:t>Evidence</w:t>
            </w:r>
          </w:p>
        </w:tc>
      </w:tr>
      <w:tr>
        <w:tc>
          <w:tcPr>
            <w:tcW w:type="dxa" w:w="3135"/>
            <w:shd w:val="clear" w:color="auto" w:fill="EFF6FF"/>
          </w:tcPr>
          <w:p>
            <w:pPr>
              <w:spacing w:before="40" w:after="40"/>
            </w:pPr>
            <w:r>
              <w:rPr>
                <w:sz w:val="18"/>
              </w:rPr>
              <w:t>One concern per commit</w:t>
            </w:r>
          </w:p>
        </w:tc>
        <w:tc>
          <w:tcPr>
            <w:tcW w:type="dxa" w:w="3135"/>
            <w:shd w:val="clear" w:color="auto" w:fill="EFF6FF"/>
          </w:tcPr>
          <w:p>
            <w:pPr>
              <w:spacing w:before="40" w:after="40"/>
            </w:pPr>
            <w:r>
              <w:rPr>
                <w:sz w:val="18"/>
              </w:rPr>
              <w:t>✓ Yes</w:t>
            </w:r>
          </w:p>
        </w:tc>
        <w:tc>
          <w:tcPr>
            <w:tcW w:type="dxa" w:w="3135"/>
            <w:shd w:val="clear" w:color="auto" w:fill="EFF6FF"/>
          </w:tcPr>
          <w:p>
            <w:pPr>
              <w:spacing w:before="40" w:after="40"/>
            </w:pPr>
            <w:r>
              <w:rPr>
                <w:sz w:val="18"/>
              </w:rPr>
              <w:t>Sprint 2 commits are focused: added FilePersistenceService, added ValidationUtils — each targets a single behaviour</w:t>
            </w:r>
          </w:p>
        </w:tc>
      </w:tr>
      <w:tr>
        <w:tc>
          <w:tcPr>
            <w:tcW w:type="dxa" w:w="3135"/>
            <w:shd w:val="clear" w:color="auto" w:fill="FFFFFF"/>
          </w:tcPr>
          <w:p>
            <w:pPr>
              <w:spacing w:before="40" w:after="40"/>
            </w:pPr>
            <w:r>
              <w:rPr>
                <w:sz w:val="18"/>
              </w:rPr>
              <w:t>Agree data model before coding</w:t>
            </w:r>
          </w:p>
        </w:tc>
        <w:tc>
          <w:tcPr>
            <w:tcW w:type="dxa" w:w="3135"/>
            <w:shd w:val="clear" w:color="auto" w:fill="FFFFFF"/>
          </w:tcPr>
          <w:p>
            <w:pPr>
              <w:spacing w:before="40" w:after="40"/>
            </w:pPr>
            <w:r>
              <w:rPr>
                <w:sz w:val="18"/>
              </w:rPr>
              <w:t>✓ Yes</w:t>
            </w:r>
          </w:p>
        </w:tc>
        <w:tc>
          <w:tcPr>
            <w:tcW w:type="dxa" w:w="3135"/>
            <w:shd w:val="clear" w:color="auto" w:fill="FFFFFF"/>
          </w:tcPr>
          <w:p>
            <w:pPr>
              <w:spacing w:before="40" w:after="40"/>
            </w:pPr>
            <w:r>
              <w:rPr>
                <w:sz w:val="18"/>
              </w:rPr>
              <w:t>Collections migration planned before Sprint 2; no mid-sprint architectural reversals</w:t>
            </w:r>
          </w:p>
        </w:tc>
      </w:tr>
      <w:tr>
        <w:tc>
          <w:tcPr>
            <w:tcW w:type="dxa" w:w="3135"/>
            <w:shd w:val="clear" w:color="auto" w:fill="EFF6FF"/>
          </w:tcPr>
          <w:p>
            <w:pPr>
              <w:spacing w:before="40" w:after="40"/>
            </w:pPr>
            <w:r>
              <w:rPr>
                <w:sz w:val="18"/>
              </w:rPr>
              <w:t>Set up CI at the start of Sprint 2</w:t>
            </w:r>
          </w:p>
        </w:tc>
        <w:tc>
          <w:tcPr>
            <w:tcW w:type="dxa" w:w="3135"/>
            <w:shd w:val="clear" w:color="auto" w:fill="EFF6FF"/>
          </w:tcPr>
          <w:p>
            <w:pPr>
              <w:spacing w:before="40" w:after="40"/>
            </w:pPr>
            <w:r>
              <w:rPr>
                <w:sz w:val="18"/>
              </w:rPr>
              <w:t>Partially</w:t>
            </w:r>
          </w:p>
        </w:tc>
        <w:tc>
          <w:tcPr>
            <w:tcW w:type="dxa" w:w="3135"/>
            <w:shd w:val="clear" w:color="auto" w:fill="EFF6FF"/>
          </w:tcPr>
          <w:p>
            <w:pPr>
              <w:spacing w:before="40" w:after="40"/>
            </w:pPr>
            <w:r>
              <w:rPr>
                <w:sz w:val="18"/>
              </w:rPr>
              <w:t>CI configured during Sprint 2 as a dedicated story (US-08), rather than a day-one step</w:t>
            </w:r>
          </w:p>
        </w:tc>
      </w:tr>
    </w:tbl>
    <w:p/>
    <w:p>
      <w:pPr>
        <w:pStyle w:val="Heading2"/>
        <w:jc w:val="left"/>
      </w:pPr>
      <w:r>
        <w:rPr>
          <w:b/>
          <w:color w:val="EA580C"/>
        </w:rPr>
        <w:t>What Went Well</w:t>
      </w:r>
    </w:p>
    <w:p>
      <w:r>
        <w:rPr>
          <w:b/>
          <w:sz w:val="20"/>
        </w:rPr>
        <w:t>1. Incremental feature layering</w:t>
      </w:r>
    </w:p>
    <w:p>
      <w:r>
        <w:rPr>
          <w:b w:val="0"/>
          <w:i w:val="0"/>
          <w:sz w:val="20"/>
        </w:rPr>
        <w:t>Sprint 2 features built cleanly on top of Sprint 1 foundations without breaking existing behaviour. File persistence required adding Serializable to existing models — a small, targeted change that did not force restructuring of the service layer. This validates the benefit of the Sprint 1 SSOT refactor.</w:t>
      </w:r>
    </w:p>
    <w:p/>
    <w:p>
      <w:r>
        <w:rPr>
          <w:b/>
          <w:sz w:val="20"/>
        </w:rPr>
        <w:t>2. CI pipeline as a safety net</w:t>
      </w:r>
    </w:p>
    <w:p>
      <w:r>
        <w:rPr>
          <w:b w:val="0"/>
          <w:i w:val="0"/>
          <w:sz w:val="20"/>
        </w:rPr>
        <w:t>Once the GitHub Actions pipeline was live, it caught a late-stage code review issue before it was merged. This is the value proposition of CI: shifting defect detection left, from discovered in production to blocked at the PR gate.</w:t>
      </w:r>
    </w:p>
    <w:p>
      <w:pPr>
        <w:pStyle w:val="Heading2"/>
        <w:jc w:val="left"/>
      </w:pPr>
      <w:r>
        <w:rPr>
          <w:b/>
          <w:color w:val="EA580C"/>
        </w:rPr>
        <w:t>Key Lessons Learned</w:t>
      </w:r>
    </w:p>
    <w:p>
      <w:pPr>
        <w:pStyle w:val="ListBullet"/>
        <w:spacing w:after="40" w:before="20"/>
        <w:ind w:left="283"/>
      </w:pPr>
      <w:r>
        <w:rPr>
          <w:sz w:val="20"/>
        </w:rPr>
        <w:t>Agile is about feedback loops, not just cadence. The retrospective action item on commit granularity produced a noticeably cleaner Sprint 2 history — retrospectives only have value when their outputs are actually applied.</w:t>
      </w:r>
    </w:p>
    <w:p>
      <w:pPr>
        <w:pStyle w:val="ListBullet"/>
        <w:spacing w:after="40" w:before="20"/>
        <w:ind w:left="283"/>
      </w:pPr>
      <w:r>
        <w:rPr>
          <w:sz w:val="20"/>
        </w:rPr>
        <w:t>Architecture decisions made late are expensive. The SSOT refactor in Sprint 1 was necessary but disruptive. Planning the data model upfront reduces mid-sprint context switching.</w:t>
      </w:r>
    </w:p>
    <w:p>
      <w:pPr>
        <w:pStyle w:val="ListBullet"/>
        <w:spacing w:after="40" w:before="20"/>
        <w:ind w:left="283"/>
      </w:pPr>
      <w:r>
        <w:rPr>
          <w:sz w:val="20"/>
        </w:rPr>
        <w:t>Infrastructure is not optional. CI, logging, and persistence are easy to defer and easy to regret. Future project plans will treat them as Sprint 0 tasks.</w:t>
      </w:r>
    </w:p>
    <w:p>
      <w:r>
        <w:br w:type="page"/>
      </w:r>
    </w:p>
    <w:p>
      <w:pPr>
        <w:pStyle w:val="Heading1"/>
        <w:jc w:val="left"/>
      </w:pPr>
      <w:r>
        <w:rPr>
          <w:b/>
          <w:color w:val="7C3AED"/>
        </w:rPr>
        <w:t>7. CI/CD &amp; Testing Summary</w:t>
      </w:r>
    </w:p>
    <w:p>
      <w:pPr>
        <w:pBdr>
          <w:bottom w:val="single" w:sz="6" w:color="7C3AED"/>
        </w:pBdr>
        <w:spacing w:before="40" w:after="120"/>
      </w:pPr>
    </w:p>
    <w:p>
      <w:pPr>
        <w:pStyle w:val="Heading2"/>
        <w:jc w:val="left"/>
      </w:pPr>
      <w:r>
        <w:rPr>
          <w:b/>
          <w:color w:val="7C3AED"/>
        </w:rPr>
        <w:t>Pipeline Configuration</w:t>
      </w:r>
    </w:p>
    <w:p>
      <w:r>
        <w:rPr>
          <w:b/>
          <w:i w:val="0"/>
          <w:sz w:val="20"/>
        </w:rPr>
        <w:t>File: .github/workflows/maven.yml</w:t>
      </w:r>
    </w:p>
    <w:p>
      <w:r>
        <w:rPr>
          <w:b w:val="0"/>
          <w:i w:val="0"/>
          <w:sz w:val="20"/>
        </w:rPr>
        <w:t>The pipeline triggers on every push to main and on every pull request. Steps:</w:t>
      </w:r>
    </w:p>
    <w:p>
      <w:pPr>
        <w:pStyle w:val="ListBullet"/>
        <w:spacing w:after="40" w:before="20"/>
        <w:ind w:left="283"/>
      </w:pPr>
      <w:r>
        <w:rPr>
          <w:sz w:val="20"/>
        </w:rPr>
        <w:t>Checkout source code</w:t>
      </w:r>
    </w:p>
    <w:p>
      <w:pPr>
        <w:pStyle w:val="ListBullet"/>
        <w:spacing w:after="40" w:before="20"/>
        <w:ind w:left="283"/>
      </w:pPr>
      <w:r>
        <w:rPr>
          <w:sz w:val="20"/>
        </w:rPr>
        <w:t>Set up JDK 17 (Temurin) with Maven dependency cache</w:t>
      </w:r>
    </w:p>
    <w:p>
      <w:pPr>
        <w:pStyle w:val="ListBullet"/>
        <w:spacing w:after="40" w:before="20"/>
        <w:ind w:left="283"/>
      </w:pPr>
      <w:r>
        <w:rPr>
          <w:sz w:val="20"/>
        </w:rPr>
        <w:t>Run mvn --batch-mode test — fails fast if any test fails, blocking the merge</w:t>
      </w:r>
    </w:p>
    <w:p>
      <w:pPr>
        <w:pStyle w:val="ListBullet"/>
        <w:spacing w:after="40" w:before="20"/>
        <w:ind w:left="283"/>
      </w:pPr>
      <w:r>
        <w:rPr>
          <w:sz w:val="20"/>
        </w:rPr>
        <w:t>Upload Surefire test reports as build artefacts (runs even on failure)</w:t>
      </w:r>
    </w:p>
    <w:p/>
    <w:p>
      <w:pPr>
        <w:pStyle w:val="Heading2"/>
        <w:jc w:val="left"/>
      </w:pPr>
      <w:r>
        <w:rPr>
          <w:b/>
          <w:color w:val="7C3AED"/>
        </w:rPr>
        <w:t>Full Test Suite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6D28D9"/>
          </w:tcPr>
          <w:p>
            <w:pPr>
              <w:spacing w:before="60" w:after="60"/>
            </w:pPr>
            <w:r>
              <w:rPr>
                <w:b/>
                <w:color w:val="FFFFFF"/>
                <w:sz w:val="18"/>
              </w:rPr>
              <w:t>File</w:t>
            </w:r>
          </w:p>
        </w:tc>
        <w:tc>
          <w:tcPr>
            <w:tcW w:type="dxa" w:w="2351"/>
            <w:shd w:val="clear" w:color="auto" w:fill="6D28D9"/>
          </w:tcPr>
          <w:p>
            <w:pPr>
              <w:spacing w:before="60" w:after="60"/>
            </w:pPr>
            <w:r>
              <w:rPr>
                <w:b/>
                <w:color w:val="FFFFFF"/>
                <w:sz w:val="18"/>
              </w:rPr>
              <w:t>Tests</w:t>
            </w:r>
          </w:p>
        </w:tc>
        <w:tc>
          <w:tcPr>
            <w:tcW w:type="dxa" w:w="2351"/>
            <w:shd w:val="clear" w:color="auto" w:fill="6D28D9"/>
          </w:tcPr>
          <w:p>
            <w:pPr>
              <w:spacing w:before="60" w:after="60"/>
            </w:pPr>
            <w:r>
              <w:rPr>
                <w:b/>
                <w:color w:val="FFFFFF"/>
                <w:sz w:val="18"/>
              </w:rPr>
              <w:t>Framework</w:t>
            </w:r>
          </w:p>
        </w:tc>
        <w:tc>
          <w:tcPr>
            <w:tcW w:type="dxa" w:w="2351"/>
            <w:shd w:val="clear" w:color="auto" w:fill="6D28D9"/>
          </w:tcPr>
          <w:p>
            <w:pPr>
              <w:spacing w:before="60" w:after="60"/>
            </w:pPr>
            <w:r>
              <w:rPr>
                <w:b/>
                <w:color w:val="FFFFFF"/>
                <w:sz w:val="18"/>
              </w:rPr>
              <w:t>Focus</w:t>
            </w:r>
          </w:p>
        </w:tc>
      </w:tr>
      <w:tr>
        <w:tc>
          <w:tcPr>
            <w:tcW w:type="dxa" w:w="2351"/>
            <w:shd w:val="clear" w:color="auto" w:fill="EFF6FF"/>
          </w:tcPr>
          <w:p>
            <w:pPr>
              <w:spacing w:before="40" w:after="40"/>
            </w:pPr>
            <w:r>
              <w:rPr>
                <w:sz w:val="18"/>
              </w:rPr>
              <w:t>AccountTest</w:t>
            </w:r>
          </w:p>
        </w:tc>
        <w:tc>
          <w:tcPr>
            <w:tcW w:type="dxa" w:w="2351"/>
            <w:shd w:val="clear" w:color="auto" w:fill="EFF6FF"/>
          </w:tcPr>
          <w:p>
            <w:pPr>
              <w:spacing w:before="40" w:after="40"/>
            </w:pPr>
            <w:r>
              <w:rPr>
                <w:sz w:val="18"/>
              </w:rPr>
              <w:t>8</w:t>
            </w:r>
          </w:p>
        </w:tc>
        <w:tc>
          <w:tcPr>
            <w:tcW w:type="dxa" w:w="2351"/>
            <w:shd w:val="clear" w:color="auto" w:fill="EFF6FF"/>
          </w:tcPr>
          <w:p>
            <w:pPr>
              <w:spacing w:before="40" w:after="40"/>
            </w:pPr>
            <w:r>
              <w:rPr>
                <w:sz w:val="18"/>
              </w:rPr>
              <w:t>JUnit 5</w:t>
            </w:r>
          </w:p>
        </w:tc>
        <w:tc>
          <w:tcPr>
            <w:tcW w:type="dxa" w:w="2351"/>
            <w:shd w:val="clear" w:color="auto" w:fill="EFF6FF"/>
          </w:tcPr>
          <w:p>
            <w:pPr>
              <w:spacing w:before="40" w:after="40"/>
            </w:pPr>
            <w:r>
              <w:rPr>
                <w:sz w:val="18"/>
              </w:rPr>
              <w:t>Account state, balance, status</w:t>
            </w:r>
          </w:p>
        </w:tc>
      </w:tr>
      <w:tr>
        <w:tc>
          <w:tcPr>
            <w:tcW w:type="dxa" w:w="2351"/>
            <w:shd w:val="clear" w:color="auto" w:fill="FFFFFF"/>
          </w:tcPr>
          <w:p>
            <w:pPr>
              <w:spacing w:before="40" w:after="40"/>
            </w:pPr>
            <w:r>
              <w:rPr>
                <w:sz w:val="18"/>
              </w:rPr>
              <w:t>AccountServiceTest</w:t>
            </w:r>
          </w:p>
        </w:tc>
        <w:tc>
          <w:tcPr>
            <w:tcW w:type="dxa" w:w="2351"/>
            <w:shd w:val="clear" w:color="auto" w:fill="FFFFFF"/>
          </w:tcPr>
          <w:p>
            <w:pPr>
              <w:spacing w:before="40" w:after="40"/>
            </w:pPr>
            <w:r>
              <w:rPr>
                <w:sz w:val="18"/>
              </w:rPr>
              <w:t>9</w:t>
            </w:r>
          </w:p>
        </w:tc>
        <w:tc>
          <w:tcPr>
            <w:tcW w:type="dxa" w:w="2351"/>
            <w:shd w:val="clear" w:color="auto" w:fill="FFFFFF"/>
          </w:tcPr>
          <w:p>
            <w:pPr>
              <w:spacing w:before="40" w:after="40"/>
            </w:pPr>
            <w:r>
              <w:rPr>
                <w:sz w:val="18"/>
              </w:rPr>
              <w:t>JUnit 5 + Mockito</w:t>
            </w:r>
          </w:p>
        </w:tc>
        <w:tc>
          <w:tcPr>
            <w:tcW w:type="dxa" w:w="2351"/>
            <w:shd w:val="clear" w:color="auto" w:fill="FFFFFF"/>
          </w:tcPr>
          <w:p>
            <w:pPr>
              <w:spacing w:before="40" w:after="40"/>
            </w:pPr>
            <w:r>
              <w:rPr>
                <w:sz w:val="18"/>
              </w:rPr>
              <w:t>Service operations end-to-end</w:t>
            </w:r>
          </w:p>
        </w:tc>
      </w:tr>
      <w:tr>
        <w:tc>
          <w:tcPr>
            <w:tcW w:type="dxa" w:w="2351"/>
            <w:shd w:val="clear" w:color="auto" w:fill="EFF6FF"/>
          </w:tcPr>
          <w:p>
            <w:pPr>
              <w:spacing w:before="40" w:after="40"/>
            </w:pPr>
            <w:r>
              <w:rPr>
                <w:sz w:val="18"/>
              </w:rPr>
              <w:t>TransactionManagerTest</w:t>
            </w:r>
          </w:p>
        </w:tc>
        <w:tc>
          <w:tcPr>
            <w:tcW w:type="dxa" w:w="2351"/>
            <w:shd w:val="clear" w:color="auto" w:fill="EFF6FF"/>
          </w:tcPr>
          <w:p>
            <w:pPr>
              <w:spacing w:before="40" w:after="40"/>
            </w:pPr>
            <w:r>
              <w:rPr>
                <w:sz w:val="18"/>
              </w:rPr>
              <w:t>3</w:t>
            </w:r>
          </w:p>
        </w:tc>
        <w:tc>
          <w:tcPr>
            <w:tcW w:type="dxa" w:w="2351"/>
            <w:shd w:val="clear" w:color="auto" w:fill="EFF6FF"/>
          </w:tcPr>
          <w:p>
            <w:pPr>
              <w:spacing w:before="40" w:after="40"/>
            </w:pPr>
            <w:r>
              <w:rPr>
                <w:sz w:val="18"/>
              </w:rPr>
              <w:t>JUnit 5</w:t>
            </w:r>
          </w:p>
        </w:tc>
        <w:tc>
          <w:tcPr>
            <w:tcW w:type="dxa" w:w="2351"/>
            <w:shd w:val="clear" w:color="auto" w:fill="EFF6FF"/>
          </w:tcPr>
          <w:p>
            <w:pPr>
              <w:spacing w:before="40" w:after="40"/>
            </w:pPr>
            <w:r>
              <w:rPr>
                <w:sz w:val="18"/>
              </w:rPr>
              <w:t>Ledger correctness and thread safety</w:t>
            </w:r>
          </w:p>
        </w:tc>
      </w:tr>
      <w:tr>
        <w:tc>
          <w:tcPr>
            <w:tcW w:type="dxa" w:w="2351"/>
            <w:shd w:val="clear" w:color="auto" w:fill="FFFFFF"/>
          </w:tcPr>
          <w:p>
            <w:pPr>
              <w:spacing w:before="40" w:after="40"/>
            </w:pPr>
            <w:r>
              <w:rPr>
                <w:sz w:val="18"/>
              </w:rPr>
              <w:t>ExceptionTest</w:t>
            </w:r>
          </w:p>
        </w:tc>
        <w:tc>
          <w:tcPr>
            <w:tcW w:type="dxa" w:w="2351"/>
            <w:shd w:val="clear" w:color="auto" w:fill="FFFFFF"/>
          </w:tcPr>
          <w:p>
            <w:pPr>
              <w:spacing w:before="40" w:after="40"/>
            </w:pPr>
            <w:r>
              <w:rPr>
                <w:sz w:val="18"/>
              </w:rPr>
              <w:t>12</w:t>
            </w:r>
          </w:p>
        </w:tc>
        <w:tc>
          <w:tcPr>
            <w:tcW w:type="dxa" w:w="2351"/>
            <w:shd w:val="clear" w:color="auto" w:fill="FFFFFF"/>
          </w:tcPr>
          <w:p>
            <w:pPr>
              <w:spacing w:before="40" w:after="40"/>
            </w:pPr>
            <w:r>
              <w:rPr>
                <w:sz w:val="18"/>
              </w:rPr>
              <w:t>JUnit 5</w:t>
            </w:r>
          </w:p>
        </w:tc>
        <w:tc>
          <w:tcPr>
            <w:tcW w:type="dxa" w:w="2351"/>
            <w:shd w:val="clear" w:color="auto" w:fill="FFFFFF"/>
          </w:tcPr>
          <w:p>
            <w:pPr>
              <w:spacing w:before="40" w:after="40"/>
            </w:pPr>
            <w:r>
              <w:rPr>
                <w:sz w:val="18"/>
              </w:rPr>
              <w:t>Exception hierarchy and input validation</w:t>
            </w:r>
          </w:p>
        </w:tc>
      </w:tr>
      <w:tr>
        <w:tc>
          <w:tcPr>
            <w:tcW w:type="dxa" w:w="2351"/>
            <w:shd w:val="clear" w:color="auto" w:fill="EFF6FF"/>
          </w:tcPr>
          <w:p>
            <w:pPr>
              <w:spacing w:before="40" w:after="40"/>
            </w:pPr>
            <w:r>
              <w:rPr>
                <w:sz w:val="18"/>
              </w:rPr>
              <w:t>Total</w:t>
            </w:r>
          </w:p>
        </w:tc>
        <w:tc>
          <w:tcPr>
            <w:tcW w:type="dxa" w:w="2351"/>
            <w:shd w:val="clear" w:color="auto" w:fill="EFF6FF"/>
          </w:tcPr>
          <w:p>
            <w:pPr>
              <w:spacing w:before="40" w:after="40"/>
            </w:pPr>
            <w:r>
              <w:rPr>
                <w:sz w:val="18"/>
              </w:rPr>
              <w:t>32</w:t>
            </w:r>
          </w:p>
        </w:tc>
        <w:tc>
          <w:tcPr>
            <w:tcW w:type="dxa" w:w="2351"/>
            <w:shd w:val="clear" w:color="auto" w:fill="EFF6FF"/>
          </w:tcPr>
          <w:p>
            <w:pPr>
              <w:spacing w:before="40" w:after="40"/>
            </w:pPr>
            <w:r>
              <w:rPr>
                <w:sz w:val="18"/>
              </w:rPr>
            </w:r>
          </w:p>
        </w:tc>
        <w:tc>
          <w:tcPr>
            <w:tcW w:type="dxa" w:w="2351"/>
            <w:shd w:val="clear" w:color="auto" w:fill="EFF6FF"/>
          </w:tcPr>
          <w:p>
            <w:pPr>
              <w:spacing w:before="40" w:after="40"/>
            </w:pPr>
            <w:r>
              <w:rPr>
                <w:sz w:val="18"/>
              </w:rPr>
              <w:t>All passing — CI green</w:t>
            </w:r>
          </w:p>
        </w:tc>
      </w:tr>
    </w:tbl>
    <w:p/>
    <w:p/>
    <w:p>
      <w:pPr>
        <w:pStyle w:val="Heading2"/>
        <w:jc w:val="left"/>
      </w:pPr>
      <w:r>
        <w:rPr>
          <w:b/>
          <w:color w:val="7C3AED"/>
        </w:rPr>
        <w:t>Repository</w:t>
      </w:r>
    </w:p>
    <w:p>
      <w:r>
        <w:rPr>
          <w:b/>
          <w:sz w:val="20"/>
        </w:rPr>
        <w:t xml:space="preserve">GitHub: </w:t>
      </w:r>
      <w:r>
        <w:rPr>
          <w:color w:val="1D4ED8"/>
          <w:sz w:val="20"/>
        </w:rPr>
        <w:t>https://github.com/nellybutera/agile-foundations</w:t>
      </w:r>
    </w:p>
    <w:p/>
    <w:p>
      <w:pPr>
        <w:pBdr>
          <w:top w:val="single" w:sz="4" w:color="1E40AF"/>
          <w:bottom w:val="single" w:sz="4" w:color="1E40AF"/>
          <w:left w:val="single" w:sz="12" w:color="1E40AF"/>
          <w:right w:val="single" w:sz="4" w:color="1E40AF"/>
        </w:pBdr>
        <w:spacing w:before="80" w:after="80"/>
        <w:ind w:left="283"/>
      </w:pPr>
      <w:r>
        <w:rPr>
          <w:i/>
          <w:color w:val="1E40AF"/>
          <w:sz w:val="19"/>
        </w:rPr>
        <w:t>All sprint planning documents, reviews, and retrospectives are available in the docs/agile/ directory of the repository. The CI pipeline configuration is at .github/workflows/maven.yml. The full commit history (80+ commits) demonstrates the iterative, incremental delivery approach required by the lab.</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