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C571" w14:textId="735DC4C6" w:rsidR="00466F19" w:rsidRPr="00466F19" w:rsidRDefault="00466F19" w:rsidP="00466F19">
      <w:pPr>
        <w:spacing w:line="360" w:lineRule="auto"/>
        <w:ind w:firstLine="0"/>
        <w:textAlignment w:val="center"/>
        <w:rPr>
          <w:rFonts w:eastAsia="Calibri"/>
        </w:rPr>
      </w:pPr>
      <w:r>
        <w:rPr>
          <w:rFonts w:eastAsia="Calibri"/>
        </w:rPr>
        <w:t>Dear California State Senate &amp; Assembly,</w:t>
      </w:r>
    </w:p>
    <w:p w14:paraId="44CBBCE6" w14:textId="77043536" w:rsidR="00B316CB" w:rsidRDefault="00BF22F4" w:rsidP="00466F19">
      <w:pPr>
        <w:pStyle w:val="ListParagraph"/>
        <w:spacing w:line="360" w:lineRule="auto"/>
        <w:ind w:left="0" w:firstLine="720"/>
        <w:textAlignment w:val="center"/>
        <w:rPr>
          <w:rFonts w:eastAsia="Calibri"/>
        </w:rPr>
      </w:pPr>
      <w:r>
        <w:rPr>
          <w:rFonts w:eastAsia="Calibri"/>
        </w:rPr>
        <w:t xml:space="preserve">The San Francisco Bay Area is a quite unique region as it contains 7.76 million people, 9 counties, 88 municipalities, and 27 transit operators – but no unifying regional government. </w:t>
      </w:r>
      <w:r w:rsidR="000C3AF6">
        <w:rPr>
          <w:rFonts w:eastAsia="Calibri"/>
        </w:rPr>
        <w:t>Th</w:t>
      </w:r>
      <w:r w:rsidR="00B316CB">
        <w:rPr>
          <w:rFonts w:eastAsia="Calibri"/>
        </w:rPr>
        <w:t>is leads to a</w:t>
      </w:r>
      <w:r w:rsidR="000C3AF6">
        <w:rPr>
          <w:rFonts w:eastAsia="Calibri"/>
        </w:rPr>
        <w:t xml:space="preserve"> lack of a single regional effort towards predicting and planning around </w:t>
      </w:r>
      <w:r w:rsidR="00B316CB">
        <w:rPr>
          <w:rFonts w:eastAsia="Calibri"/>
        </w:rPr>
        <w:t>floods</w:t>
      </w:r>
      <w:r w:rsidR="000C3AF6">
        <w:rPr>
          <w:rFonts w:eastAsia="Calibri"/>
        </w:rPr>
        <w:t xml:space="preserve">. </w:t>
      </w:r>
      <w:r w:rsidR="00B316CB">
        <w:rPr>
          <w:rFonts w:eastAsia="Calibri"/>
        </w:rPr>
        <w:t>Since floods don’t necessarily obey any borders, it will affect many cities and counties at once. Even if the affected jurisdictions form models and plans, the resulting predictions and mitigations will be narrow-sighted and weak.</w:t>
      </w:r>
      <w:r w:rsidR="00466F19">
        <w:rPr>
          <w:rFonts w:eastAsia="Calibri"/>
        </w:rPr>
        <w:t xml:space="preserve"> </w:t>
      </w:r>
      <w:r w:rsidR="000C3AF6">
        <w:rPr>
          <w:rFonts w:eastAsia="Calibri"/>
        </w:rPr>
        <w:t xml:space="preserve">What the Bay Area needs is a </w:t>
      </w:r>
      <w:r w:rsidR="00041CF6" w:rsidRPr="00C712C1">
        <w:rPr>
          <w:rFonts w:eastAsia="Calibri"/>
          <w:b/>
          <w:bCs/>
        </w:rPr>
        <w:t>Regional Flood Inundation Modelling and Planning Center</w:t>
      </w:r>
      <w:r w:rsidR="000C3AF6">
        <w:rPr>
          <w:rFonts w:eastAsia="Calibri"/>
        </w:rPr>
        <w:t xml:space="preserve"> </w:t>
      </w:r>
      <w:r w:rsidR="000C3AF6" w:rsidRPr="00C712C1">
        <w:rPr>
          <w:rFonts w:eastAsia="Calibri"/>
          <w:b/>
          <w:bCs/>
        </w:rPr>
        <w:t>(FIMPC)</w:t>
      </w:r>
      <w:r w:rsidR="000C3AF6">
        <w:rPr>
          <w:rFonts w:eastAsia="Calibri"/>
        </w:rPr>
        <w:t xml:space="preserve"> </w:t>
      </w:r>
      <w:r w:rsidR="00B316CB">
        <w:rPr>
          <w:rFonts w:eastAsia="Calibri"/>
        </w:rPr>
        <w:t>in order to:</w:t>
      </w:r>
    </w:p>
    <w:p w14:paraId="037007A3" w14:textId="19B16CBC" w:rsidR="00B316CB" w:rsidRDefault="00041CF6" w:rsidP="00B316CB">
      <w:pPr>
        <w:pStyle w:val="ListParagraph"/>
        <w:numPr>
          <w:ilvl w:val="0"/>
          <w:numId w:val="4"/>
        </w:numPr>
        <w:tabs>
          <w:tab w:val="left" w:pos="810"/>
        </w:tabs>
        <w:spacing w:line="360" w:lineRule="auto"/>
        <w:textAlignment w:val="center"/>
        <w:rPr>
          <w:rFonts w:eastAsia="Calibri"/>
        </w:rPr>
      </w:pPr>
      <w:r>
        <w:rPr>
          <w:rFonts w:eastAsia="Calibri"/>
        </w:rPr>
        <w:t xml:space="preserve">spatially </w:t>
      </w:r>
      <w:r w:rsidR="0020780E">
        <w:rPr>
          <w:rFonts w:eastAsia="Calibri"/>
        </w:rPr>
        <w:t>predict</w:t>
      </w:r>
      <w:r>
        <w:rPr>
          <w:rFonts w:eastAsia="Calibri"/>
        </w:rPr>
        <w:t xml:space="preserve"> regional flooding</w:t>
      </w:r>
      <w:r w:rsidR="0020780E">
        <w:rPr>
          <w:rFonts w:eastAsia="Calibri"/>
        </w:rPr>
        <w:t>;</w:t>
      </w:r>
    </w:p>
    <w:p w14:paraId="017A9AD1" w14:textId="4E269585" w:rsidR="00B316CB" w:rsidRDefault="00B316CB" w:rsidP="00B316CB">
      <w:pPr>
        <w:pStyle w:val="ListParagraph"/>
        <w:numPr>
          <w:ilvl w:val="0"/>
          <w:numId w:val="4"/>
        </w:numPr>
        <w:tabs>
          <w:tab w:val="left" w:pos="810"/>
        </w:tabs>
        <w:spacing w:line="360" w:lineRule="auto"/>
        <w:textAlignment w:val="center"/>
        <w:rPr>
          <w:rFonts w:eastAsia="Calibri"/>
        </w:rPr>
      </w:pPr>
      <w:r>
        <w:rPr>
          <w:rFonts w:eastAsia="Calibri"/>
        </w:rPr>
        <w:t>understand the affected citizens &amp; jurisdictions</w:t>
      </w:r>
      <w:r w:rsidR="0020780E">
        <w:rPr>
          <w:rFonts w:eastAsia="Calibri"/>
        </w:rPr>
        <w:t>;</w:t>
      </w:r>
      <w:r>
        <w:rPr>
          <w:rFonts w:eastAsia="Calibri"/>
        </w:rPr>
        <w:t xml:space="preserve"> then</w:t>
      </w:r>
      <w:r w:rsidR="0020780E">
        <w:rPr>
          <w:rFonts w:eastAsia="Calibri"/>
        </w:rPr>
        <w:t>,</w:t>
      </w:r>
    </w:p>
    <w:p w14:paraId="3CD43595" w14:textId="369B7FD5" w:rsidR="009646F9" w:rsidRPr="009646F9" w:rsidRDefault="0020780E" w:rsidP="00466F19">
      <w:pPr>
        <w:pStyle w:val="ListParagraph"/>
        <w:numPr>
          <w:ilvl w:val="0"/>
          <w:numId w:val="4"/>
        </w:numPr>
        <w:tabs>
          <w:tab w:val="left" w:pos="810"/>
        </w:tabs>
        <w:spacing w:after="120" w:line="360" w:lineRule="auto"/>
        <w:textAlignment w:val="center"/>
        <w:rPr>
          <w:rFonts w:eastAsia="Calibri"/>
        </w:rPr>
      </w:pPr>
      <w:r>
        <w:rPr>
          <w:rFonts w:eastAsia="Calibri"/>
        </w:rPr>
        <w:t>collectively develop mitigation plans, policies, &amp; infrastructure.</w:t>
      </w:r>
    </w:p>
    <w:p w14:paraId="6C89747B" w14:textId="7902765F" w:rsidR="005023E4" w:rsidRDefault="00466F19" w:rsidP="00534BBF">
      <w:pPr>
        <w:tabs>
          <w:tab w:val="left" w:pos="810"/>
        </w:tabs>
        <w:spacing w:line="360" w:lineRule="auto"/>
        <w:ind w:firstLine="0"/>
        <w:textAlignment w:val="center"/>
        <w:rPr>
          <w:rFonts w:eastAsia="Calibri"/>
        </w:rPr>
      </w:pPr>
      <w:r>
        <w:rPr>
          <w:rFonts w:eastAsia="Calibri"/>
        </w:rPr>
        <w:tab/>
      </w:r>
      <w:r w:rsidR="00675EA8">
        <w:rPr>
          <w:rFonts w:eastAsia="Calibri"/>
        </w:rPr>
        <w:t>The</w:t>
      </w:r>
      <w:r w:rsidR="009646F9">
        <w:rPr>
          <w:rFonts w:eastAsia="Calibri"/>
        </w:rPr>
        <w:t xml:space="preserve"> </w:t>
      </w:r>
      <w:r w:rsidR="00675EA8">
        <w:rPr>
          <w:rFonts w:eastAsia="Calibri"/>
        </w:rPr>
        <w:t xml:space="preserve">Bay Area </w:t>
      </w:r>
      <w:r w:rsidR="009646F9">
        <w:rPr>
          <w:rFonts w:eastAsia="Calibri"/>
        </w:rPr>
        <w:t>FIMPC</w:t>
      </w:r>
      <w:r w:rsidR="00C712C1">
        <w:rPr>
          <w:rFonts w:eastAsia="Calibri"/>
        </w:rPr>
        <w:t xml:space="preserve">, </w:t>
      </w:r>
      <w:r w:rsidR="00C712C1" w:rsidRPr="00C712C1">
        <w:rPr>
          <w:rFonts w:eastAsia="Calibri"/>
          <w:i/>
          <w:iCs/>
        </w:rPr>
        <w:t>via a</w:t>
      </w:r>
      <w:r w:rsidR="00C712C1">
        <w:rPr>
          <w:rFonts w:eastAsia="Calibri"/>
          <w:i/>
          <w:iCs/>
        </w:rPr>
        <w:t xml:space="preserve">n initial </w:t>
      </w:r>
      <w:r w:rsidR="00C712C1" w:rsidRPr="00C712C1">
        <w:rPr>
          <w:rFonts w:eastAsia="Calibri"/>
          <w:i/>
          <w:iCs/>
        </w:rPr>
        <w:t>team of</w:t>
      </w:r>
      <w:r w:rsidR="00C712C1">
        <w:rPr>
          <w:rFonts w:eastAsia="Calibri"/>
          <w:i/>
          <w:iCs/>
        </w:rPr>
        <w:t xml:space="preserve"> environmentalists, data analysts, &amp; planners</w:t>
      </w:r>
      <w:r w:rsidR="00C712C1">
        <w:rPr>
          <w:rFonts w:eastAsia="Calibri"/>
        </w:rPr>
        <w:t>,</w:t>
      </w:r>
      <w:r w:rsidR="009646F9">
        <w:rPr>
          <w:rFonts w:eastAsia="Calibri"/>
        </w:rPr>
        <w:t xml:space="preserve"> would </w:t>
      </w:r>
      <w:r w:rsidR="00675EA8">
        <w:rPr>
          <w:rFonts w:eastAsia="Calibri"/>
        </w:rPr>
        <w:t>first develop a model of how a flood could form based on a multiple of variables, such as</w:t>
      </w:r>
      <w:r w:rsidR="00534BBF">
        <w:rPr>
          <w:rFonts w:eastAsia="Calibri"/>
        </w:rPr>
        <w:t xml:space="preserve"> </w:t>
      </w:r>
      <w:r w:rsidR="00675EA8">
        <w:rPr>
          <w:rFonts w:eastAsia="Calibri"/>
        </w:rPr>
        <w:t>(1) elevation</w:t>
      </w:r>
      <w:r w:rsidR="00534BBF">
        <w:rPr>
          <w:rFonts w:eastAsia="Calibri"/>
        </w:rPr>
        <w:t>s</w:t>
      </w:r>
      <w:r w:rsidR="00675EA8">
        <w:rPr>
          <w:rFonts w:eastAsia="Calibri"/>
        </w:rPr>
        <w:t xml:space="preserve">, (2) water flows, &amp; (3) </w:t>
      </w:r>
      <w:r w:rsidR="005023E4">
        <w:rPr>
          <w:rFonts w:eastAsia="Calibri"/>
        </w:rPr>
        <w:t>water locations</w:t>
      </w:r>
      <w:r w:rsidR="00675EA8">
        <w:rPr>
          <w:rFonts w:eastAsia="Calibri"/>
        </w:rPr>
        <w:t>.</w:t>
      </w:r>
      <w:r w:rsidR="005023E4">
        <w:rPr>
          <w:rFonts w:eastAsia="Calibri"/>
        </w:rPr>
        <w:t xml:space="preserve"> The flood model’s predictions can then be tested against the locations of previous floods. </w:t>
      </w:r>
      <w:r w:rsidR="00675EA8">
        <w:rPr>
          <w:rFonts w:eastAsia="Calibri"/>
        </w:rPr>
        <w:t xml:space="preserve"> </w:t>
      </w:r>
      <w:r w:rsidR="0039070E">
        <w:rPr>
          <w:rFonts w:eastAsia="Calibri"/>
        </w:rPr>
        <w:t>T</w:t>
      </w:r>
      <w:r w:rsidR="00675EA8">
        <w:rPr>
          <w:rFonts w:eastAsia="Calibri"/>
        </w:rPr>
        <w:t>h</w:t>
      </w:r>
      <w:r w:rsidR="0039070E">
        <w:rPr>
          <w:rFonts w:eastAsia="Calibri"/>
        </w:rPr>
        <w:t>is</w:t>
      </w:r>
      <w:r w:rsidR="00675EA8">
        <w:rPr>
          <w:rFonts w:eastAsia="Calibri"/>
        </w:rPr>
        <w:t xml:space="preserve"> model</w:t>
      </w:r>
      <w:r w:rsidR="0039070E">
        <w:rPr>
          <w:rFonts w:eastAsia="Calibri"/>
        </w:rPr>
        <w:t xml:space="preserve"> </w:t>
      </w:r>
      <w:r w:rsidR="00C712C1">
        <w:rPr>
          <w:rFonts w:eastAsia="Calibri"/>
        </w:rPr>
        <w:t>forms a prediction of the location and severity of the floo</w:t>
      </w:r>
      <w:r w:rsidR="005023E4">
        <w:rPr>
          <w:rFonts w:eastAsia="Calibri"/>
        </w:rPr>
        <w:t>d. With that in mind, a second stage of modeling can</w:t>
      </w:r>
      <w:r w:rsidR="00C712C1">
        <w:rPr>
          <w:rFonts w:eastAsia="Calibri"/>
        </w:rPr>
        <w:t xml:space="preserve"> target</w:t>
      </w:r>
      <w:r w:rsidR="005023E4">
        <w:rPr>
          <w:rFonts w:eastAsia="Calibri"/>
        </w:rPr>
        <w:t xml:space="preserve"> how the flood could affect </w:t>
      </w:r>
      <w:r w:rsidR="00C712C1">
        <w:rPr>
          <w:rFonts w:eastAsia="Calibri"/>
        </w:rPr>
        <w:t>vulnerable</w:t>
      </w:r>
      <w:r w:rsidR="00675EA8">
        <w:rPr>
          <w:rFonts w:eastAsia="Calibri"/>
        </w:rPr>
        <w:t xml:space="preserve"> houses, communities, </w:t>
      </w:r>
      <w:r w:rsidR="0039070E">
        <w:rPr>
          <w:rFonts w:eastAsia="Calibri"/>
        </w:rPr>
        <w:t>&amp;</w:t>
      </w:r>
      <w:r w:rsidR="00675EA8">
        <w:rPr>
          <w:rFonts w:eastAsia="Calibri"/>
        </w:rPr>
        <w:t xml:space="preserve"> </w:t>
      </w:r>
      <w:r w:rsidR="0039070E">
        <w:rPr>
          <w:rFonts w:eastAsia="Calibri"/>
        </w:rPr>
        <w:t>jurisdictions</w:t>
      </w:r>
      <w:r w:rsidR="00C712C1">
        <w:rPr>
          <w:rFonts w:eastAsia="Calibri"/>
        </w:rPr>
        <w:t>.</w:t>
      </w:r>
      <w:r w:rsidR="005023E4">
        <w:rPr>
          <w:rFonts w:eastAsia="Calibri"/>
        </w:rPr>
        <w:t xml:space="preserve"> </w:t>
      </w:r>
    </w:p>
    <w:p w14:paraId="3C5B61C6" w14:textId="7046724A" w:rsidR="00DA15B2" w:rsidRDefault="005023E4" w:rsidP="00466F19">
      <w:pPr>
        <w:tabs>
          <w:tab w:val="left" w:pos="810"/>
        </w:tabs>
        <w:spacing w:after="0" w:line="360" w:lineRule="auto"/>
        <w:ind w:firstLine="0"/>
        <w:textAlignment w:val="center"/>
        <w:rPr>
          <w:rFonts w:eastAsia="Calibri"/>
        </w:rPr>
      </w:pPr>
      <w:r>
        <w:rPr>
          <w:rFonts w:eastAsia="Calibri"/>
        </w:rPr>
        <w:tab/>
      </w:r>
      <w:r w:rsidR="00DA15B2">
        <w:rPr>
          <w:rFonts w:eastAsia="Calibri"/>
        </w:rPr>
        <w:t xml:space="preserve">With potential floods sights predicted, the Bay Area FIMPC would have a team of planners, engineers, and advocates who can </w:t>
      </w:r>
    </w:p>
    <w:p w14:paraId="076429F5" w14:textId="249DCC08" w:rsidR="00DA15B2" w:rsidRDefault="00DA15B2" w:rsidP="00DA15B2">
      <w:pPr>
        <w:pStyle w:val="ListParagraph"/>
        <w:numPr>
          <w:ilvl w:val="0"/>
          <w:numId w:val="5"/>
        </w:numPr>
        <w:tabs>
          <w:tab w:val="left" w:pos="810"/>
        </w:tabs>
        <w:spacing w:line="360" w:lineRule="auto"/>
        <w:textAlignment w:val="center"/>
        <w:rPr>
          <w:rFonts w:eastAsia="Calibri"/>
        </w:rPr>
      </w:pPr>
      <w:r w:rsidRPr="00DA15B2">
        <w:rPr>
          <w:rFonts w:eastAsia="Calibri"/>
        </w:rPr>
        <w:t>form an infrastructure, mitigation</w:t>
      </w:r>
      <w:r>
        <w:rPr>
          <w:rFonts w:eastAsia="Calibri"/>
        </w:rPr>
        <w:t xml:space="preserve">, &amp; </w:t>
      </w:r>
      <w:r w:rsidR="00534BBF">
        <w:rPr>
          <w:rFonts w:eastAsia="Calibri"/>
        </w:rPr>
        <w:t>evacuation</w:t>
      </w:r>
      <w:r w:rsidRPr="00DA15B2">
        <w:rPr>
          <w:rFonts w:eastAsia="Calibri"/>
        </w:rPr>
        <w:t xml:space="preserve"> plan around the predictions</w:t>
      </w:r>
      <w:r>
        <w:rPr>
          <w:rFonts w:eastAsia="Calibri"/>
        </w:rPr>
        <w:t>;</w:t>
      </w:r>
    </w:p>
    <w:p w14:paraId="4FA04861" w14:textId="00E6B412" w:rsidR="00DA15B2" w:rsidRDefault="00534BBF" w:rsidP="00DA15B2">
      <w:pPr>
        <w:pStyle w:val="ListParagraph"/>
        <w:numPr>
          <w:ilvl w:val="0"/>
          <w:numId w:val="5"/>
        </w:numPr>
        <w:tabs>
          <w:tab w:val="left" w:pos="810"/>
        </w:tabs>
        <w:spacing w:line="360" w:lineRule="auto"/>
        <w:textAlignment w:val="center"/>
        <w:rPr>
          <w:rFonts w:eastAsia="Calibri"/>
        </w:rPr>
      </w:pPr>
      <w:r>
        <w:rPr>
          <w:rFonts w:eastAsia="Calibri"/>
        </w:rPr>
        <w:t>coordinate with jurisdiction stakeholders to understand the prediction scenarios; and,</w:t>
      </w:r>
    </w:p>
    <w:p w14:paraId="52C0A633" w14:textId="494C607B" w:rsidR="00C712C1" w:rsidRDefault="00534BBF" w:rsidP="00DA15B2">
      <w:pPr>
        <w:pStyle w:val="ListParagraph"/>
        <w:numPr>
          <w:ilvl w:val="0"/>
          <w:numId w:val="5"/>
        </w:numPr>
        <w:tabs>
          <w:tab w:val="left" w:pos="810"/>
        </w:tabs>
        <w:spacing w:line="360" w:lineRule="auto"/>
        <w:textAlignment w:val="center"/>
        <w:rPr>
          <w:rFonts w:eastAsia="Calibri"/>
        </w:rPr>
      </w:pPr>
      <w:r>
        <w:rPr>
          <w:rFonts w:eastAsia="Calibri"/>
        </w:rPr>
        <w:t xml:space="preserve">advocate to the jurisdiction’s </w:t>
      </w:r>
      <w:r w:rsidR="00DA15B2">
        <w:rPr>
          <w:rFonts w:eastAsia="Calibri"/>
        </w:rPr>
        <w:t>policymakers to turn the plan into policies &amp; infrastructure.</w:t>
      </w:r>
    </w:p>
    <w:p w14:paraId="3AFEC59F" w14:textId="77777777" w:rsidR="00466F19" w:rsidRDefault="00534BBF" w:rsidP="005023E4">
      <w:pPr>
        <w:tabs>
          <w:tab w:val="left" w:pos="810"/>
        </w:tabs>
        <w:spacing w:line="360" w:lineRule="auto"/>
        <w:ind w:firstLine="0"/>
        <w:textAlignment w:val="center"/>
        <w:rPr>
          <w:rFonts w:eastAsia="Calibri"/>
        </w:rPr>
      </w:pPr>
      <w:r>
        <w:rPr>
          <w:rFonts w:eastAsia="Calibri"/>
        </w:rPr>
        <w:t xml:space="preserve">For the Bay Area’s numerous amount of local governments and potential flood scenarios, it is import to coordinate with jurisdictions to form realistic partnerships &amp; reliable policies. The fractured political environment </w:t>
      </w:r>
      <w:r w:rsidR="005023E4">
        <w:rPr>
          <w:rFonts w:eastAsia="Calibri"/>
        </w:rPr>
        <w:t>is the main thing standing in the way of the Bay Area’s FIMPC’s success and successful flood prevention.</w:t>
      </w:r>
    </w:p>
    <w:p w14:paraId="2D651468" w14:textId="5AF02CC4" w:rsidR="00466F19" w:rsidRDefault="00466F19" w:rsidP="005023E4">
      <w:pPr>
        <w:tabs>
          <w:tab w:val="left" w:pos="810"/>
        </w:tabs>
        <w:spacing w:line="360" w:lineRule="auto"/>
        <w:ind w:firstLine="0"/>
        <w:textAlignment w:val="center"/>
        <w:rPr>
          <w:rFonts w:eastAsia="Calibri"/>
        </w:rPr>
      </w:pPr>
      <w:r>
        <w:rPr>
          <w:rFonts w:eastAsia="Calibri"/>
        </w:rPr>
        <w:tab/>
        <w:t>The Bay Area FIMPC would likely need to be formed and funded by the California State Government. Even though the Bay Area governments benefit the most from the center, they likely cannot provide consistent funds, data, &amp; analysis – hence why there isn’t reliable water flood modeling in the first place.</w:t>
      </w:r>
    </w:p>
    <w:sectPr w:rsidR="00466F19" w:rsidSect="00466F1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1226F" w14:textId="77777777" w:rsidR="005B6989" w:rsidRDefault="005B6989" w:rsidP="004F3875">
      <w:r>
        <w:separator/>
      </w:r>
    </w:p>
  </w:endnote>
  <w:endnote w:type="continuationSeparator" w:id="0">
    <w:p w14:paraId="17123B95" w14:textId="77777777" w:rsidR="005B6989" w:rsidRDefault="005B6989" w:rsidP="004F3875">
      <w:r>
        <w:continuationSeparator/>
      </w:r>
    </w:p>
  </w:endnote>
  <w:endnote w:type="continuationNotice" w:id="1">
    <w:p w14:paraId="4544E1C3" w14:textId="77777777" w:rsidR="005B6989" w:rsidRDefault="005B69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E74F" w14:textId="77777777" w:rsidR="005B6989" w:rsidRDefault="005B6989" w:rsidP="004F3875">
      <w:r>
        <w:separator/>
      </w:r>
    </w:p>
  </w:footnote>
  <w:footnote w:type="continuationSeparator" w:id="0">
    <w:p w14:paraId="1FEF5BAF" w14:textId="77777777" w:rsidR="005B6989" w:rsidRDefault="005B6989" w:rsidP="004F3875">
      <w:r>
        <w:continuationSeparator/>
      </w:r>
    </w:p>
  </w:footnote>
  <w:footnote w:type="continuationNotice" w:id="1">
    <w:p w14:paraId="70BB9B15" w14:textId="77777777" w:rsidR="005B6989" w:rsidRDefault="005B69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EE88" w14:textId="3EBB30D7" w:rsidR="0007535A" w:rsidRDefault="0007535A">
    <w:pPr>
      <w:pStyle w:val="Header"/>
      <w:jc w:val="right"/>
    </w:pPr>
    <w:r>
      <w:t xml:space="preserve">Nelms </w:t>
    </w:r>
    <w:sdt>
      <w:sdtPr>
        <w:id w:val="4525321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038697" w14:textId="77777777" w:rsidR="0007535A" w:rsidRDefault="00075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049DD" w14:textId="77777777" w:rsidR="00466F19" w:rsidRPr="00C54444" w:rsidRDefault="00466F19" w:rsidP="00466F19">
    <w:pPr>
      <w:pStyle w:val="Title"/>
      <w:rPr>
        <w:sz w:val="30"/>
        <w:szCs w:val="30"/>
      </w:rPr>
    </w:pPr>
    <w:r>
      <w:rPr>
        <w:sz w:val="30"/>
        <w:szCs w:val="30"/>
      </w:rPr>
      <w:t>S</w:t>
    </w:r>
    <w:r w:rsidRPr="00C54444">
      <w:rPr>
        <w:sz w:val="30"/>
        <w:szCs w:val="30"/>
      </w:rPr>
      <w:t>an Francisco Bay Area Flood Inundation Modelling &amp; Planning Center</w:t>
    </w:r>
  </w:p>
  <w:p w14:paraId="74F382FA" w14:textId="27797414" w:rsidR="00466F19" w:rsidRDefault="00466F19" w:rsidP="00466F19">
    <w:pPr>
      <w:pStyle w:val="Subtitle"/>
      <w:ind w:firstLine="0"/>
    </w:pPr>
    <w:r w:rsidRPr="004F3875">
      <w:t xml:space="preserve">Alexander Nelms – CPLN </w:t>
    </w:r>
    <w:r>
      <w:t>675</w:t>
    </w:r>
    <w:r w:rsidRPr="004F3875">
      <w:t xml:space="preserve"> – </w:t>
    </w:r>
    <w:r>
      <w:t>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701"/>
    <w:multiLevelType w:val="hybridMultilevel"/>
    <w:tmpl w:val="5E823BA8"/>
    <w:lvl w:ilvl="0" w:tplc="30F47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80279"/>
    <w:multiLevelType w:val="hybridMultilevel"/>
    <w:tmpl w:val="15F25A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95508"/>
    <w:multiLevelType w:val="hybridMultilevel"/>
    <w:tmpl w:val="41D6F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00971"/>
    <w:multiLevelType w:val="hybridMultilevel"/>
    <w:tmpl w:val="E7C4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77CA3"/>
    <w:multiLevelType w:val="multilevel"/>
    <w:tmpl w:val="B3D814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ED"/>
    <w:rsid w:val="000030E7"/>
    <w:rsid w:val="000051EE"/>
    <w:rsid w:val="00006B15"/>
    <w:rsid w:val="00006C17"/>
    <w:rsid w:val="00012711"/>
    <w:rsid w:val="00017D83"/>
    <w:rsid w:val="00021BB4"/>
    <w:rsid w:val="00025365"/>
    <w:rsid w:val="00027112"/>
    <w:rsid w:val="0002792B"/>
    <w:rsid w:val="0003038F"/>
    <w:rsid w:val="00030A3B"/>
    <w:rsid w:val="000346CE"/>
    <w:rsid w:val="000347E5"/>
    <w:rsid w:val="00036AA3"/>
    <w:rsid w:val="00041CF6"/>
    <w:rsid w:val="00044159"/>
    <w:rsid w:val="000453ED"/>
    <w:rsid w:val="00046118"/>
    <w:rsid w:val="00052F43"/>
    <w:rsid w:val="000557B8"/>
    <w:rsid w:val="00055F71"/>
    <w:rsid w:val="0005705D"/>
    <w:rsid w:val="00060CC1"/>
    <w:rsid w:val="00061163"/>
    <w:rsid w:val="0006425B"/>
    <w:rsid w:val="00064E4D"/>
    <w:rsid w:val="00065A54"/>
    <w:rsid w:val="00066B14"/>
    <w:rsid w:val="00067A85"/>
    <w:rsid w:val="0007389A"/>
    <w:rsid w:val="00074315"/>
    <w:rsid w:val="0007506C"/>
    <w:rsid w:val="0007535A"/>
    <w:rsid w:val="0007752D"/>
    <w:rsid w:val="00094D6E"/>
    <w:rsid w:val="000A1690"/>
    <w:rsid w:val="000A21D6"/>
    <w:rsid w:val="000A4705"/>
    <w:rsid w:val="000A6852"/>
    <w:rsid w:val="000A6C06"/>
    <w:rsid w:val="000C0824"/>
    <w:rsid w:val="000C3AF6"/>
    <w:rsid w:val="000D0717"/>
    <w:rsid w:val="000D2201"/>
    <w:rsid w:val="000D258E"/>
    <w:rsid w:val="000D677A"/>
    <w:rsid w:val="000E06A4"/>
    <w:rsid w:val="000E16B2"/>
    <w:rsid w:val="000E617C"/>
    <w:rsid w:val="000E742A"/>
    <w:rsid w:val="000F568B"/>
    <w:rsid w:val="000F7450"/>
    <w:rsid w:val="00100A3C"/>
    <w:rsid w:val="0010298C"/>
    <w:rsid w:val="00107BE3"/>
    <w:rsid w:val="001108B7"/>
    <w:rsid w:val="00115B5C"/>
    <w:rsid w:val="00117427"/>
    <w:rsid w:val="00120DB1"/>
    <w:rsid w:val="0012115E"/>
    <w:rsid w:val="00121502"/>
    <w:rsid w:val="001226CC"/>
    <w:rsid w:val="00123525"/>
    <w:rsid w:val="00123AF7"/>
    <w:rsid w:val="00124F8B"/>
    <w:rsid w:val="00127ECF"/>
    <w:rsid w:val="00127FCC"/>
    <w:rsid w:val="00135057"/>
    <w:rsid w:val="00135214"/>
    <w:rsid w:val="0014185F"/>
    <w:rsid w:val="00142848"/>
    <w:rsid w:val="00144BFA"/>
    <w:rsid w:val="00144F2E"/>
    <w:rsid w:val="00161ACB"/>
    <w:rsid w:val="00162097"/>
    <w:rsid w:val="00171196"/>
    <w:rsid w:val="00177AC9"/>
    <w:rsid w:val="00191A75"/>
    <w:rsid w:val="001944D5"/>
    <w:rsid w:val="0019528D"/>
    <w:rsid w:val="00195973"/>
    <w:rsid w:val="001961B1"/>
    <w:rsid w:val="00196480"/>
    <w:rsid w:val="001A214E"/>
    <w:rsid w:val="001A2422"/>
    <w:rsid w:val="001A3190"/>
    <w:rsid w:val="001A5508"/>
    <w:rsid w:val="001A5F29"/>
    <w:rsid w:val="001A72D1"/>
    <w:rsid w:val="001B26AD"/>
    <w:rsid w:val="001B67BE"/>
    <w:rsid w:val="001C19D5"/>
    <w:rsid w:val="001C2478"/>
    <w:rsid w:val="001C2AD4"/>
    <w:rsid w:val="001C2D30"/>
    <w:rsid w:val="001C2D5A"/>
    <w:rsid w:val="001C4B7E"/>
    <w:rsid w:val="001D165B"/>
    <w:rsid w:val="001D2EC5"/>
    <w:rsid w:val="001D435D"/>
    <w:rsid w:val="001D7F0B"/>
    <w:rsid w:val="001E0B93"/>
    <w:rsid w:val="001E101E"/>
    <w:rsid w:val="001E77D6"/>
    <w:rsid w:val="001F0297"/>
    <w:rsid w:val="001F33B7"/>
    <w:rsid w:val="00203495"/>
    <w:rsid w:val="00203F11"/>
    <w:rsid w:val="00205015"/>
    <w:rsid w:val="002070BC"/>
    <w:rsid w:val="0020780E"/>
    <w:rsid w:val="00207AA1"/>
    <w:rsid w:val="002115BF"/>
    <w:rsid w:val="002115F5"/>
    <w:rsid w:val="002126CD"/>
    <w:rsid w:val="00213C33"/>
    <w:rsid w:val="002148EC"/>
    <w:rsid w:val="00226B8E"/>
    <w:rsid w:val="002309DC"/>
    <w:rsid w:val="00236104"/>
    <w:rsid w:val="002408C2"/>
    <w:rsid w:val="00240E25"/>
    <w:rsid w:val="0024164A"/>
    <w:rsid w:val="00241688"/>
    <w:rsid w:val="002429C2"/>
    <w:rsid w:val="00242F6E"/>
    <w:rsid w:val="00250E4B"/>
    <w:rsid w:val="00255260"/>
    <w:rsid w:val="002558D1"/>
    <w:rsid w:val="00255E60"/>
    <w:rsid w:val="00257CE7"/>
    <w:rsid w:val="002671B7"/>
    <w:rsid w:val="0027380C"/>
    <w:rsid w:val="002759CF"/>
    <w:rsid w:val="002829C8"/>
    <w:rsid w:val="002849E2"/>
    <w:rsid w:val="00293054"/>
    <w:rsid w:val="00293234"/>
    <w:rsid w:val="00293524"/>
    <w:rsid w:val="00295340"/>
    <w:rsid w:val="0029621A"/>
    <w:rsid w:val="00297AF9"/>
    <w:rsid w:val="002B0E1F"/>
    <w:rsid w:val="002B28E6"/>
    <w:rsid w:val="002B3D0A"/>
    <w:rsid w:val="002B3F5B"/>
    <w:rsid w:val="002B47D1"/>
    <w:rsid w:val="002B5AAC"/>
    <w:rsid w:val="002B68DA"/>
    <w:rsid w:val="002C1C91"/>
    <w:rsid w:val="002C4A3E"/>
    <w:rsid w:val="002D2287"/>
    <w:rsid w:val="002D2F6C"/>
    <w:rsid w:val="002D3347"/>
    <w:rsid w:val="002D6737"/>
    <w:rsid w:val="002D771F"/>
    <w:rsid w:val="002D7C11"/>
    <w:rsid w:val="002E1E17"/>
    <w:rsid w:val="002E7CEF"/>
    <w:rsid w:val="002F30AE"/>
    <w:rsid w:val="003002A8"/>
    <w:rsid w:val="00301DC9"/>
    <w:rsid w:val="0030761C"/>
    <w:rsid w:val="003079C9"/>
    <w:rsid w:val="00314399"/>
    <w:rsid w:val="003152BB"/>
    <w:rsid w:val="003168BC"/>
    <w:rsid w:val="00317D01"/>
    <w:rsid w:val="00321820"/>
    <w:rsid w:val="00325B99"/>
    <w:rsid w:val="0032734B"/>
    <w:rsid w:val="00334414"/>
    <w:rsid w:val="0034124C"/>
    <w:rsid w:val="00343C88"/>
    <w:rsid w:val="00346EF5"/>
    <w:rsid w:val="00351D74"/>
    <w:rsid w:val="00353846"/>
    <w:rsid w:val="0035541D"/>
    <w:rsid w:val="00365F87"/>
    <w:rsid w:val="00376E9C"/>
    <w:rsid w:val="003868C3"/>
    <w:rsid w:val="0039070E"/>
    <w:rsid w:val="003A00BB"/>
    <w:rsid w:val="003A0B3C"/>
    <w:rsid w:val="003B114A"/>
    <w:rsid w:val="003B2251"/>
    <w:rsid w:val="003B7544"/>
    <w:rsid w:val="003D08B1"/>
    <w:rsid w:val="003D21AA"/>
    <w:rsid w:val="003D2C7E"/>
    <w:rsid w:val="003D6DE6"/>
    <w:rsid w:val="003E10BA"/>
    <w:rsid w:val="003E2A82"/>
    <w:rsid w:val="003F2CFD"/>
    <w:rsid w:val="003F4364"/>
    <w:rsid w:val="003F74CD"/>
    <w:rsid w:val="0040046E"/>
    <w:rsid w:val="00400DCF"/>
    <w:rsid w:val="0041074C"/>
    <w:rsid w:val="00413984"/>
    <w:rsid w:val="00417C51"/>
    <w:rsid w:val="00420930"/>
    <w:rsid w:val="00423EF9"/>
    <w:rsid w:val="00424E46"/>
    <w:rsid w:val="004264F7"/>
    <w:rsid w:val="004301FE"/>
    <w:rsid w:val="00430A4A"/>
    <w:rsid w:val="00430BB5"/>
    <w:rsid w:val="004311EA"/>
    <w:rsid w:val="00436A27"/>
    <w:rsid w:val="00443018"/>
    <w:rsid w:val="00445274"/>
    <w:rsid w:val="00455306"/>
    <w:rsid w:val="00455547"/>
    <w:rsid w:val="004637EA"/>
    <w:rsid w:val="00466E68"/>
    <w:rsid w:val="00466F19"/>
    <w:rsid w:val="00472668"/>
    <w:rsid w:val="0047289A"/>
    <w:rsid w:val="0047456F"/>
    <w:rsid w:val="00486001"/>
    <w:rsid w:val="00486C0F"/>
    <w:rsid w:val="00487096"/>
    <w:rsid w:val="004901C8"/>
    <w:rsid w:val="00490CB4"/>
    <w:rsid w:val="0049118B"/>
    <w:rsid w:val="00494700"/>
    <w:rsid w:val="00494B06"/>
    <w:rsid w:val="00494B22"/>
    <w:rsid w:val="004961E1"/>
    <w:rsid w:val="00497337"/>
    <w:rsid w:val="004A1BE8"/>
    <w:rsid w:val="004A40FA"/>
    <w:rsid w:val="004A4601"/>
    <w:rsid w:val="004A4FB4"/>
    <w:rsid w:val="004A5E67"/>
    <w:rsid w:val="004B6988"/>
    <w:rsid w:val="004C2052"/>
    <w:rsid w:val="004C6EAD"/>
    <w:rsid w:val="004D5582"/>
    <w:rsid w:val="004E2E50"/>
    <w:rsid w:val="004E305D"/>
    <w:rsid w:val="004E3102"/>
    <w:rsid w:val="004E3497"/>
    <w:rsid w:val="004E431C"/>
    <w:rsid w:val="004F221B"/>
    <w:rsid w:val="004F3875"/>
    <w:rsid w:val="005023E4"/>
    <w:rsid w:val="005031B5"/>
    <w:rsid w:val="005049A9"/>
    <w:rsid w:val="0051673F"/>
    <w:rsid w:val="00517E46"/>
    <w:rsid w:val="0052198A"/>
    <w:rsid w:val="005303F3"/>
    <w:rsid w:val="00531018"/>
    <w:rsid w:val="00531BED"/>
    <w:rsid w:val="0053268F"/>
    <w:rsid w:val="00533C22"/>
    <w:rsid w:val="00534BBF"/>
    <w:rsid w:val="005400F6"/>
    <w:rsid w:val="00541163"/>
    <w:rsid w:val="00541465"/>
    <w:rsid w:val="005460BB"/>
    <w:rsid w:val="005468E9"/>
    <w:rsid w:val="005476AD"/>
    <w:rsid w:val="0055016B"/>
    <w:rsid w:val="0055130A"/>
    <w:rsid w:val="005564C6"/>
    <w:rsid w:val="00560663"/>
    <w:rsid w:val="00562319"/>
    <w:rsid w:val="005664EE"/>
    <w:rsid w:val="0056776C"/>
    <w:rsid w:val="00570F07"/>
    <w:rsid w:val="00571DFE"/>
    <w:rsid w:val="0057573C"/>
    <w:rsid w:val="00576EA9"/>
    <w:rsid w:val="005844C9"/>
    <w:rsid w:val="0059362B"/>
    <w:rsid w:val="00594874"/>
    <w:rsid w:val="005963C4"/>
    <w:rsid w:val="005A0C4C"/>
    <w:rsid w:val="005A34BA"/>
    <w:rsid w:val="005A4CA2"/>
    <w:rsid w:val="005A5A5D"/>
    <w:rsid w:val="005A619E"/>
    <w:rsid w:val="005B34C2"/>
    <w:rsid w:val="005B6989"/>
    <w:rsid w:val="005C063B"/>
    <w:rsid w:val="005C41B4"/>
    <w:rsid w:val="005C4E3B"/>
    <w:rsid w:val="005C7993"/>
    <w:rsid w:val="005C79AE"/>
    <w:rsid w:val="005D0253"/>
    <w:rsid w:val="005D0742"/>
    <w:rsid w:val="005D5112"/>
    <w:rsid w:val="005E48BE"/>
    <w:rsid w:val="005E5455"/>
    <w:rsid w:val="005F1115"/>
    <w:rsid w:val="005F30B2"/>
    <w:rsid w:val="005F3EF9"/>
    <w:rsid w:val="00604E80"/>
    <w:rsid w:val="00612B9D"/>
    <w:rsid w:val="00614384"/>
    <w:rsid w:val="006143FE"/>
    <w:rsid w:val="00617E2F"/>
    <w:rsid w:val="00624F9F"/>
    <w:rsid w:val="00627F3F"/>
    <w:rsid w:val="00635BCD"/>
    <w:rsid w:val="00635FE7"/>
    <w:rsid w:val="00637CEC"/>
    <w:rsid w:val="00640E90"/>
    <w:rsid w:val="00642056"/>
    <w:rsid w:val="0064300D"/>
    <w:rsid w:val="006448E1"/>
    <w:rsid w:val="00644EDD"/>
    <w:rsid w:val="006513E5"/>
    <w:rsid w:val="006516BE"/>
    <w:rsid w:val="00654B90"/>
    <w:rsid w:val="00656153"/>
    <w:rsid w:val="00662753"/>
    <w:rsid w:val="00666325"/>
    <w:rsid w:val="00666FFB"/>
    <w:rsid w:val="00671653"/>
    <w:rsid w:val="00672CE3"/>
    <w:rsid w:val="00675EA8"/>
    <w:rsid w:val="00677725"/>
    <w:rsid w:val="00680F81"/>
    <w:rsid w:val="00682411"/>
    <w:rsid w:val="006850ED"/>
    <w:rsid w:val="00685E52"/>
    <w:rsid w:val="00687C67"/>
    <w:rsid w:val="00691BB7"/>
    <w:rsid w:val="00693ABD"/>
    <w:rsid w:val="00693F6E"/>
    <w:rsid w:val="00695B1C"/>
    <w:rsid w:val="006A00F4"/>
    <w:rsid w:val="006A1078"/>
    <w:rsid w:val="006A1C98"/>
    <w:rsid w:val="006A3AFF"/>
    <w:rsid w:val="006A5883"/>
    <w:rsid w:val="006B121D"/>
    <w:rsid w:val="006C3CB1"/>
    <w:rsid w:val="006D1EB4"/>
    <w:rsid w:val="006D29EF"/>
    <w:rsid w:val="006D614B"/>
    <w:rsid w:val="006D77AB"/>
    <w:rsid w:val="006E1996"/>
    <w:rsid w:val="006E3534"/>
    <w:rsid w:val="006E4CFB"/>
    <w:rsid w:val="006E4DEE"/>
    <w:rsid w:val="006E681E"/>
    <w:rsid w:val="006F0BD3"/>
    <w:rsid w:val="006F1A04"/>
    <w:rsid w:val="006F1C4B"/>
    <w:rsid w:val="00702CF6"/>
    <w:rsid w:val="00702D05"/>
    <w:rsid w:val="007037A5"/>
    <w:rsid w:val="0070403C"/>
    <w:rsid w:val="007064F2"/>
    <w:rsid w:val="007077AD"/>
    <w:rsid w:val="007133A1"/>
    <w:rsid w:val="00717F02"/>
    <w:rsid w:val="00730A00"/>
    <w:rsid w:val="00732225"/>
    <w:rsid w:val="00732BA9"/>
    <w:rsid w:val="0073443B"/>
    <w:rsid w:val="00737B71"/>
    <w:rsid w:val="007408FF"/>
    <w:rsid w:val="00740FF5"/>
    <w:rsid w:val="00741A8F"/>
    <w:rsid w:val="007474ED"/>
    <w:rsid w:val="00750162"/>
    <w:rsid w:val="00751745"/>
    <w:rsid w:val="00751C6D"/>
    <w:rsid w:val="0075241F"/>
    <w:rsid w:val="007555D7"/>
    <w:rsid w:val="007600A3"/>
    <w:rsid w:val="0076449A"/>
    <w:rsid w:val="00767D6F"/>
    <w:rsid w:val="0077135E"/>
    <w:rsid w:val="00773A46"/>
    <w:rsid w:val="00775860"/>
    <w:rsid w:val="007762B5"/>
    <w:rsid w:val="007800AB"/>
    <w:rsid w:val="00780403"/>
    <w:rsid w:val="00781F66"/>
    <w:rsid w:val="007928DC"/>
    <w:rsid w:val="007963B5"/>
    <w:rsid w:val="007A3813"/>
    <w:rsid w:val="007A768A"/>
    <w:rsid w:val="007B1734"/>
    <w:rsid w:val="007B4B6E"/>
    <w:rsid w:val="007C23A0"/>
    <w:rsid w:val="007C3FA9"/>
    <w:rsid w:val="007C4D86"/>
    <w:rsid w:val="007C53F9"/>
    <w:rsid w:val="007C781F"/>
    <w:rsid w:val="007D2745"/>
    <w:rsid w:val="007D2BA3"/>
    <w:rsid w:val="007D548A"/>
    <w:rsid w:val="007D55B7"/>
    <w:rsid w:val="007D5E44"/>
    <w:rsid w:val="007D6D25"/>
    <w:rsid w:val="007E3E8A"/>
    <w:rsid w:val="007F5071"/>
    <w:rsid w:val="007F5629"/>
    <w:rsid w:val="007F5A28"/>
    <w:rsid w:val="00800761"/>
    <w:rsid w:val="00802654"/>
    <w:rsid w:val="008028E1"/>
    <w:rsid w:val="0080420E"/>
    <w:rsid w:val="00806A24"/>
    <w:rsid w:val="00807D04"/>
    <w:rsid w:val="008100F7"/>
    <w:rsid w:val="00814DB7"/>
    <w:rsid w:val="00821764"/>
    <w:rsid w:val="00821782"/>
    <w:rsid w:val="008316E7"/>
    <w:rsid w:val="0083320C"/>
    <w:rsid w:val="008333DA"/>
    <w:rsid w:val="00835055"/>
    <w:rsid w:val="00835275"/>
    <w:rsid w:val="00835F5D"/>
    <w:rsid w:val="00840A3B"/>
    <w:rsid w:val="00853127"/>
    <w:rsid w:val="008532B1"/>
    <w:rsid w:val="00854368"/>
    <w:rsid w:val="00854659"/>
    <w:rsid w:val="00854FE6"/>
    <w:rsid w:val="00857BB9"/>
    <w:rsid w:val="00861444"/>
    <w:rsid w:val="0086146B"/>
    <w:rsid w:val="00864D55"/>
    <w:rsid w:val="00864E95"/>
    <w:rsid w:val="00865117"/>
    <w:rsid w:val="00866D46"/>
    <w:rsid w:val="008714F2"/>
    <w:rsid w:val="008747D9"/>
    <w:rsid w:val="00875650"/>
    <w:rsid w:val="00876380"/>
    <w:rsid w:val="00876D02"/>
    <w:rsid w:val="00882B58"/>
    <w:rsid w:val="0088487F"/>
    <w:rsid w:val="00884CDF"/>
    <w:rsid w:val="00886AFB"/>
    <w:rsid w:val="00887378"/>
    <w:rsid w:val="00887D79"/>
    <w:rsid w:val="00890B2E"/>
    <w:rsid w:val="00891B5C"/>
    <w:rsid w:val="00896FE6"/>
    <w:rsid w:val="0089734D"/>
    <w:rsid w:val="008A39A7"/>
    <w:rsid w:val="008A5CC5"/>
    <w:rsid w:val="008B1561"/>
    <w:rsid w:val="008B15EC"/>
    <w:rsid w:val="008B256A"/>
    <w:rsid w:val="008B54B2"/>
    <w:rsid w:val="008B5972"/>
    <w:rsid w:val="008B59EA"/>
    <w:rsid w:val="008B7AB2"/>
    <w:rsid w:val="008B7CA1"/>
    <w:rsid w:val="008C5492"/>
    <w:rsid w:val="008C6E19"/>
    <w:rsid w:val="008D18E5"/>
    <w:rsid w:val="008E33DF"/>
    <w:rsid w:val="008E42C3"/>
    <w:rsid w:val="008E5FC0"/>
    <w:rsid w:val="008F056D"/>
    <w:rsid w:val="008F366E"/>
    <w:rsid w:val="00906753"/>
    <w:rsid w:val="00906C82"/>
    <w:rsid w:val="00912A81"/>
    <w:rsid w:val="009157F8"/>
    <w:rsid w:val="009333EA"/>
    <w:rsid w:val="0093769D"/>
    <w:rsid w:val="0094759E"/>
    <w:rsid w:val="00950807"/>
    <w:rsid w:val="00952333"/>
    <w:rsid w:val="00955E9B"/>
    <w:rsid w:val="00957B8F"/>
    <w:rsid w:val="0096363E"/>
    <w:rsid w:val="00963F2F"/>
    <w:rsid w:val="009646F9"/>
    <w:rsid w:val="00964899"/>
    <w:rsid w:val="00973518"/>
    <w:rsid w:val="009740D7"/>
    <w:rsid w:val="00974520"/>
    <w:rsid w:val="00977F38"/>
    <w:rsid w:val="00984463"/>
    <w:rsid w:val="00984E9F"/>
    <w:rsid w:val="00986445"/>
    <w:rsid w:val="00990BE7"/>
    <w:rsid w:val="00993578"/>
    <w:rsid w:val="009A20ED"/>
    <w:rsid w:val="009B2093"/>
    <w:rsid w:val="009B37B6"/>
    <w:rsid w:val="009B3B55"/>
    <w:rsid w:val="009C054E"/>
    <w:rsid w:val="009C2AFF"/>
    <w:rsid w:val="009C6E0E"/>
    <w:rsid w:val="009D0EE6"/>
    <w:rsid w:val="009D21C0"/>
    <w:rsid w:val="009D2D6E"/>
    <w:rsid w:val="009D631C"/>
    <w:rsid w:val="009E5E2E"/>
    <w:rsid w:val="009E6BA9"/>
    <w:rsid w:val="009F0D6D"/>
    <w:rsid w:val="009F2819"/>
    <w:rsid w:val="009F3897"/>
    <w:rsid w:val="009F769B"/>
    <w:rsid w:val="00A02CBB"/>
    <w:rsid w:val="00A03F48"/>
    <w:rsid w:val="00A06672"/>
    <w:rsid w:val="00A1041A"/>
    <w:rsid w:val="00A15709"/>
    <w:rsid w:val="00A17253"/>
    <w:rsid w:val="00A26481"/>
    <w:rsid w:val="00A36899"/>
    <w:rsid w:val="00A40235"/>
    <w:rsid w:val="00A44F9A"/>
    <w:rsid w:val="00A4533E"/>
    <w:rsid w:val="00A467EA"/>
    <w:rsid w:val="00A51B2F"/>
    <w:rsid w:val="00A51D86"/>
    <w:rsid w:val="00A51F65"/>
    <w:rsid w:val="00A52CDD"/>
    <w:rsid w:val="00A53647"/>
    <w:rsid w:val="00A54115"/>
    <w:rsid w:val="00A54F21"/>
    <w:rsid w:val="00A55A41"/>
    <w:rsid w:val="00A5684A"/>
    <w:rsid w:val="00A60FE2"/>
    <w:rsid w:val="00A7267D"/>
    <w:rsid w:val="00A7309A"/>
    <w:rsid w:val="00A817CE"/>
    <w:rsid w:val="00A8656A"/>
    <w:rsid w:val="00A879DE"/>
    <w:rsid w:val="00A912B9"/>
    <w:rsid w:val="00A9206A"/>
    <w:rsid w:val="00A93275"/>
    <w:rsid w:val="00A97A55"/>
    <w:rsid w:val="00AA1509"/>
    <w:rsid w:val="00AA15EB"/>
    <w:rsid w:val="00AA1A38"/>
    <w:rsid w:val="00AA3025"/>
    <w:rsid w:val="00AB0B7D"/>
    <w:rsid w:val="00AB2766"/>
    <w:rsid w:val="00AB4D02"/>
    <w:rsid w:val="00AB5A17"/>
    <w:rsid w:val="00AC1069"/>
    <w:rsid w:val="00AD1144"/>
    <w:rsid w:val="00AD1FF3"/>
    <w:rsid w:val="00AD5ECF"/>
    <w:rsid w:val="00AE1F91"/>
    <w:rsid w:val="00AE2F42"/>
    <w:rsid w:val="00AE5078"/>
    <w:rsid w:val="00AE69C8"/>
    <w:rsid w:val="00AF2620"/>
    <w:rsid w:val="00AF73A0"/>
    <w:rsid w:val="00B0006D"/>
    <w:rsid w:val="00B00675"/>
    <w:rsid w:val="00B02148"/>
    <w:rsid w:val="00B04B30"/>
    <w:rsid w:val="00B04F65"/>
    <w:rsid w:val="00B04F85"/>
    <w:rsid w:val="00B20EB0"/>
    <w:rsid w:val="00B21493"/>
    <w:rsid w:val="00B21E55"/>
    <w:rsid w:val="00B27D14"/>
    <w:rsid w:val="00B27E8A"/>
    <w:rsid w:val="00B3141B"/>
    <w:rsid w:val="00B316CB"/>
    <w:rsid w:val="00B31A49"/>
    <w:rsid w:val="00B37049"/>
    <w:rsid w:val="00B417E5"/>
    <w:rsid w:val="00B51A7C"/>
    <w:rsid w:val="00B6043B"/>
    <w:rsid w:val="00B658D7"/>
    <w:rsid w:val="00B67092"/>
    <w:rsid w:val="00B72B32"/>
    <w:rsid w:val="00B753E8"/>
    <w:rsid w:val="00B77025"/>
    <w:rsid w:val="00B8133C"/>
    <w:rsid w:val="00B81827"/>
    <w:rsid w:val="00B9178C"/>
    <w:rsid w:val="00B91B06"/>
    <w:rsid w:val="00B95075"/>
    <w:rsid w:val="00BA0116"/>
    <w:rsid w:val="00BB521E"/>
    <w:rsid w:val="00BC04C6"/>
    <w:rsid w:val="00BC2B20"/>
    <w:rsid w:val="00BC30D6"/>
    <w:rsid w:val="00BC41A6"/>
    <w:rsid w:val="00BC648F"/>
    <w:rsid w:val="00BC7A8A"/>
    <w:rsid w:val="00BD3D0E"/>
    <w:rsid w:val="00BD3FE1"/>
    <w:rsid w:val="00BD4BF2"/>
    <w:rsid w:val="00BD7069"/>
    <w:rsid w:val="00BE6D92"/>
    <w:rsid w:val="00BE7A27"/>
    <w:rsid w:val="00BF15C7"/>
    <w:rsid w:val="00BF22F4"/>
    <w:rsid w:val="00C00310"/>
    <w:rsid w:val="00C02F7B"/>
    <w:rsid w:val="00C161CC"/>
    <w:rsid w:val="00C23A11"/>
    <w:rsid w:val="00C24551"/>
    <w:rsid w:val="00C266C3"/>
    <w:rsid w:val="00C27364"/>
    <w:rsid w:val="00C3007F"/>
    <w:rsid w:val="00C30EB3"/>
    <w:rsid w:val="00C31DEF"/>
    <w:rsid w:val="00C34860"/>
    <w:rsid w:val="00C364AB"/>
    <w:rsid w:val="00C5360D"/>
    <w:rsid w:val="00C54274"/>
    <w:rsid w:val="00C54444"/>
    <w:rsid w:val="00C55ECA"/>
    <w:rsid w:val="00C623F9"/>
    <w:rsid w:val="00C62746"/>
    <w:rsid w:val="00C712C1"/>
    <w:rsid w:val="00C72235"/>
    <w:rsid w:val="00C76F6D"/>
    <w:rsid w:val="00C7780C"/>
    <w:rsid w:val="00C77F0D"/>
    <w:rsid w:val="00C803AD"/>
    <w:rsid w:val="00C81085"/>
    <w:rsid w:val="00C82964"/>
    <w:rsid w:val="00C836CA"/>
    <w:rsid w:val="00C84012"/>
    <w:rsid w:val="00C85921"/>
    <w:rsid w:val="00C8648A"/>
    <w:rsid w:val="00C90180"/>
    <w:rsid w:val="00C90623"/>
    <w:rsid w:val="00C90B86"/>
    <w:rsid w:val="00C97BD6"/>
    <w:rsid w:val="00CA0A7C"/>
    <w:rsid w:val="00CA205B"/>
    <w:rsid w:val="00CA2E59"/>
    <w:rsid w:val="00CA48B3"/>
    <w:rsid w:val="00CA63A0"/>
    <w:rsid w:val="00CA698A"/>
    <w:rsid w:val="00CA71FC"/>
    <w:rsid w:val="00CB0AE1"/>
    <w:rsid w:val="00CB1071"/>
    <w:rsid w:val="00CB141C"/>
    <w:rsid w:val="00CB268B"/>
    <w:rsid w:val="00CC04D3"/>
    <w:rsid w:val="00CC3AEB"/>
    <w:rsid w:val="00CD170E"/>
    <w:rsid w:val="00CD7F60"/>
    <w:rsid w:val="00CE52F5"/>
    <w:rsid w:val="00CF53EB"/>
    <w:rsid w:val="00CF6DFA"/>
    <w:rsid w:val="00D04932"/>
    <w:rsid w:val="00D04EAE"/>
    <w:rsid w:val="00D04FF4"/>
    <w:rsid w:val="00D06939"/>
    <w:rsid w:val="00D143B4"/>
    <w:rsid w:val="00D2205F"/>
    <w:rsid w:val="00D273EC"/>
    <w:rsid w:val="00D2752E"/>
    <w:rsid w:val="00D31A89"/>
    <w:rsid w:val="00D31BE7"/>
    <w:rsid w:val="00D340C0"/>
    <w:rsid w:val="00D36487"/>
    <w:rsid w:val="00D40959"/>
    <w:rsid w:val="00D40A6E"/>
    <w:rsid w:val="00D51630"/>
    <w:rsid w:val="00D51F1A"/>
    <w:rsid w:val="00D610B9"/>
    <w:rsid w:val="00D613D8"/>
    <w:rsid w:val="00D652FE"/>
    <w:rsid w:val="00D65F62"/>
    <w:rsid w:val="00D6695F"/>
    <w:rsid w:val="00D70773"/>
    <w:rsid w:val="00D7150A"/>
    <w:rsid w:val="00D77273"/>
    <w:rsid w:val="00D775C1"/>
    <w:rsid w:val="00D83C52"/>
    <w:rsid w:val="00D92C7E"/>
    <w:rsid w:val="00D9670B"/>
    <w:rsid w:val="00DA1023"/>
    <w:rsid w:val="00DA15B2"/>
    <w:rsid w:val="00DA225B"/>
    <w:rsid w:val="00DA3C8E"/>
    <w:rsid w:val="00DA41FB"/>
    <w:rsid w:val="00DC61E2"/>
    <w:rsid w:val="00DD089A"/>
    <w:rsid w:val="00DD0A1D"/>
    <w:rsid w:val="00DD1C97"/>
    <w:rsid w:val="00DD3A76"/>
    <w:rsid w:val="00DD3D8B"/>
    <w:rsid w:val="00DD54E2"/>
    <w:rsid w:val="00DF0998"/>
    <w:rsid w:val="00DF1A3D"/>
    <w:rsid w:val="00E00410"/>
    <w:rsid w:val="00E0236A"/>
    <w:rsid w:val="00E055F3"/>
    <w:rsid w:val="00E07A7A"/>
    <w:rsid w:val="00E13F95"/>
    <w:rsid w:val="00E31ED8"/>
    <w:rsid w:val="00E375A3"/>
    <w:rsid w:val="00E4061E"/>
    <w:rsid w:val="00E4308A"/>
    <w:rsid w:val="00E533CC"/>
    <w:rsid w:val="00E5736C"/>
    <w:rsid w:val="00E57E44"/>
    <w:rsid w:val="00E57FBA"/>
    <w:rsid w:val="00E6045D"/>
    <w:rsid w:val="00E63E4D"/>
    <w:rsid w:val="00E654B4"/>
    <w:rsid w:val="00E66D6C"/>
    <w:rsid w:val="00E73821"/>
    <w:rsid w:val="00E75B67"/>
    <w:rsid w:val="00E76097"/>
    <w:rsid w:val="00E81328"/>
    <w:rsid w:val="00E81915"/>
    <w:rsid w:val="00E822B6"/>
    <w:rsid w:val="00E914CD"/>
    <w:rsid w:val="00E93104"/>
    <w:rsid w:val="00E948AB"/>
    <w:rsid w:val="00E94D8F"/>
    <w:rsid w:val="00EA2FFD"/>
    <w:rsid w:val="00EC411A"/>
    <w:rsid w:val="00EC6C18"/>
    <w:rsid w:val="00EC7B30"/>
    <w:rsid w:val="00ED26C9"/>
    <w:rsid w:val="00ED31B4"/>
    <w:rsid w:val="00EE03B2"/>
    <w:rsid w:val="00EE21A7"/>
    <w:rsid w:val="00EE2385"/>
    <w:rsid w:val="00EE252E"/>
    <w:rsid w:val="00EE342A"/>
    <w:rsid w:val="00EE3F12"/>
    <w:rsid w:val="00EE7841"/>
    <w:rsid w:val="00EF001A"/>
    <w:rsid w:val="00EF600C"/>
    <w:rsid w:val="00F01B83"/>
    <w:rsid w:val="00F05034"/>
    <w:rsid w:val="00F05A29"/>
    <w:rsid w:val="00F05DB1"/>
    <w:rsid w:val="00F122BE"/>
    <w:rsid w:val="00F15990"/>
    <w:rsid w:val="00F205F6"/>
    <w:rsid w:val="00F26EC2"/>
    <w:rsid w:val="00F31C98"/>
    <w:rsid w:val="00F35ECE"/>
    <w:rsid w:val="00F374CB"/>
    <w:rsid w:val="00F40ACE"/>
    <w:rsid w:val="00F44BBE"/>
    <w:rsid w:val="00F4525C"/>
    <w:rsid w:val="00F4580C"/>
    <w:rsid w:val="00F45F2E"/>
    <w:rsid w:val="00F51021"/>
    <w:rsid w:val="00F51CF1"/>
    <w:rsid w:val="00F521B0"/>
    <w:rsid w:val="00F54478"/>
    <w:rsid w:val="00F57A3D"/>
    <w:rsid w:val="00F60FB9"/>
    <w:rsid w:val="00F6131E"/>
    <w:rsid w:val="00F64BF1"/>
    <w:rsid w:val="00F67BAB"/>
    <w:rsid w:val="00F77B6B"/>
    <w:rsid w:val="00F77C15"/>
    <w:rsid w:val="00F80C73"/>
    <w:rsid w:val="00F847EE"/>
    <w:rsid w:val="00F84B4F"/>
    <w:rsid w:val="00F870DA"/>
    <w:rsid w:val="00F87999"/>
    <w:rsid w:val="00F90897"/>
    <w:rsid w:val="00F92DF1"/>
    <w:rsid w:val="00F94D07"/>
    <w:rsid w:val="00F96851"/>
    <w:rsid w:val="00F97D8D"/>
    <w:rsid w:val="00FA043E"/>
    <w:rsid w:val="00FA0F36"/>
    <w:rsid w:val="00FA250D"/>
    <w:rsid w:val="00FA6AC4"/>
    <w:rsid w:val="00FA6BC1"/>
    <w:rsid w:val="00FB2E03"/>
    <w:rsid w:val="00FB45F6"/>
    <w:rsid w:val="00FB497F"/>
    <w:rsid w:val="00FB6329"/>
    <w:rsid w:val="00FB7D9E"/>
    <w:rsid w:val="00FC0B26"/>
    <w:rsid w:val="00FC0BCA"/>
    <w:rsid w:val="00FC32C0"/>
    <w:rsid w:val="00FD232C"/>
    <w:rsid w:val="00FD4C70"/>
    <w:rsid w:val="00FE0F76"/>
    <w:rsid w:val="00FE27C4"/>
    <w:rsid w:val="00FE3F8A"/>
    <w:rsid w:val="00FE4B9C"/>
    <w:rsid w:val="00FF06B6"/>
    <w:rsid w:val="00FF4750"/>
    <w:rsid w:val="00FF495F"/>
    <w:rsid w:val="02CBE153"/>
    <w:rsid w:val="04A0C009"/>
    <w:rsid w:val="04AA5B58"/>
    <w:rsid w:val="07A642E2"/>
    <w:rsid w:val="097CE800"/>
    <w:rsid w:val="0E29BF2D"/>
    <w:rsid w:val="1021F80C"/>
    <w:rsid w:val="104A526D"/>
    <w:rsid w:val="12298626"/>
    <w:rsid w:val="167FBC4E"/>
    <w:rsid w:val="187A10A2"/>
    <w:rsid w:val="189499C5"/>
    <w:rsid w:val="193D7C14"/>
    <w:rsid w:val="1983A1F3"/>
    <w:rsid w:val="1B0D629C"/>
    <w:rsid w:val="1D8BBA1E"/>
    <w:rsid w:val="1DEAE021"/>
    <w:rsid w:val="1FB70803"/>
    <w:rsid w:val="20E73CE7"/>
    <w:rsid w:val="2138B3E8"/>
    <w:rsid w:val="23184C48"/>
    <w:rsid w:val="24D9BA80"/>
    <w:rsid w:val="25DFBF01"/>
    <w:rsid w:val="2702DC5B"/>
    <w:rsid w:val="28A47ECD"/>
    <w:rsid w:val="29A7E900"/>
    <w:rsid w:val="2AED21F9"/>
    <w:rsid w:val="2C08DAA6"/>
    <w:rsid w:val="2DF14531"/>
    <w:rsid w:val="2F6452D7"/>
    <w:rsid w:val="302BAD76"/>
    <w:rsid w:val="368BC8DD"/>
    <w:rsid w:val="3D7357C6"/>
    <w:rsid w:val="3EFE6A96"/>
    <w:rsid w:val="3FDF90F1"/>
    <w:rsid w:val="42393D1E"/>
    <w:rsid w:val="4601BC2A"/>
    <w:rsid w:val="46271A4E"/>
    <w:rsid w:val="466371E3"/>
    <w:rsid w:val="4681B9AC"/>
    <w:rsid w:val="47AF2C09"/>
    <w:rsid w:val="49C37CA0"/>
    <w:rsid w:val="4B435880"/>
    <w:rsid w:val="4E138CA5"/>
    <w:rsid w:val="4F16F6D8"/>
    <w:rsid w:val="50F950C4"/>
    <w:rsid w:val="51FDE9E7"/>
    <w:rsid w:val="54A318C8"/>
    <w:rsid w:val="5BBF0ADB"/>
    <w:rsid w:val="5D14B55D"/>
    <w:rsid w:val="632C21EA"/>
    <w:rsid w:val="65B155A3"/>
    <w:rsid w:val="68BAE425"/>
    <w:rsid w:val="6F95B18C"/>
    <w:rsid w:val="70EB0701"/>
    <w:rsid w:val="728D20BC"/>
    <w:rsid w:val="758ADF43"/>
    <w:rsid w:val="760F4813"/>
    <w:rsid w:val="767530B3"/>
    <w:rsid w:val="7734C34D"/>
    <w:rsid w:val="792006DE"/>
    <w:rsid w:val="7B0759F3"/>
    <w:rsid w:val="7B292085"/>
    <w:rsid w:val="7C6E4047"/>
    <w:rsid w:val="7DA93E6F"/>
    <w:rsid w:val="7F82EE3F"/>
    <w:rsid w:val="7FB1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877F"/>
  <w15:chartTrackingRefBased/>
  <w15:docId w15:val="{B45CBC47-8CD8-478E-81DE-4CBA0B28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875"/>
    <w:pPr>
      <w:spacing w:after="80" w:line="276" w:lineRule="auto"/>
      <w:ind w:firstLine="720"/>
    </w:pPr>
    <w:rPr>
      <w:rFonts w:ascii="Times New Roman" w:hAnsi="Times New Roman"/>
      <w:sz w:val="24"/>
    </w:rPr>
  </w:style>
  <w:style w:type="paragraph" w:styleId="Heading1">
    <w:name w:val="heading 1"/>
    <w:next w:val="Normal"/>
    <w:link w:val="Heading1Char"/>
    <w:uiPriority w:val="9"/>
    <w:qFormat/>
    <w:rsid w:val="0030761C"/>
    <w:pPr>
      <w:keepNext/>
      <w:keepLines/>
      <w:spacing w:before="40" w:line="240" w:lineRule="auto"/>
      <w:outlineLvl w:val="0"/>
    </w:pPr>
    <w:rPr>
      <w:rFonts w:ascii="Times New Roman" w:eastAsiaTheme="majorEastAsia" w:hAnsi="Times New Roman" w:cstheme="majorBidi"/>
      <w:b/>
      <w:sz w:val="26"/>
      <w:szCs w:val="32"/>
    </w:rPr>
  </w:style>
  <w:style w:type="paragraph" w:styleId="Heading2">
    <w:name w:val="heading 2"/>
    <w:next w:val="Normal"/>
    <w:link w:val="Heading2Char"/>
    <w:uiPriority w:val="9"/>
    <w:unhideWhenUsed/>
    <w:qFormat/>
    <w:rsid w:val="007C781F"/>
    <w:pPr>
      <w:keepNext/>
      <w:keepLines/>
      <w:spacing w:before="40" w:after="8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9A20ED"/>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20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A20ED"/>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30761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C781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A20E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A20ED"/>
    <w:rPr>
      <w:rFonts w:asciiTheme="majorHAnsi" w:eastAsiaTheme="majorEastAsia" w:hAnsiTheme="majorHAnsi" w:cstheme="majorBidi"/>
      <w:i/>
      <w:iCs/>
      <w:color w:val="2F5496" w:themeColor="accent1" w:themeShade="BF"/>
      <w:sz w:val="24"/>
    </w:rPr>
  </w:style>
  <w:style w:type="paragraph" w:styleId="Title">
    <w:name w:val="Title"/>
    <w:next w:val="Normal"/>
    <w:link w:val="TitleChar"/>
    <w:uiPriority w:val="10"/>
    <w:qFormat/>
    <w:rsid w:val="0030761C"/>
    <w:pPr>
      <w:spacing w:before="40" w:after="120" w:line="240" w:lineRule="auto"/>
      <w:contextualSpacing/>
      <w:jc w:val="center"/>
    </w:pPr>
    <w:rPr>
      <w:rFonts w:ascii="Times New Roman" w:eastAsiaTheme="majorEastAsia" w:hAnsi="Times New Roman" w:cstheme="majorBidi"/>
      <w:spacing w:val="-10"/>
      <w:kern w:val="28"/>
      <w:sz w:val="32"/>
      <w:szCs w:val="56"/>
    </w:rPr>
  </w:style>
  <w:style w:type="character" w:customStyle="1" w:styleId="TitleChar">
    <w:name w:val="Title Char"/>
    <w:basedOn w:val="DefaultParagraphFont"/>
    <w:link w:val="Title"/>
    <w:uiPriority w:val="10"/>
    <w:rsid w:val="0030761C"/>
    <w:rPr>
      <w:rFonts w:ascii="Times New Roman" w:eastAsiaTheme="majorEastAsia" w:hAnsi="Times New Roman" w:cstheme="majorBidi"/>
      <w:spacing w:val="-10"/>
      <w:kern w:val="28"/>
      <w:sz w:val="32"/>
      <w:szCs w:val="56"/>
    </w:rPr>
  </w:style>
  <w:style w:type="paragraph" w:styleId="Subtitle">
    <w:name w:val="Subtitle"/>
    <w:basedOn w:val="Normal"/>
    <w:next w:val="Normal"/>
    <w:link w:val="SubtitleChar"/>
    <w:uiPriority w:val="11"/>
    <w:qFormat/>
    <w:rsid w:val="004F3875"/>
    <w:pPr>
      <w:numPr>
        <w:ilvl w:val="1"/>
      </w:numPr>
      <w:spacing w:after="160"/>
      <w:ind w:firstLine="720"/>
      <w:jc w:val="center"/>
    </w:pPr>
    <w:rPr>
      <w:rFonts w:eastAsiaTheme="minorEastAsia"/>
      <w:color w:val="0D0D0D" w:themeColor="text1" w:themeTint="F2"/>
      <w:spacing w:val="15"/>
      <w:szCs w:val="20"/>
    </w:rPr>
  </w:style>
  <w:style w:type="character" w:customStyle="1" w:styleId="SubtitleChar">
    <w:name w:val="Subtitle Char"/>
    <w:basedOn w:val="DefaultParagraphFont"/>
    <w:link w:val="Subtitle"/>
    <w:uiPriority w:val="11"/>
    <w:rsid w:val="004F3875"/>
    <w:rPr>
      <w:rFonts w:ascii="Times New Roman" w:eastAsiaTheme="minorEastAsia" w:hAnsi="Times New Roman"/>
      <w:color w:val="0D0D0D" w:themeColor="text1" w:themeTint="F2"/>
      <w:spacing w:val="15"/>
      <w:sz w:val="24"/>
      <w:szCs w:val="20"/>
    </w:rPr>
  </w:style>
  <w:style w:type="character" w:styleId="SubtleEmphasis">
    <w:name w:val="Subtle Emphasis"/>
    <w:uiPriority w:val="19"/>
    <w:qFormat/>
    <w:rsid w:val="004F3875"/>
    <w:rPr>
      <w:i/>
      <w:spacing w:val="0"/>
      <w:sz w:val="20"/>
    </w:rPr>
  </w:style>
  <w:style w:type="paragraph" w:styleId="FootnoteText">
    <w:name w:val="footnote text"/>
    <w:basedOn w:val="Normal"/>
    <w:link w:val="FootnoteTextChar"/>
    <w:uiPriority w:val="99"/>
    <w:unhideWhenUsed/>
    <w:rsid w:val="00EE3F12"/>
    <w:pPr>
      <w:spacing w:after="0" w:line="240" w:lineRule="auto"/>
    </w:pPr>
    <w:rPr>
      <w:sz w:val="20"/>
      <w:szCs w:val="20"/>
    </w:rPr>
  </w:style>
  <w:style w:type="character" w:customStyle="1" w:styleId="FootnoteTextChar">
    <w:name w:val="Footnote Text Char"/>
    <w:basedOn w:val="DefaultParagraphFont"/>
    <w:link w:val="FootnoteText"/>
    <w:uiPriority w:val="99"/>
    <w:rsid w:val="00EE3F12"/>
    <w:rPr>
      <w:rFonts w:ascii="Times New Roman" w:hAnsi="Times New Roman"/>
      <w:sz w:val="20"/>
      <w:szCs w:val="20"/>
    </w:rPr>
  </w:style>
  <w:style w:type="character" w:styleId="FootnoteReference">
    <w:name w:val="footnote reference"/>
    <w:basedOn w:val="DefaultParagraphFont"/>
    <w:uiPriority w:val="99"/>
    <w:semiHidden/>
    <w:unhideWhenUsed/>
    <w:rsid w:val="00EE3F12"/>
    <w:rPr>
      <w:vertAlign w:val="superscript"/>
    </w:rPr>
  </w:style>
  <w:style w:type="character" w:styleId="CommentReference">
    <w:name w:val="annotation reference"/>
    <w:basedOn w:val="DefaultParagraphFont"/>
    <w:uiPriority w:val="99"/>
    <w:semiHidden/>
    <w:unhideWhenUsed/>
    <w:rsid w:val="004A1BE8"/>
    <w:rPr>
      <w:sz w:val="16"/>
      <w:szCs w:val="16"/>
    </w:rPr>
  </w:style>
  <w:style w:type="paragraph" w:styleId="CommentText">
    <w:name w:val="annotation text"/>
    <w:basedOn w:val="Normal"/>
    <w:link w:val="CommentTextChar"/>
    <w:uiPriority w:val="99"/>
    <w:unhideWhenUsed/>
    <w:rsid w:val="004A1BE8"/>
    <w:pPr>
      <w:spacing w:line="240" w:lineRule="auto"/>
    </w:pPr>
    <w:rPr>
      <w:sz w:val="20"/>
      <w:szCs w:val="20"/>
    </w:rPr>
  </w:style>
  <w:style w:type="character" w:customStyle="1" w:styleId="CommentTextChar">
    <w:name w:val="Comment Text Char"/>
    <w:basedOn w:val="DefaultParagraphFont"/>
    <w:link w:val="CommentText"/>
    <w:uiPriority w:val="99"/>
    <w:rsid w:val="004A1BE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A1BE8"/>
    <w:rPr>
      <w:b/>
      <w:bCs/>
    </w:rPr>
  </w:style>
  <w:style w:type="character" w:customStyle="1" w:styleId="CommentSubjectChar">
    <w:name w:val="Comment Subject Char"/>
    <w:basedOn w:val="CommentTextChar"/>
    <w:link w:val="CommentSubject"/>
    <w:uiPriority w:val="99"/>
    <w:semiHidden/>
    <w:rsid w:val="004A1BE8"/>
    <w:rPr>
      <w:rFonts w:ascii="Times New Roman" w:hAnsi="Times New Roman"/>
      <w:b/>
      <w:bCs/>
      <w:sz w:val="20"/>
      <w:szCs w:val="20"/>
    </w:rPr>
  </w:style>
  <w:style w:type="character" w:styleId="Hyperlink">
    <w:name w:val="Hyperlink"/>
    <w:basedOn w:val="DefaultParagraphFont"/>
    <w:uiPriority w:val="99"/>
    <w:unhideWhenUsed/>
    <w:rsid w:val="00FA0F36"/>
    <w:rPr>
      <w:color w:val="0563C1" w:themeColor="hyperlink"/>
      <w:u w:val="single"/>
    </w:rPr>
  </w:style>
  <w:style w:type="character" w:styleId="UnresolvedMention">
    <w:name w:val="Unresolved Mention"/>
    <w:basedOn w:val="DefaultParagraphFont"/>
    <w:uiPriority w:val="99"/>
    <w:semiHidden/>
    <w:unhideWhenUsed/>
    <w:rsid w:val="00FA0F36"/>
    <w:rPr>
      <w:color w:val="605E5C"/>
      <w:shd w:val="clear" w:color="auto" w:fill="E1DFDD"/>
    </w:rPr>
  </w:style>
  <w:style w:type="paragraph" w:styleId="Revision">
    <w:name w:val="Revision"/>
    <w:hidden/>
    <w:uiPriority w:val="99"/>
    <w:semiHidden/>
    <w:rsid w:val="000F568B"/>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A817CE"/>
    <w:pPr>
      <w:spacing w:after="0" w:line="240" w:lineRule="auto"/>
      <w:ind w:left="720" w:hanging="720"/>
    </w:pPr>
  </w:style>
  <w:style w:type="paragraph" w:styleId="Header">
    <w:name w:val="header"/>
    <w:basedOn w:val="Normal"/>
    <w:link w:val="HeaderChar"/>
    <w:uiPriority w:val="99"/>
    <w:unhideWhenUsed/>
    <w:rsid w:val="009B3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7B6"/>
    <w:rPr>
      <w:rFonts w:ascii="Times New Roman" w:hAnsi="Times New Roman"/>
      <w:sz w:val="24"/>
    </w:rPr>
  </w:style>
  <w:style w:type="paragraph" w:styleId="Footer">
    <w:name w:val="footer"/>
    <w:basedOn w:val="Normal"/>
    <w:link w:val="FooterChar"/>
    <w:uiPriority w:val="99"/>
    <w:unhideWhenUsed/>
    <w:rsid w:val="009B3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7B6"/>
    <w:rPr>
      <w:rFonts w:ascii="Times New Roman" w:hAnsi="Times New Roman"/>
      <w:sz w:val="24"/>
    </w:rPr>
  </w:style>
  <w:style w:type="paragraph" w:styleId="ListParagraph">
    <w:name w:val="List Paragraph"/>
    <w:basedOn w:val="Normal"/>
    <w:uiPriority w:val="34"/>
    <w:qFormat/>
    <w:rsid w:val="001A3190"/>
    <w:pPr>
      <w:spacing w:after="0" w:line="259" w:lineRule="auto"/>
      <w:ind w:left="720" w:firstLine="0"/>
      <w:contextualSpacing/>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51675">
      <w:bodyDiv w:val="1"/>
      <w:marLeft w:val="0"/>
      <w:marRight w:val="0"/>
      <w:marTop w:val="0"/>
      <w:marBottom w:val="0"/>
      <w:divBdr>
        <w:top w:val="none" w:sz="0" w:space="0" w:color="auto"/>
        <w:left w:val="none" w:sz="0" w:space="0" w:color="auto"/>
        <w:bottom w:val="none" w:sz="0" w:space="0" w:color="auto"/>
        <w:right w:val="none" w:sz="0" w:space="0" w:color="auto"/>
      </w:divBdr>
    </w:div>
    <w:div w:id="581139237">
      <w:bodyDiv w:val="1"/>
      <w:marLeft w:val="0"/>
      <w:marRight w:val="0"/>
      <w:marTop w:val="0"/>
      <w:marBottom w:val="0"/>
      <w:divBdr>
        <w:top w:val="none" w:sz="0" w:space="0" w:color="auto"/>
        <w:left w:val="none" w:sz="0" w:space="0" w:color="auto"/>
        <w:bottom w:val="none" w:sz="0" w:space="0" w:color="auto"/>
        <w:right w:val="none" w:sz="0" w:space="0" w:color="auto"/>
      </w:divBdr>
    </w:div>
    <w:div w:id="1203440744">
      <w:bodyDiv w:val="1"/>
      <w:marLeft w:val="0"/>
      <w:marRight w:val="0"/>
      <w:marTop w:val="0"/>
      <w:marBottom w:val="0"/>
      <w:divBdr>
        <w:top w:val="none" w:sz="0" w:space="0" w:color="auto"/>
        <w:left w:val="none" w:sz="0" w:space="0" w:color="auto"/>
        <w:bottom w:val="none" w:sz="0" w:space="0" w:color="auto"/>
        <w:right w:val="none" w:sz="0" w:space="0" w:color="auto"/>
      </w:divBdr>
    </w:div>
    <w:div w:id="1544247015">
      <w:bodyDiv w:val="1"/>
      <w:marLeft w:val="0"/>
      <w:marRight w:val="0"/>
      <w:marTop w:val="0"/>
      <w:marBottom w:val="0"/>
      <w:divBdr>
        <w:top w:val="none" w:sz="0" w:space="0" w:color="auto"/>
        <w:left w:val="none" w:sz="0" w:space="0" w:color="auto"/>
        <w:bottom w:val="none" w:sz="0" w:space="0" w:color="auto"/>
        <w:right w:val="none" w:sz="0" w:space="0" w:color="auto"/>
      </w:divBdr>
    </w:div>
    <w:div w:id="202193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493929-D09E-4901-8464-E1DD4A52DEB0}">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8530-31C3-42FD-8B7D-0F86DC0F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Links>
    <vt:vector size="12" baseType="variant">
      <vt:variant>
        <vt:i4>4718592</vt:i4>
      </vt:variant>
      <vt:variant>
        <vt:i4>3</vt:i4>
      </vt:variant>
      <vt:variant>
        <vt:i4>0</vt:i4>
      </vt:variant>
      <vt:variant>
        <vt:i4>5</vt:i4>
      </vt:variant>
      <vt:variant>
        <vt:lpwstr>https://open.spotify.com/playlist/6tuuCn4odbr15VPYLEiSrD?si=45683c684f064113</vt:lpwstr>
      </vt:variant>
      <vt:variant>
        <vt:lpwstr/>
      </vt:variant>
      <vt:variant>
        <vt:i4>5439570</vt:i4>
      </vt:variant>
      <vt:variant>
        <vt:i4>0</vt:i4>
      </vt:variant>
      <vt:variant>
        <vt:i4>0</vt:i4>
      </vt:variant>
      <vt:variant>
        <vt:i4>5</vt:i4>
      </vt:variant>
      <vt:variant>
        <vt:lpwstr>https://www.instagram.com/p/CUItmrzLavT/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8</cp:revision>
  <dcterms:created xsi:type="dcterms:W3CDTF">2022-03-16T00:00:00Z</dcterms:created>
  <dcterms:modified xsi:type="dcterms:W3CDTF">2022-03-16T07:27:00Z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id="hXx1q1WP"/&gt;&lt;style id="http://www.zotero.org/styles/chicago-note-bibliography" locale="en-US"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