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CB2" w:rsidRPr="00524CB2" w:rsidRDefault="00524CB2" w:rsidP="00524CB2">
      <w:pPr>
        <w:pStyle w:val="Textoindependiente"/>
        <w:spacing w:line="360" w:lineRule="auto"/>
        <w:ind w:left="453"/>
        <w:jc w:val="center"/>
        <w:rPr>
          <w:rFonts w:ascii="Arial" w:hAnsi="Arial" w:cs="Arial"/>
          <w:sz w:val="28"/>
          <w:szCs w:val="28"/>
        </w:rPr>
      </w:pPr>
      <w:r w:rsidRPr="00524CB2">
        <w:rPr>
          <w:rFonts w:ascii="Arial" w:hAnsi="Arial" w:cs="Arial"/>
          <w:noProof/>
          <w:sz w:val="28"/>
          <w:szCs w:val="28"/>
          <w:lang w:val="es-CO" w:eastAsia="es-CO" w:bidi="ar-SA"/>
        </w:rPr>
        <w:drawing>
          <wp:inline distT="0" distB="0" distL="0" distR="0" wp14:anchorId="4761E67E" wp14:editId="11D45BAC">
            <wp:extent cx="4537881" cy="1792763"/>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4" cstate="print"/>
                    <a:stretch>
                      <a:fillRect/>
                    </a:stretch>
                  </pic:blipFill>
                  <pic:spPr>
                    <a:xfrm>
                      <a:off x="0" y="0"/>
                      <a:ext cx="4550809" cy="1797870"/>
                    </a:xfrm>
                    <a:prstGeom prst="rect">
                      <a:avLst/>
                    </a:prstGeom>
                  </pic:spPr>
                </pic:pic>
              </a:graphicData>
            </a:graphic>
          </wp:inline>
        </w:drawing>
      </w:r>
    </w:p>
    <w:p w:rsidR="00524CB2" w:rsidRPr="00524CB2" w:rsidRDefault="00524CB2" w:rsidP="00524CB2">
      <w:pPr>
        <w:pStyle w:val="Textoindependiente"/>
        <w:spacing w:before="3" w:line="360" w:lineRule="auto"/>
        <w:rPr>
          <w:rFonts w:ascii="Arial" w:hAnsi="Arial" w:cs="Arial"/>
          <w:sz w:val="28"/>
          <w:szCs w:val="28"/>
        </w:rPr>
      </w:pPr>
    </w:p>
    <w:p w:rsidR="00524CB2" w:rsidRPr="00524CB2" w:rsidRDefault="00524CB2" w:rsidP="00524CB2">
      <w:pPr>
        <w:pStyle w:val="Textoindependiente"/>
        <w:spacing w:before="120" w:line="360" w:lineRule="auto"/>
        <w:ind w:left="335" w:right="320" w:firstLine="140"/>
        <w:jc w:val="both"/>
        <w:rPr>
          <w:rFonts w:ascii="Arial" w:hAnsi="Arial" w:cs="Arial"/>
          <w:sz w:val="28"/>
          <w:szCs w:val="28"/>
        </w:rPr>
      </w:pPr>
      <w:r w:rsidRPr="00524CB2">
        <w:rPr>
          <w:rFonts w:ascii="Arial" w:hAnsi="Arial" w:cs="Arial"/>
          <w:color w:val="231F20"/>
          <w:sz w:val="28"/>
          <w:szCs w:val="28"/>
        </w:rPr>
        <w:t xml:space="preserve">Dieciocho siglos antes de Cristo, algunas tribus nómadas abandonan Caldea con sus rebaños para establecerse en Egipto. Entre estas tribus y clanes </w:t>
      </w:r>
      <w:proofErr w:type="spellStart"/>
      <w:r w:rsidRPr="00524CB2">
        <w:rPr>
          <w:rFonts w:ascii="Arial" w:hAnsi="Arial" w:cs="Arial"/>
          <w:color w:val="231F20"/>
          <w:sz w:val="28"/>
          <w:szCs w:val="28"/>
        </w:rPr>
        <w:t>nóma</w:t>
      </w:r>
      <w:proofErr w:type="spellEnd"/>
      <w:r w:rsidRPr="00524CB2">
        <w:rPr>
          <w:rFonts w:ascii="Arial" w:hAnsi="Arial" w:cs="Arial"/>
          <w:color w:val="231F20"/>
          <w:sz w:val="28"/>
          <w:szCs w:val="28"/>
        </w:rPr>
        <w:t xml:space="preserve">- das hay un cierto número de familias cuyo jefe es Abrahán. Para Abrahán, per- </w:t>
      </w:r>
      <w:proofErr w:type="spellStart"/>
      <w:r w:rsidRPr="00524CB2">
        <w:rPr>
          <w:rFonts w:ascii="Arial" w:hAnsi="Arial" w:cs="Arial"/>
          <w:color w:val="231F20"/>
          <w:sz w:val="28"/>
          <w:szCs w:val="28"/>
        </w:rPr>
        <w:t>sonaje</w:t>
      </w:r>
      <w:proofErr w:type="spellEnd"/>
      <w:r w:rsidRPr="00524CB2">
        <w:rPr>
          <w:rFonts w:ascii="Arial" w:hAnsi="Arial" w:cs="Arial"/>
          <w:color w:val="231F20"/>
          <w:sz w:val="28"/>
          <w:szCs w:val="28"/>
        </w:rPr>
        <w:t xml:space="preserve"> completamente insignificante desde el punto de vista de la historia, esta emigración obligada va unida a una gran esperanza: Dios lo había llamado y prometido una recompensa extraordinaria: «Abrahán, todas las naciones de la tierra serán tuyas».</w:t>
      </w:r>
    </w:p>
    <w:p w:rsidR="00524CB2" w:rsidRPr="00524CB2" w:rsidRDefault="00524CB2" w:rsidP="00524CB2">
      <w:pPr>
        <w:pStyle w:val="Textoindependiente"/>
        <w:spacing w:before="3" w:line="360" w:lineRule="auto"/>
        <w:ind w:left="335" w:right="320" w:firstLine="140"/>
        <w:jc w:val="both"/>
        <w:rPr>
          <w:rFonts w:ascii="Arial" w:hAnsi="Arial" w:cs="Arial"/>
          <w:sz w:val="28"/>
          <w:szCs w:val="28"/>
        </w:rPr>
      </w:pPr>
      <w:r w:rsidRPr="00524CB2">
        <w:rPr>
          <w:rFonts w:ascii="Arial" w:hAnsi="Arial" w:cs="Arial"/>
          <w:color w:val="231F20"/>
          <w:sz w:val="28"/>
          <w:szCs w:val="28"/>
        </w:rPr>
        <w:t xml:space="preserve">Cuando Dios se revela a los patriarcas Abrahán, Isaac y Jacob, éstos son aún nómadas; comparten con los demás nómadas una religión simple, hecha de apego al «Dios de sus padres» y de veneración de un cierto número de pequeños ídolos familiares. Pero el encuentro con el Dios Vivo los va a llevar a una nueva toma de conciencia: Dios ampara a los que elige. Gran cantidad de pruebas pare- </w:t>
      </w:r>
      <w:proofErr w:type="spellStart"/>
      <w:r w:rsidRPr="00524CB2">
        <w:rPr>
          <w:rFonts w:ascii="Arial" w:hAnsi="Arial" w:cs="Arial"/>
          <w:color w:val="231F20"/>
          <w:sz w:val="28"/>
          <w:szCs w:val="28"/>
        </w:rPr>
        <w:t>cerán</w:t>
      </w:r>
      <w:proofErr w:type="spellEnd"/>
      <w:r w:rsidRPr="00524CB2">
        <w:rPr>
          <w:rFonts w:ascii="Arial" w:hAnsi="Arial" w:cs="Arial"/>
          <w:color w:val="231F20"/>
          <w:sz w:val="28"/>
          <w:szCs w:val="28"/>
        </w:rPr>
        <w:t xml:space="preserve"> contradecir la Promesa que Dios les ha hecho, pero Dios intervendrá cada vez en favor de sus fieles. Desde entonces se establece entre Dios y los patriar- cas una relación privilegiada, caracterizada por la fidelidad de Dios a su palabra y por la confianza inquebrantable de sus fieles. A través de ellos Israel será </w:t>
      </w:r>
      <w:proofErr w:type="spellStart"/>
      <w:r w:rsidRPr="00524CB2">
        <w:rPr>
          <w:rFonts w:ascii="Arial" w:hAnsi="Arial" w:cs="Arial"/>
          <w:color w:val="231F20"/>
          <w:sz w:val="28"/>
          <w:szCs w:val="28"/>
        </w:rPr>
        <w:t>inci</w:t>
      </w:r>
      <w:proofErr w:type="spellEnd"/>
      <w:r w:rsidRPr="00524CB2">
        <w:rPr>
          <w:rFonts w:ascii="Arial" w:hAnsi="Arial" w:cs="Arial"/>
          <w:color w:val="231F20"/>
          <w:sz w:val="28"/>
          <w:szCs w:val="28"/>
        </w:rPr>
        <w:t xml:space="preserve">- </w:t>
      </w:r>
      <w:proofErr w:type="spellStart"/>
      <w:r w:rsidRPr="00524CB2">
        <w:rPr>
          <w:rFonts w:ascii="Arial" w:hAnsi="Arial" w:cs="Arial"/>
          <w:color w:val="231F20"/>
          <w:sz w:val="28"/>
          <w:szCs w:val="28"/>
        </w:rPr>
        <w:t>tado</w:t>
      </w:r>
      <w:proofErr w:type="spellEnd"/>
      <w:r w:rsidRPr="00524CB2">
        <w:rPr>
          <w:rFonts w:ascii="Arial" w:hAnsi="Arial" w:cs="Arial"/>
          <w:color w:val="231F20"/>
          <w:sz w:val="28"/>
          <w:szCs w:val="28"/>
        </w:rPr>
        <w:t xml:space="preserve"> a contemplar, a lo largo de su camino, tanto las maravillas de Dios en favor de aquellos que ha elegido como la fe indefectible de sus</w:t>
      </w:r>
      <w:r w:rsidRPr="00524CB2">
        <w:rPr>
          <w:rFonts w:ascii="Arial" w:hAnsi="Arial" w:cs="Arial"/>
          <w:color w:val="231F20"/>
          <w:spacing w:val="-2"/>
          <w:sz w:val="28"/>
          <w:szCs w:val="28"/>
        </w:rPr>
        <w:t xml:space="preserve"> </w:t>
      </w:r>
      <w:r w:rsidRPr="00524CB2">
        <w:rPr>
          <w:rFonts w:ascii="Arial" w:hAnsi="Arial" w:cs="Arial"/>
          <w:color w:val="231F20"/>
          <w:sz w:val="28"/>
          <w:szCs w:val="28"/>
        </w:rPr>
        <w:t>padres.</w:t>
      </w:r>
    </w:p>
    <w:p w:rsidR="00524CB2" w:rsidRPr="00524CB2" w:rsidRDefault="00524CB2" w:rsidP="00524CB2">
      <w:pPr>
        <w:pStyle w:val="Textoindependiente"/>
        <w:spacing w:before="6" w:line="360" w:lineRule="auto"/>
        <w:ind w:left="335" w:right="322" w:firstLine="140"/>
        <w:jc w:val="both"/>
        <w:rPr>
          <w:rFonts w:ascii="Arial" w:hAnsi="Arial" w:cs="Arial"/>
          <w:sz w:val="28"/>
          <w:szCs w:val="28"/>
        </w:rPr>
      </w:pPr>
      <w:r w:rsidRPr="00524CB2">
        <w:rPr>
          <w:rFonts w:ascii="Arial" w:hAnsi="Arial" w:cs="Arial"/>
          <w:color w:val="231F20"/>
          <w:sz w:val="28"/>
          <w:szCs w:val="28"/>
        </w:rPr>
        <w:t>Seis siglos más tarde, algunos descendientes de los patriarcas se reúnen en el desierto y, bajo el mando de Moisés, se dirigen hacia la Tierra Prometida. La etapa del Horeb es decisiva: es aquí donde estos clanes nómadas van a vivir tal experiencia espiritual que los textos bíblicos no cesarán de referirse constante- mente a ella. Dios se compromete solemnemente con su pueblo y al mismo</w:t>
      </w:r>
      <w:r w:rsidRPr="00524CB2">
        <w:rPr>
          <w:rFonts w:ascii="Arial" w:hAnsi="Arial" w:cs="Arial"/>
          <w:color w:val="231F20"/>
          <w:spacing w:val="-22"/>
          <w:sz w:val="28"/>
          <w:szCs w:val="28"/>
        </w:rPr>
        <w:t xml:space="preserve"> </w:t>
      </w:r>
      <w:proofErr w:type="spellStart"/>
      <w:r w:rsidRPr="00524CB2">
        <w:rPr>
          <w:rFonts w:ascii="Arial" w:hAnsi="Arial" w:cs="Arial"/>
          <w:color w:val="231F20"/>
          <w:sz w:val="28"/>
          <w:szCs w:val="28"/>
        </w:rPr>
        <w:t>tiem</w:t>
      </w:r>
      <w:proofErr w:type="spellEnd"/>
      <w:r w:rsidRPr="00524CB2">
        <w:rPr>
          <w:rFonts w:ascii="Arial" w:hAnsi="Arial" w:cs="Arial"/>
          <w:color w:val="231F20"/>
          <w:sz w:val="28"/>
          <w:szCs w:val="28"/>
        </w:rPr>
        <w:t xml:space="preserve">- </w:t>
      </w:r>
      <w:proofErr w:type="spellStart"/>
      <w:r w:rsidRPr="00524CB2">
        <w:rPr>
          <w:rFonts w:ascii="Arial" w:hAnsi="Arial" w:cs="Arial"/>
          <w:color w:val="231F20"/>
          <w:sz w:val="28"/>
          <w:szCs w:val="28"/>
        </w:rPr>
        <w:t>po</w:t>
      </w:r>
      <w:proofErr w:type="spellEnd"/>
      <w:r w:rsidRPr="00524CB2">
        <w:rPr>
          <w:rFonts w:ascii="Arial" w:hAnsi="Arial" w:cs="Arial"/>
          <w:color w:val="231F20"/>
          <w:sz w:val="28"/>
          <w:szCs w:val="28"/>
        </w:rPr>
        <w:t xml:space="preserve"> le da una Ley: es la regla de la alianza con Dios, el código de conducta </w:t>
      </w:r>
      <w:proofErr w:type="spellStart"/>
      <w:r w:rsidRPr="00524CB2">
        <w:rPr>
          <w:rFonts w:ascii="Arial" w:hAnsi="Arial" w:cs="Arial"/>
          <w:color w:val="231F20"/>
          <w:sz w:val="28"/>
          <w:szCs w:val="28"/>
        </w:rPr>
        <w:t>perso</w:t>
      </w:r>
      <w:proofErr w:type="spellEnd"/>
      <w:r w:rsidRPr="00524CB2">
        <w:rPr>
          <w:rFonts w:ascii="Arial" w:hAnsi="Arial" w:cs="Arial"/>
          <w:color w:val="231F20"/>
          <w:sz w:val="28"/>
          <w:szCs w:val="28"/>
        </w:rPr>
        <w:t xml:space="preserve">- </w:t>
      </w:r>
      <w:proofErr w:type="spellStart"/>
      <w:r w:rsidRPr="00524CB2">
        <w:rPr>
          <w:rFonts w:ascii="Arial" w:hAnsi="Arial" w:cs="Arial"/>
          <w:color w:val="231F20"/>
          <w:sz w:val="28"/>
          <w:szCs w:val="28"/>
        </w:rPr>
        <w:t>nal</w:t>
      </w:r>
      <w:proofErr w:type="spellEnd"/>
      <w:r w:rsidRPr="00524CB2">
        <w:rPr>
          <w:rFonts w:ascii="Arial" w:hAnsi="Arial" w:cs="Arial"/>
          <w:color w:val="231F20"/>
          <w:spacing w:val="-3"/>
          <w:sz w:val="28"/>
          <w:szCs w:val="28"/>
        </w:rPr>
        <w:t xml:space="preserve"> </w:t>
      </w:r>
      <w:r w:rsidRPr="00524CB2">
        <w:rPr>
          <w:rFonts w:ascii="Arial" w:hAnsi="Arial" w:cs="Arial"/>
          <w:color w:val="231F20"/>
          <w:sz w:val="28"/>
          <w:szCs w:val="28"/>
        </w:rPr>
        <w:t>y</w:t>
      </w:r>
      <w:r w:rsidRPr="00524CB2">
        <w:rPr>
          <w:rFonts w:ascii="Arial" w:hAnsi="Arial" w:cs="Arial"/>
          <w:color w:val="231F20"/>
          <w:spacing w:val="-3"/>
          <w:sz w:val="28"/>
          <w:szCs w:val="28"/>
        </w:rPr>
        <w:t xml:space="preserve"> </w:t>
      </w:r>
      <w:r w:rsidRPr="00524CB2">
        <w:rPr>
          <w:rFonts w:ascii="Arial" w:hAnsi="Arial" w:cs="Arial"/>
          <w:color w:val="231F20"/>
          <w:sz w:val="28"/>
          <w:szCs w:val="28"/>
        </w:rPr>
        <w:t>comunitario</w:t>
      </w:r>
      <w:r w:rsidRPr="00524CB2">
        <w:rPr>
          <w:rFonts w:ascii="Arial" w:hAnsi="Arial" w:cs="Arial"/>
          <w:color w:val="231F20"/>
          <w:spacing w:val="-3"/>
          <w:sz w:val="28"/>
          <w:szCs w:val="28"/>
        </w:rPr>
        <w:t xml:space="preserve"> </w:t>
      </w:r>
      <w:r w:rsidRPr="00524CB2">
        <w:rPr>
          <w:rFonts w:ascii="Arial" w:hAnsi="Arial" w:cs="Arial"/>
          <w:color w:val="231F20"/>
          <w:sz w:val="28"/>
          <w:szCs w:val="28"/>
        </w:rPr>
        <w:t>de</w:t>
      </w:r>
      <w:r w:rsidRPr="00524CB2">
        <w:rPr>
          <w:rFonts w:ascii="Arial" w:hAnsi="Arial" w:cs="Arial"/>
          <w:color w:val="231F20"/>
          <w:spacing w:val="-3"/>
          <w:sz w:val="28"/>
          <w:szCs w:val="28"/>
        </w:rPr>
        <w:t xml:space="preserve"> </w:t>
      </w:r>
      <w:r w:rsidRPr="00524CB2">
        <w:rPr>
          <w:rFonts w:ascii="Arial" w:hAnsi="Arial" w:cs="Arial"/>
          <w:color w:val="231F20"/>
          <w:sz w:val="28"/>
          <w:szCs w:val="28"/>
        </w:rPr>
        <w:t>Israel.</w:t>
      </w:r>
      <w:r w:rsidRPr="00524CB2">
        <w:rPr>
          <w:rFonts w:ascii="Arial" w:hAnsi="Arial" w:cs="Arial"/>
          <w:color w:val="231F20"/>
          <w:spacing w:val="-3"/>
          <w:sz w:val="28"/>
          <w:szCs w:val="28"/>
        </w:rPr>
        <w:t xml:space="preserve"> </w:t>
      </w:r>
      <w:r w:rsidRPr="00524CB2">
        <w:rPr>
          <w:rFonts w:ascii="Arial" w:hAnsi="Arial" w:cs="Arial"/>
          <w:color w:val="231F20"/>
          <w:sz w:val="28"/>
          <w:szCs w:val="28"/>
        </w:rPr>
        <w:t>A</w:t>
      </w:r>
      <w:r w:rsidRPr="00524CB2">
        <w:rPr>
          <w:rFonts w:ascii="Arial" w:hAnsi="Arial" w:cs="Arial"/>
          <w:color w:val="231F20"/>
          <w:spacing w:val="-3"/>
          <w:sz w:val="28"/>
          <w:szCs w:val="28"/>
        </w:rPr>
        <w:t xml:space="preserve"> </w:t>
      </w:r>
      <w:r w:rsidRPr="00524CB2">
        <w:rPr>
          <w:rFonts w:ascii="Arial" w:hAnsi="Arial" w:cs="Arial"/>
          <w:color w:val="231F20"/>
          <w:sz w:val="28"/>
          <w:szCs w:val="28"/>
        </w:rPr>
        <w:t>la</w:t>
      </w:r>
      <w:r w:rsidRPr="00524CB2">
        <w:rPr>
          <w:rFonts w:ascii="Arial" w:hAnsi="Arial" w:cs="Arial"/>
          <w:color w:val="231F20"/>
          <w:spacing w:val="-3"/>
          <w:sz w:val="28"/>
          <w:szCs w:val="28"/>
        </w:rPr>
        <w:t xml:space="preserve"> </w:t>
      </w:r>
      <w:r w:rsidRPr="00524CB2">
        <w:rPr>
          <w:rFonts w:ascii="Arial" w:hAnsi="Arial" w:cs="Arial"/>
          <w:color w:val="231F20"/>
          <w:sz w:val="28"/>
          <w:szCs w:val="28"/>
        </w:rPr>
        <w:t>palabra</w:t>
      </w:r>
      <w:r w:rsidRPr="00524CB2">
        <w:rPr>
          <w:rFonts w:ascii="Arial" w:hAnsi="Arial" w:cs="Arial"/>
          <w:color w:val="231F20"/>
          <w:spacing w:val="-3"/>
          <w:sz w:val="28"/>
          <w:szCs w:val="28"/>
        </w:rPr>
        <w:t xml:space="preserve"> </w:t>
      </w:r>
      <w:r w:rsidRPr="00524CB2">
        <w:rPr>
          <w:rFonts w:ascii="Arial" w:hAnsi="Arial" w:cs="Arial"/>
          <w:color w:val="231F20"/>
          <w:sz w:val="28"/>
          <w:szCs w:val="28"/>
        </w:rPr>
        <w:t>dirigida</w:t>
      </w:r>
      <w:r w:rsidRPr="00524CB2">
        <w:rPr>
          <w:rFonts w:ascii="Arial" w:hAnsi="Arial" w:cs="Arial"/>
          <w:color w:val="231F20"/>
          <w:spacing w:val="-3"/>
          <w:sz w:val="28"/>
          <w:szCs w:val="28"/>
        </w:rPr>
        <w:t xml:space="preserve"> </w:t>
      </w:r>
      <w:r w:rsidRPr="00524CB2">
        <w:rPr>
          <w:rFonts w:ascii="Arial" w:hAnsi="Arial" w:cs="Arial"/>
          <w:color w:val="231F20"/>
          <w:sz w:val="28"/>
          <w:szCs w:val="28"/>
        </w:rPr>
        <w:t>a</w:t>
      </w:r>
      <w:r w:rsidRPr="00524CB2">
        <w:rPr>
          <w:rFonts w:ascii="Arial" w:hAnsi="Arial" w:cs="Arial"/>
          <w:color w:val="231F20"/>
          <w:spacing w:val="-3"/>
          <w:sz w:val="28"/>
          <w:szCs w:val="28"/>
        </w:rPr>
        <w:t xml:space="preserve"> </w:t>
      </w:r>
      <w:r w:rsidRPr="00524CB2">
        <w:rPr>
          <w:rFonts w:ascii="Arial" w:hAnsi="Arial" w:cs="Arial"/>
          <w:color w:val="231F20"/>
          <w:sz w:val="28"/>
          <w:szCs w:val="28"/>
        </w:rPr>
        <w:t>Abrahán</w:t>
      </w:r>
      <w:r w:rsidRPr="00524CB2">
        <w:rPr>
          <w:rFonts w:ascii="Arial" w:hAnsi="Arial" w:cs="Arial"/>
          <w:color w:val="231F20"/>
          <w:spacing w:val="-3"/>
          <w:sz w:val="28"/>
          <w:szCs w:val="28"/>
        </w:rPr>
        <w:t xml:space="preserve"> </w:t>
      </w:r>
      <w:r w:rsidRPr="00524CB2">
        <w:rPr>
          <w:rFonts w:ascii="Arial" w:hAnsi="Arial" w:cs="Arial"/>
          <w:color w:val="231F20"/>
          <w:sz w:val="28"/>
          <w:szCs w:val="28"/>
        </w:rPr>
        <w:t>responde</w:t>
      </w:r>
      <w:r w:rsidRPr="00524CB2">
        <w:rPr>
          <w:rFonts w:ascii="Arial" w:hAnsi="Arial" w:cs="Arial"/>
          <w:color w:val="231F20"/>
          <w:spacing w:val="-3"/>
          <w:sz w:val="28"/>
          <w:szCs w:val="28"/>
        </w:rPr>
        <w:t xml:space="preserve"> </w:t>
      </w:r>
      <w:r w:rsidRPr="00524CB2">
        <w:rPr>
          <w:rFonts w:ascii="Arial" w:hAnsi="Arial" w:cs="Arial"/>
          <w:color w:val="231F20"/>
          <w:sz w:val="28"/>
          <w:szCs w:val="28"/>
        </w:rPr>
        <w:t>en</w:t>
      </w:r>
      <w:r w:rsidRPr="00524CB2">
        <w:rPr>
          <w:rFonts w:ascii="Arial" w:hAnsi="Arial" w:cs="Arial"/>
          <w:color w:val="231F20"/>
          <w:spacing w:val="-2"/>
          <w:sz w:val="28"/>
          <w:szCs w:val="28"/>
        </w:rPr>
        <w:t xml:space="preserve"> </w:t>
      </w:r>
      <w:r w:rsidRPr="00524CB2">
        <w:rPr>
          <w:rFonts w:ascii="Arial" w:hAnsi="Arial" w:cs="Arial"/>
          <w:color w:val="231F20"/>
          <w:sz w:val="28"/>
          <w:szCs w:val="28"/>
        </w:rPr>
        <w:t>adelante la</w:t>
      </w:r>
      <w:r w:rsidRPr="00524CB2">
        <w:rPr>
          <w:rFonts w:ascii="Arial" w:hAnsi="Arial" w:cs="Arial"/>
          <w:color w:val="231F20"/>
          <w:spacing w:val="-6"/>
          <w:sz w:val="28"/>
          <w:szCs w:val="28"/>
        </w:rPr>
        <w:t xml:space="preserve"> </w:t>
      </w:r>
      <w:r w:rsidRPr="00524CB2">
        <w:rPr>
          <w:rFonts w:ascii="Arial" w:hAnsi="Arial" w:cs="Arial"/>
          <w:color w:val="231F20"/>
          <w:sz w:val="28"/>
          <w:szCs w:val="28"/>
        </w:rPr>
        <w:t>del</w:t>
      </w:r>
      <w:r w:rsidRPr="00524CB2">
        <w:rPr>
          <w:rFonts w:ascii="Arial" w:hAnsi="Arial" w:cs="Arial"/>
          <w:color w:val="231F20"/>
          <w:spacing w:val="-5"/>
          <w:sz w:val="28"/>
          <w:szCs w:val="28"/>
        </w:rPr>
        <w:t xml:space="preserve"> </w:t>
      </w:r>
      <w:r w:rsidRPr="00524CB2">
        <w:rPr>
          <w:rFonts w:ascii="Arial" w:hAnsi="Arial" w:cs="Arial"/>
          <w:color w:val="231F20"/>
          <w:sz w:val="28"/>
          <w:szCs w:val="28"/>
        </w:rPr>
        <w:lastRenderedPageBreak/>
        <w:t>Sinaí.</w:t>
      </w:r>
      <w:r w:rsidRPr="00524CB2">
        <w:rPr>
          <w:rFonts w:ascii="Arial" w:hAnsi="Arial" w:cs="Arial"/>
          <w:color w:val="231F20"/>
          <w:spacing w:val="-5"/>
          <w:sz w:val="28"/>
          <w:szCs w:val="28"/>
        </w:rPr>
        <w:t xml:space="preserve"> </w:t>
      </w:r>
      <w:r w:rsidRPr="00524CB2">
        <w:rPr>
          <w:rFonts w:ascii="Arial" w:hAnsi="Arial" w:cs="Arial"/>
          <w:color w:val="231F20"/>
          <w:sz w:val="28"/>
          <w:szCs w:val="28"/>
        </w:rPr>
        <w:t>Promesa,</w:t>
      </w:r>
      <w:r w:rsidRPr="00524CB2">
        <w:rPr>
          <w:rFonts w:ascii="Arial" w:hAnsi="Arial" w:cs="Arial"/>
          <w:color w:val="231F20"/>
          <w:spacing w:val="-5"/>
          <w:sz w:val="28"/>
          <w:szCs w:val="28"/>
        </w:rPr>
        <w:t xml:space="preserve"> </w:t>
      </w:r>
      <w:r w:rsidRPr="00524CB2">
        <w:rPr>
          <w:rFonts w:ascii="Arial" w:hAnsi="Arial" w:cs="Arial"/>
          <w:color w:val="231F20"/>
          <w:sz w:val="28"/>
          <w:szCs w:val="28"/>
        </w:rPr>
        <w:t>alianza</w:t>
      </w:r>
      <w:r w:rsidRPr="00524CB2">
        <w:rPr>
          <w:rFonts w:ascii="Arial" w:hAnsi="Arial" w:cs="Arial"/>
          <w:color w:val="231F20"/>
          <w:spacing w:val="-5"/>
          <w:sz w:val="28"/>
          <w:szCs w:val="28"/>
        </w:rPr>
        <w:t xml:space="preserve"> </w:t>
      </w:r>
      <w:r w:rsidRPr="00524CB2">
        <w:rPr>
          <w:rFonts w:ascii="Arial" w:hAnsi="Arial" w:cs="Arial"/>
          <w:color w:val="231F20"/>
          <w:sz w:val="28"/>
          <w:szCs w:val="28"/>
        </w:rPr>
        <w:t>y</w:t>
      </w:r>
      <w:r w:rsidRPr="00524CB2">
        <w:rPr>
          <w:rFonts w:ascii="Arial" w:hAnsi="Arial" w:cs="Arial"/>
          <w:color w:val="231F20"/>
          <w:spacing w:val="-5"/>
          <w:sz w:val="28"/>
          <w:szCs w:val="28"/>
        </w:rPr>
        <w:t xml:space="preserve"> </w:t>
      </w:r>
      <w:r w:rsidRPr="00524CB2">
        <w:rPr>
          <w:rFonts w:ascii="Arial" w:hAnsi="Arial" w:cs="Arial"/>
          <w:color w:val="231F20"/>
          <w:sz w:val="28"/>
          <w:szCs w:val="28"/>
        </w:rPr>
        <w:t>salvación</w:t>
      </w:r>
      <w:r w:rsidRPr="00524CB2">
        <w:rPr>
          <w:rFonts w:ascii="Arial" w:hAnsi="Arial" w:cs="Arial"/>
          <w:color w:val="231F20"/>
          <w:spacing w:val="-6"/>
          <w:sz w:val="28"/>
          <w:szCs w:val="28"/>
        </w:rPr>
        <w:t xml:space="preserve"> </w:t>
      </w:r>
      <w:r w:rsidRPr="00524CB2">
        <w:rPr>
          <w:rFonts w:ascii="Arial" w:hAnsi="Arial" w:cs="Arial"/>
          <w:color w:val="231F20"/>
          <w:sz w:val="28"/>
          <w:szCs w:val="28"/>
        </w:rPr>
        <w:t>serán</w:t>
      </w:r>
      <w:r w:rsidRPr="00524CB2">
        <w:rPr>
          <w:rFonts w:ascii="Arial" w:hAnsi="Arial" w:cs="Arial"/>
          <w:color w:val="231F20"/>
          <w:spacing w:val="-5"/>
          <w:sz w:val="28"/>
          <w:szCs w:val="28"/>
        </w:rPr>
        <w:t xml:space="preserve"> </w:t>
      </w:r>
      <w:r w:rsidRPr="00524CB2">
        <w:rPr>
          <w:rFonts w:ascii="Arial" w:hAnsi="Arial" w:cs="Arial"/>
          <w:color w:val="231F20"/>
          <w:sz w:val="28"/>
          <w:szCs w:val="28"/>
        </w:rPr>
        <w:t>los</w:t>
      </w:r>
      <w:r w:rsidRPr="00524CB2">
        <w:rPr>
          <w:rFonts w:ascii="Arial" w:hAnsi="Arial" w:cs="Arial"/>
          <w:color w:val="231F20"/>
          <w:spacing w:val="-5"/>
          <w:sz w:val="28"/>
          <w:szCs w:val="28"/>
        </w:rPr>
        <w:t xml:space="preserve"> </w:t>
      </w:r>
      <w:r w:rsidRPr="00524CB2">
        <w:rPr>
          <w:rFonts w:ascii="Arial" w:hAnsi="Arial" w:cs="Arial"/>
          <w:color w:val="231F20"/>
          <w:sz w:val="28"/>
          <w:szCs w:val="28"/>
        </w:rPr>
        <w:t>tres</w:t>
      </w:r>
      <w:r w:rsidRPr="00524CB2">
        <w:rPr>
          <w:rFonts w:ascii="Arial" w:hAnsi="Arial" w:cs="Arial"/>
          <w:color w:val="231F20"/>
          <w:spacing w:val="-5"/>
          <w:sz w:val="28"/>
          <w:szCs w:val="28"/>
        </w:rPr>
        <w:t xml:space="preserve"> </w:t>
      </w:r>
      <w:r w:rsidRPr="00524CB2">
        <w:rPr>
          <w:rFonts w:ascii="Arial" w:hAnsi="Arial" w:cs="Arial"/>
          <w:color w:val="231F20"/>
          <w:sz w:val="28"/>
          <w:szCs w:val="28"/>
        </w:rPr>
        <w:t>pilares</w:t>
      </w:r>
      <w:r w:rsidRPr="00524CB2">
        <w:rPr>
          <w:rFonts w:ascii="Arial" w:hAnsi="Arial" w:cs="Arial"/>
          <w:color w:val="231F20"/>
          <w:spacing w:val="-5"/>
          <w:sz w:val="28"/>
          <w:szCs w:val="28"/>
        </w:rPr>
        <w:t xml:space="preserve"> </w:t>
      </w:r>
      <w:r w:rsidRPr="00524CB2">
        <w:rPr>
          <w:rFonts w:ascii="Arial" w:hAnsi="Arial" w:cs="Arial"/>
          <w:color w:val="231F20"/>
          <w:sz w:val="28"/>
          <w:szCs w:val="28"/>
        </w:rPr>
        <w:t>de</w:t>
      </w:r>
      <w:r w:rsidRPr="00524CB2">
        <w:rPr>
          <w:rFonts w:ascii="Arial" w:hAnsi="Arial" w:cs="Arial"/>
          <w:color w:val="231F20"/>
          <w:spacing w:val="-5"/>
          <w:sz w:val="28"/>
          <w:szCs w:val="28"/>
        </w:rPr>
        <w:t xml:space="preserve"> </w:t>
      </w:r>
      <w:r w:rsidRPr="00524CB2">
        <w:rPr>
          <w:rFonts w:ascii="Arial" w:hAnsi="Arial" w:cs="Arial"/>
          <w:color w:val="231F20"/>
          <w:sz w:val="28"/>
          <w:szCs w:val="28"/>
        </w:rPr>
        <w:t>la</w:t>
      </w:r>
      <w:r w:rsidRPr="00524CB2">
        <w:rPr>
          <w:rFonts w:ascii="Arial" w:hAnsi="Arial" w:cs="Arial"/>
          <w:color w:val="231F20"/>
          <w:spacing w:val="-5"/>
          <w:sz w:val="28"/>
          <w:szCs w:val="28"/>
        </w:rPr>
        <w:t xml:space="preserve"> </w:t>
      </w:r>
      <w:r w:rsidRPr="00524CB2">
        <w:rPr>
          <w:rFonts w:ascii="Arial" w:hAnsi="Arial" w:cs="Arial"/>
          <w:color w:val="231F20"/>
          <w:sz w:val="28"/>
          <w:szCs w:val="28"/>
        </w:rPr>
        <w:t>fe</w:t>
      </w:r>
      <w:r w:rsidRPr="00524CB2">
        <w:rPr>
          <w:rFonts w:ascii="Arial" w:hAnsi="Arial" w:cs="Arial"/>
          <w:color w:val="231F20"/>
          <w:spacing w:val="-6"/>
          <w:sz w:val="28"/>
          <w:szCs w:val="28"/>
        </w:rPr>
        <w:t xml:space="preserve"> </w:t>
      </w:r>
      <w:r w:rsidRPr="00524CB2">
        <w:rPr>
          <w:rFonts w:ascii="Arial" w:hAnsi="Arial" w:cs="Arial"/>
          <w:color w:val="231F20"/>
          <w:sz w:val="28"/>
          <w:szCs w:val="28"/>
        </w:rPr>
        <w:t>de</w:t>
      </w:r>
      <w:r w:rsidRPr="00524CB2">
        <w:rPr>
          <w:rFonts w:ascii="Arial" w:hAnsi="Arial" w:cs="Arial"/>
          <w:color w:val="231F20"/>
          <w:spacing w:val="-5"/>
          <w:sz w:val="28"/>
          <w:szCs w:val="28"/>
        </w:rPr>
        <w:t xml:space="preserve"> </w:t>
      </w:r>
      <w:r w:rsidRPr="00524CB2">
        <w:rPr>
          <w:rFonts w:ascii="Arial" w:hAnsi="Arial" w:cs="Arial"/>
          <w:color w:val="231F20"/>
          <w:sz w:val="28"/>
          <w:szCs w:val="28"/>
        </w:rPr>
        <w:t>Israel,</w:t>
      </w:r>
      <w:r w:rsidRPr="00524CB2">
        <w:rPr>
          <w:rFonts w:ascii="Arial" w:hAnsi="Arial" w:cs="Arial"/>
          <w:color w:val="231F20"/>
          <w:spacing w:val="-5"/>
          <w:sz w:val="28"/>
          <w:szCs w:val="28"/>
        </w:rPr>
        <w:t xml:space="preserve"> </w:t>
      </w:r>
      <w:r w:rsidRPr="00524CB2">
        <w:rPr>
          <w:rFonts w:ascii="Arial" w:hAnsi="Arial" w:cs="Arial"/>
          <w:color w:val="231F20"/>
          <w:sz w:val="28"/>
          <w:szCs w:val="28"/>
        </w:rPr>
        <w:t>y los</w:t>
      </w:r>
      <w:r w:rsidRPr="00524CB2">
        <w:rPr>
          <w:rFonts w:ascii="Arial" w:hAnsi="Arial" w:cs="Arial"/>
          <w:color w:val="231F20"/>
          <w:spacing w:val="-4"/>
          <w:sz w:val="28"/>
          <w:szCs w:val="28"/>
        </w:rPr>
        <w:t xml:space="preserve"> </w:t>
      </w:r>
      <w:r w:rsidRPr="00524CB2">
        <w:rPr>
          <w:rFonts w:ascii="Arial" w:hAnsi="Arial" w:cs="Arial"/>
          <w:color w:val="231F20"/>
          <w:sz w:val="28"/>
          <w:szCs w:val="28"/>
        </w:rPr>
        <w:t>puntos</w:t>
      </w:r>
      <w:r w:rsidRPr="00524CB2">
        <w:rPr>
          <w:rFonts w:ascii="Arial" w:hAnsi="Arial" w:cs="Arial"/>
          <w:color w:val="231F20"/>
          <w:spacing w:val="-4"/>
          <w:sz w:val="28"/>
          <w:szCs w:val="28"/>
        </w:rPr>
        <w:t xml:space="preserve"> </w:t>
      </w:r>
      <w:r w:rsidRPr="00524CB2">
        <w:rPr>
          <w:rFonts w:ascii="Arial" w:hAnsi="Arial" w:cs="Arial"/>
          <w:color w:val="231F20"/>
          <w:sz w:val="28"/>
          <w:szCs w:val="28"/>
        </w:rPr>
        <w:t>firmes</w:t>
      </w:r>
      <w:r w:rsidRPr="00524CB2">
        <w:rPr>
          <w:rFonts w:ascii="Arial" w:hAnsi="Arial" w:cs="Arial"/>
          <w:color w:val="231F20"/>
          <w:spacing w:val="-4"/>
          <w:sz w:val="28"/>
          <w:szCs w:val="28"/>
        </w:rPr>
        <w:t xml:space="preserve"> </w:t>
      </w:r>
      <w:r w:rsidRPr="00524CB2">
        <w:rPr>
          <w:rFonts w:ascii="Arial" w:hAnsi="Arial" w:cs="Arial"/>
          <w:color w:val="231F20"/>
          <w:sz w:val="28"/>
          <w:szCs w:val="28"/>
        </w:rPr>
        <w:t>de</w:t>
      </w:r>
      <w:r w:rsidRPr="00524CB2">
        <w:rPr>
          <w:rFonts w:ascii="Arial" w:hAnsi="Arial" w:cs="Arial"/>
          <w:color w:val="231F20"/>
          <w:spacing w:val="-3"/>
          <w:sz w:val="28"/>
          <w:szCs w:val="28"/>
        </w:rPr>
        <w:t xml:space="preserve"> </w:t>
      </w:r>
      <w:r w:rsidRPr="00524CB2">
        <w:rPr>
          <w:rFonts w:ascii="Arial" w:hAnsi="Arial" w:cs="Arial"/>
          <w:color w:val="231F20"/>
          <w:sz w:val="28"/>
          <w:szCs w:val="28"/>
        </w:rPr>
        <w:t>los</w:t>
      </w:r>
      <w:r w:rsidRPr="00524CB2">
        <w:rPr>
          <w:rFonts w:ascii="Arial" w:hAnsi="Arial" w:cs="Arial"/>
          <w:color w:val="231F20"/>
          <w:spacing w:val="-4"/>
          <w:sz w:val="28"/>
          <w:szCs w:val="28"/>
        </w:rPr>
        <w:t xml:space="preserve"> </w:t>
      </w:r>
      <w:r w:rsidRPr="00524CB2">
        <w:rPr>
          <w:rFonts w:ascii="Arial" w:hAnsi="Arial" w:cs="Arial"/>
          <w:color w:val="231F20"/>
          <w:sz w:val="28"/>
          <w:szCs w:val="28"/>
        </w:rPr>
        <w:t>cinco</w:t>
      </w:r>
      <w:r w:rsidRPr="00524CB2">
        <w:rPr>
          <w:rFonts w:ascii="Arial" w:hAnsi="Arial" w:cs="Arial"/>
          <w:color w:val="231F20"/>
          <w:spacing w:val="-4"/>
          <w:sz w:val="28"/>
          <w:szCs w:val="28"/>
        </w:rPr>
        <w:t xml:space="preserve"> </w:t>
      </w:r>
      <w:r w:rsidRPr="00524CB2">
        <w:rPr>
          <w:rFonts w:ascii="Arial" w:hAnsi="Arial" w:cs="Arial"/>
          <w:color w:val="231F20"/>
          <w:sz w:val="28"/>
          <w:szCs w:val="28"/>
        </w:rPr>
        <w:t>primeros</w:t>
      </w:r>
      <w:r w:rsidRPr="00524CB2">
        <w:rPr>
          <w:rFonts w:ascii="Arial" w:hAnsi="Arial" w:cs="Arial"/>
          <w:color w:val="231F20"/>
          <w:spacing w:val="-3"/>
          <w:sz w:val="28"/>
          <w:szCs w:val="28"/>
        </w:rPr>
        <w:t xml:space="preserve"> </w:t>
      </w:r>
      <w:r w:rsidRPr="00524CB2">
        <w:rPr>
          <w:rFonts w:ascii="Arial" w:hAnsi="Arial" w:cs="Arial"/>
          <w:color w:val="231F20"/>
          <w:sz w:val="28"/>
          <w:szCs w:val="28"/>
        </w:rPr>
        <w:t>libros</w:t>
      </w:r>
      <w:r w:rsidRPr="00524CB2">
        <w:rPr>
          <w:rFonts w:ascii="Arial" w:hAnsi="Arial" w:cs="Arial"/>
          <w:color w:val="231F20"/>
          <w:spacing w:val="-4"/>
          <w:sz w:val="28"/>
          <w:szCs w:val="28"/>
        </w:rPr>
        <w:t xml:space="preserve"> </w:t>
      </w:r>
      <w:r w:rsidRPr="00524CB2">
        <w:rPr>
          <w:rFonts w:ascii="Arial" w:hAnsi="Arial" w:cs="Arial"/>
          <w:color w:val="231F20"/>
          <w:sz w:val="28"/>
          <w:szCs w:val="28"/>
        </w:rPr>
        <w:t>del</w:t>
      </w:r>
      <w:r w:rsidRPr="00524CB2">
        <w:rPr>
          <w:rFonts w:ascii="Arial" w:hAnsi="Arial" w:cs="Arial"/>
          <w:color w:val="231F20"/>
          <w:spacing w:val="-4"/>
          <w:sz w:val="28"/>
          <w:szCs w:val="28"/>
        </w:rPr>
        <w:t xml:space="preserve"> </w:t>
      </w:r>
      <w:r w:rsidRPr="00524CB2">
        <w:rPr>
          <w:rFonts w:ascii="Arial" w:hAnsi="Arial" w:cs="Arial"/>
          <w:color w:val="231F20"/>
          <w:sz w:val="28"/>
          <w:szCs w:val="28"/>
        </w:rPr>
        <w:t>Antiguo</w:t>
      </w:r>
      <w:r w:rsidRPr="00524CB2">
        <w:rPr>
          <w:rFonts w:ascii="Arial" w:hAnsi="Arial" w:cs="Arial"/>
          <w:color w:val="231F20"/>
          <w:spacing w:val="-4"/>
          <w:sz w:val="28"/>
          <w:szCs w:val="28"/>
        </w:rPr>
        <w:t xml:space="preserve"> </w:t>
      </w:r>
      <w:r w:rsidRPr="00524CB2">
        <w:rPr>
          <w:rFonts w:ascii="Arial" w:hAnsi="Arial" w:cs="Arial"/>
          <w:color w:val="231F20"/>
          <w:sz w:val="28"/>
          <w:szCs w:val="28"/>
        </w:rPr>
        <w:t>Testamento.</w:t>
      </w:r>
    </w:p>
    <w:p w:rsidR="00524CB2" w:rsidRPr="00524CB2" w:rsidRDefault="00524CB2" w:rsidP="00524CB2">
      <w:pPr>
        <w:pStyle w:val="Textoindependiente"/>
        <w:spacing w:before="4" w:line="360" w:lineRule="auto"/>
        <w:ind w:left="335" w:right="321" w:firstLine="140"/>
        <w:jc w:val="both"/>
        <w:rPr>
          <w:rFonts w:ascii="Arial" w:hAnsi="Arial" w:cs="Arial"/>
          <w:sz w:val="28"/>
          <w:szCs w:val="28"/>
        </w:rPr>
      </w:pPr>
      <w:r w:rsidRPr="00524CB2">
        <w:rPr>
          <w:rFonts w:ascii="Arial" w:hAnsi="Arial" w:cs="Arial"/>
          <w:color w:val="231F20"/>
          <w:sz w:val="28"/>
          <w:szCs w:val="28"/>
        </w:rPr>
        <w:t xml:space="preserve">Con la entrada en la Tierra Prometida, Israel se ha de enfrentar con los demás pueblos, mucho más avanzados culturalmente. Desde hace más de dos mil años, ellos han construido una civilización urbana, desarrollado la agricultura, estable- </w:t>
      </w:r>
      <w:proofErr w:type="spellStart"/>
      <w:r w:rsidRPr="00524CB2">
        <w:rPr>
          <w:rFonts w:ascii="Arial" w:hAnsi="Arial" w:cs="Arial"/>
          <w:color w:val="231F20"/>
          <w:sz w:val="28"/>
          <w:szCs w:val="28"/>
        </w:rPr>
        <w:t>cido</w:t>
      </w:r>
      <w:proofErr w:type="spellEnd"/>
      <w:r w:rsidRPr="00524CB2">
        <w:rPr>
          <w:rFonts w:ascii="Arial" w:hAnsi="Arial" w:cs="Arial"/>
          <w:color w:val="231F20"/>
          <w:sz w:val="28"/>
          <w:szCs w:val="28"/>
        </w:rPr>
        <w:t xml:space="preserve"> relaciones comerciales con todo el Próximo Oriente e incluso más allá. Esta civilización brillante pero pagana será una trampa constante para la fe de Israel. Entonces Dios envía a su pueblo sus profetas, sus portavoces. David se apodera de Jerusalén, una pequeña ciudad cananea y hace de ella su capital, </w:t>
      </w:r>
      <w:proofErr w:type="spellStart"/>
      <w:r w:rsidRPr="00524CB2">
        <w:rPr>
          <w:rFonts w:ascii="Arial" w:hAnsi="Arial" w:cs="Arial"/>
          <w:color w:val="231F20"/>
          <w:sz w:val="28"/>
          <w:szCs w:val="28"/>
        </w:rPr>
        <w:t>introducien</w:t>
      </w:r>
      <w:proofErr w:type="spellEnd"/>
      <w:r w:rsidRPr="00524CB2">
        <w:rPr>
          <w:rFonts w:ascii="Arial" w:hAnsi="Arial" w:cs="Arial"/>
          <w:color w:val="231F20"/>
          <w:sz w:val="28"/>
          <w:szCs w:val="28"/>
        </w:rPr>
        <w:t xml:space="preserve">- do en la misma el arca de la alianza, signo visible de la presencia de Dios en medio de su pueblo. A partir de este día, no solamente la Ciudad Santa entra en la historia del pueblo de Dios, sino que su vocación rebasa el tiempo y la </w:t>
      </w:r>
      <w:proofErr w:type="spellStart"/>
      <w:r w:rsidRPr="00524CB2">
        <w:rPr>
          <w:rFonts w:ascii="Arial" w:hAnsi="Arial" w:cs="Arial"/>
          <w:color w:val="231F20"/>
          <w:sz w:val="28"/>
          <w:szCs w:val="28"/>
        </w:rPr>
        <w:t>histo</w:t>
      </w:r>
      <w:proofErr w:type="spellEnd"/>
      <w:r w:rsidRPr="00524CB2">
        <w:rPr>
          <w:rFonts w:ascii="Arial" w:hAnsi="Arial" w:cs="Arial"/>
          <w:color w:val="231F20"/>
          <w:sz w:val="28"/>
          <w:szCs w:val="28"/>
        </w:rPr>
        <w:t xml:space="preserve">- </w:t>
      </w:r>
      <w:proofErr w:type="spellStart"/>
      <w:r w:rsidRPr="00524CB2">
        <w:rPr>
          <w:rFonts w:ascii="Arial" w:hAnsi="Arial" w:cs="Arial"/>
          <w:color w:val="231F20"/>
          <w:sz w:val="28"/>
          <w:szCs w:val="28"/>
        </w:rPr>
        <w:t>ria</w:t>
      </w:r>
      <w:proofErr w:type="spellEnd"/>
      <w:r w:rsidRPr="00524CB2">
        <w:rPr>
          <w:rFonts w:ascii="Arial" w:hAnsi="Arial" w:cs="Arial"/>
          <w:color w:val="231F20"/>
          <w:sz w:val="28"/>
          <w:szCs w:val="28"/>
        </w:rPr>
        <w:t>, ya que ella aparece en las últimas páginas del Apocalipsis como la figura de la humanidad definitivamente reconciliada con su Dios. Salomón, al construir el</w:t>
      </w:r>
    </w:p>
    <w:p w:rsidR="00524CB2" w:rsidRPr="00524CB2" w:rsidRDefault="00524CB2" w:rsidP="00524CB2">
      <w:pPr>
        <w:spacing w:line="360" w:lineRule="auto"/>
        <w:jc w:val="both"/>
        <w:rPr>
          <w:rFonts w:ascii="Arial" w:hAnsi="Arial" w:cs="Arial"/>
          <w:sz w:val="28"/>
          <w:szCs w:val="28"/>
        </w:rPr>
        <w:sectPr w:rsidR="00524CB2" w:rsidRPr="00524CB2" w:rsidSect="00524CB2">
          <w:headerReference w:type="default" r:id="rId5"/>
          <w:pgSz w:w="12240" w:h="15840" w:code="1"/>
          <w:pgMar w:top="440" w:right="900" w:bottom="0" w:left="340" w:header="0" w:footer="0" w:gutter="0"/>
          <w:cols w:space="720"/>
          <w:docGrid w:linePitch="299"/>
        </w:sectPr>
      </w:pPr>
    </w:p>
    <w:p w:rsidR="00524CB2" w:rsidRPr="00524CB2" w:rsidRDefault="00524CB2" w:rsidP="00524CB2">
      <w:pPr>
        <w:tabs>
          <w:tab w:val="right" w:pos="5037"/>
        </w:tabs>
        <w:spacing w:before="93" w:line="360" w:lineRule="auto"/>
        <w:ind w:left="165"/>
        <w:rPr>
          <w:rFonts w:ascii="Arial" w:hAnsi="Arial" w:cs="Arial"/>
          <w:sz w:val="28"/>
          <w:szCs w:val="28"/>
        </w:rPr>
      </w:pPr>
      <w:r w:rsidRPr="00524CB2">
        <w:rPr>
          <w:rFonts w:ascii="Arial" w:hAnsi="Arial" w:cs="Arial"/>
          <w:color w:val="231F20"/>
          <w:w w:val="125"/>
          <w:sz w:val="28"/>
          <w:szCs w:val="28"/>
        </w:rPr>
        <w:lastRenderedPageBreak/>
        <w:t>INTRODUCCIÓN</w:t>
      </w:r>
      <w:r w:rsidRPr="00524CB2">
        <w:rPr>
          <w:rFonts w:ascii="Arial" w:hAnsi="Arial" w:cs="Arial"/>
          <w:color w:val="231F20"/>
          <w:w w:val="125"/>
          <w:sz w:val="28"/>
          <w:szCs w:val="28"/>
        </w:rPr>
        <w:tab/>
        <w:t>2</w:t>
      </w:r>
    </w:p>
    <w:p w:rsidR="00524CB2" w:rsidRPr="00524CB2" w:rsidRDefault="00524CB2" w:rsidP="00524CB2">
      <w:pPr>
        <w:pStyle w:val="Textoindependiente"/>
        <w:spacing w:before="97" w:line="360" w:lineRule="auto"/>
        <w:ind w:left="335" w:right="323"/>
        <w:jc w:val="both"/>
        <w:rPr>
          <w:rFonts w:ascii="Arial" w:hAnsi="Arial" w:cs="Arial"/>
          <w:sz w:val="28"/>
          <w:szCs w:val="28"/>
        </w:rPr>
      </w:pPr>
      <w:r w:rsidRPr="00524CB2">
        <w:rPr>
          <w:rFonts w:ascii="Arial" w:hAnsi="Arial" w:cs="Arial"/>
          <w:color w:val="231F20"/>
          <w:sz w:val="28"/>
          <w:szCs w:val="28"/>
        </w:rPr>
        <w:t xml:space="preserve">Templo de Jerusalén, que dos siglos más tarde se convertirá en el único </w:t>
      </w:r>
      <w:proofErr w:type="spellStart"/>
      <w:r w:rsidRPr="00524CB2">
        <w:rPr>
          <w:rFonts w:ascii="Arial" w:hAnsi="Arial" w:cs="Arial"/>
          <w:color w:val="231F20"/>
          <w:sz w:val="28"/>
          <w:szCs w:val="28"/>
        </w:rPr>
        <w:t>santua</w:t>
      </w:r>
      <w:proofErr w:type="spellEnd"/>
      <w:r w:rsidRPr="00524CB2">
        <w:rPr>
          <w:rFonts w:ascii="Arial" w:hAnsi="Arial" w:cs="Arial"/>
          <w:color w:val="231F20"/>
          <w:sz w:val="28"/>
          <w:szCs w:val="28"/>
        </w:rPr>
        <w:t xml:space="preserve">- rio legítimo, da a su pueblo un punto de reunión: la «Morada de </w:t>
      </w:r>
      <w:proofErr w:type="spellStart"/>
      <w:r w:rsidRPr="00524CB2">
        <w:rPr>
          <w:rFonts w:ascii="Arial" w:hAnsi="Arial" w:cs="Arial"/>
          <w:color w:val="231F20"/>
          <w:sz w:val="28"/>
          <w:szCs w:val="28"/>
        </w:rPr>
        <w:t>Yavé</w:t>
      </w:r>
      <w:proofErr w:type="spellEnd"/>
      <w:r w:rsidRPr="00524CB2">
        <w:rPr>
          <w:rFonts w:ascii="Arial" w:hAnsi="Arial" w:cs="Arial"/>
          <w:color w:val="231F20"/>
          <w:sz w:val="28"/>
          <w:szCs w:val="28"/>
        </w:rPr>
        <w:t>».</w:t>
      </w:r>
    </w:p>
    <w:p w:rsidR="00524CB2" w:rsidRPr="00524CB2" w:rsidRDefault="00524CB2" w:rsidP="00524CB2">
      <w:pPr>
        <w:pStyle w:val="Textoindependiente"/>
        <w:spacing w:before="1" w:line="360" w:lineRule="auto"/>
        <w:ind w:left="335" w:right="319" w:firstLine="140"/>
        <w:jc w:val="both"/>
        <w:rPr>
          <w:rFonts w:ascii="Arial" w:hAnsi="Arial" w:cs="Arial"/>
          <w:sz w:val="28"/>
          <w:szCs w:val="28"/>
        </w:rPr>
      </w:pPr>
      <w:r w:rsidRPr="00524CB2">
        <w:rPr>
          <w:rFonts w:ascii="Arial" w:hAnsi="Arial" w:cs="Arial"/>
          <w:color w:val="231F20"/>
          <w:sz w:val="28"/>
          <w:szCs w:val="28"/>
        </w:rPr>
        <w:t xml:space="preserve">Condenación de Israel por sus innumerables infidelidades, recuerdo de la incansable misericordia de Dios con Jerusalén, exigencia de verdad y de </w:t>
      </w:r>
      <w:proofErr w:type="spellStart"/>
      <w:r w:rsidRPr="00524CB2">
        <w:rPr>
          <w:rFonts w:ascii="Arial" w:hAnsi="Arial" w:cs="Arial"/>
          <w:color w:val="231F20"/>
          <w:sz w:val="28"/>
          <w:szCs w:val="28"/>
        </w:rPr>
        <w:t>sinceri</w:t>
      </w:r>
      <w:proofErr w:type="spellEnd"/>
      <w:r w:rsidRPr="00524CB2">
        <w:rPr>
          <w:rFonts w:ascii="Arial" w:hAnsi="Arial" w:cs="Arial"/>
          <w:color w:val="231F20"/>
          <w:sz w:val="28"/>
          <w:szCs w:val="28"/>
        </w:rPr>
        <w:t xml:space="preserve">- dad en el culto del templo, proclamación de la salvación que viene: todo esto constituye la médula del mensaje de los profetas. Al acercarse los últimos </w:t>
      </w:r>
      <w:proofErr w:type="spellStart"/>
      <w:r w:rsidRPr="00524CB2">
        <w:rPr>
          <w:rFonts w:ascii="Arial" w:hAnsi="Arial" w:cs="Arial"/>
          <w:color w:val="231F20"/>
          <w:sz w:val="28"/>
          <w:szCs w:val="28"/>
        </w:rPr>
        <w:t>tiem</w:t>
      </w:r>
      <w:proofErr w:type="spellEnd"/>
      <w:r w:rsidRPr="00524CB2">
        <w:rPr>
          <w:rFonts w:ascii="Arial" w:hAnsi="Arial" w:cs="Arial"/>
          <w:color w:val="231F20"/>
          <w:sz w:val="28"/>
          <w:szCs w:val="28"/>
        </w:rPr>
        <w:t>- pos, la meditación de Israel se hace más intensa. Muchas pruebas han purificado las ideas falsas, demasiado humanas. A través de la oración de los salmos, en relatos edificantes o máximas, con los desarrollos sobre el hombre y la sociedad, algunos sabios deciden guiar a Israel en las últimas etapas de su camino hacia aquel que viene a cumplir todas las cosas.</w:t>
      </w:r>
    </w:p>
    <w:p w:rsidR="00524CB2" w:rsidRPr="00524CB2" w:rsidRDefault="00524CB2" w:rsidP="00524CB2">
      <w:pPr>
        <w:pStyle w:val="Textoindependiente"/>
        <w:spacing w:before="4" w:line="360" w:lineRule="auto"/>
        <w:ind w:left="335" w:right="320" w:firstLine="140"/>
        <w:jc w:val="both"/>
        <w:rPr>
          <w:rFonts w:ascii="Arial" w:hAnsi="Arial" w:cs="Arial"/>
          <w:sz w:val="28"/>
          <w:szCs w:val="28"/>
        </w:rPr>
      </w:pPr>
      <w:r w:rsidRPr="00524CB2">
        <w:rPr>
          <w:rFonts w:ascii="Arial" w:hAnsi="Arial" w:cs="Arial"/>
          <w:color w:val="231F20"/>
          <w:sz w:val="28"/>
          <w:szCs w:val="28"/>
        </w:rPr>
        <w:t xml:space="preserve">Los Escritos de la Sabiduría, que constituyen la tercera y última parte del Antiguo Testamento, pueden parecer menos coherentes que la Ley o los Profe- tas: en efecto son el reflejo de un pueblo convulsionado y con frecuencia </w:t>
      </w:r>
      <w:proofErr w:type="spellStart"/>
      <w:r w:rsidRPr="00524CB2">
        <w:rPr>
          <w:rFonts w:ascii="Arial" w:hAnsi="Arial" w:cs="Arial"/>
          <w:color w:val="231F20"/>
          <w:sz w:val="28"/>
          <w:szCs w:val="28"/>
        </w:rPr>
        <w:t>dividi</w:t>
      </w:r>
      <w:proofErr w:type="spellEnd"/>
      <w:r w:rsidRPr="00524CB2">
        <w:rPr>
          <w:rFonts w:ascii="Arial" w:hAnsi="Arial" w:cs="Arial"/>
          <w:color w:val="231F20"/>
          <w:sz w:val="28"/>
          <w:szCs w:val="28"/>
        </w:rPr>
        <w:t>- do: es el tiempo en que Dios se prepara un «pequeño resto» en medio de una nación presionada y arrastrada por todas las tentaciones del poder y la confusión entre el reino de este mundo y el Reino de Dios.</w:t>
      </w:r>
    </w:p>
    <w:p w:rsidR="00524CB2" w:rsidRPr="00524CB2" w:rsidRDefault="00524CB2" w:rsidP="00524CB2">
      <w:pPr>
        <w:pStyle w:val="Textoindependiente"/>
        <w:spacing w:before="4" w:line="360" w:lineRule="auto"/>
        <w:ind w:left="335" w:right="322" w:firstLine="140"/>
        <w:jc w:val="both"/>
        <w:rPr>
          <w:rFonts w:ascii="Arial" w:hAnsi="Arial" w:cs="Arial"/>
          <w:sz w:val="28"/>
          <w:szCs w:val="28"/>
        </w:rPr>
      </w:pPr>
      <w:r w:rsidRPr="00524CB2">
        <w:rPr>
          <w:rFonts w:ascii="Arial" w:hAnsi="Arial" w:cs="Arial"/>
          <w:color w:val="231F20"/>
          <w:sz w:val="28"/>
          <w:szCs w:val="28"/>
        </w:rPr>
        <w:t>Pero después de tantas experiencias acumuladas en el pueblo de Israel, sobre- viene un período de crisis en el que Dios decide conducirlos a superar los más grandes desafíos de la fe y de la historia. En este preciso momento es cuando aparece Jesús.</w:t>
      </w:r>
    </w:p>
    <w:p w:rsidR="00524CB2" w:rsidRPr="00524CB2" w:rsidRDefault="00524CB2" w:rsidP="00524CB2">
      <w:pPr>
        <w:pStyle w:val="Textoindependiente"/>
        <w:spacing w:before="2" w:line="360" w:lineRule="auto"/>
        <w:ind w:left="335" w:right="322" w:firstLine="140"/>
        <w:jc w:val="both"/>
        <w:rPr>
          <w:rFonts w:ascii="Arial" w:hAnsi="Arial" w:cs="Arial"/>
          <w:sz w:val="28"/>
          <w:szCs w:val="28"/>
        </w:rPr>
      </w:pPr>
      <w:r w:rsidRPr="00524CB2">
        <w:rPr>
          <w:rFonts w:ascii="Arial" w:hAnsi="Arial" w:cs="Arial"/>
          <w:color w:val="231F20"/>
          <w:sz w:val="28"/>
          <w:szCs w:val="28"/>
        </w:rPr>
        <w:lastRenderedPageBreak/>
        <w:t>Así, pues, el Antiguo Testamento consta de 46 libros, y constituye la primera y más voluminosa de las dos partes de la Biblia. Se trata de la lenta preparación de Israel para la Alianza definitiva y eterna que Dios iba a establecer con los hombres en la persona de</w:t>
      </w:r>
      <w:r w:rsidRPr="00524CB2">
        <w:rPr>
          <w:rFonts w:ascii="Arial" w:hAnsi="Arial" w:cs="Arial"/>
          <w:color w:val="231F20"/>
          <w:spacing w:val="-1"/>
          <w:sz w:val="28"/>
          <w:szCs w:val="28"/>
        </w:rPr>
        <w:t xml:space="preserve"> </w:t>
      </w:r>
      <w:r w:rsidRPr="00524CB2">
        <w:rPr>
          <w:rFonts w:ascii="Arial" w:hAnsi="Arial" w:cs="Arial"/>
          <w:color w:val="231F20"/>
          <w:sz w:val="28"/>
          <w:szCs w:val="28"/>
        </w:rPr>
        <w:t>Jesucristo.</w:t>
      </w:r>
    </w:p>
    <w:p w:rsidR="00524CB2" w:rsidRPr="00524CB2" w:rsidRDefault="00524CB2" w:rsidP="00524CB2">
      <w:pPr>
        <w:pStyle w:val="Textoindependiente"/>
        <w:spacing w:before="2" w:line="360" w:lineRule="auto"/>
        <w:ind w:left="335" w:right="321" w:firstLine="140"/>
        <w:jc w:val="both"/>
        <w:rPr>
          <w:rFonts w:ascii="Arial" w:hAnsi="Arial" w:cs="Arial"/>
          <w:sz w:val="28"/>
          <w:szCs w:val="28"/>
        </w:rPr>
      </w:pPr>
      <w:r w:rsidRPr="00524CB2">
        <w:rPr>
          <w:rFonts w:ascii="Arial" w:hAnsi="Arial" w:cs="Arial"/>
          <w:color w:val="231F20"/>
          <w:sz w:val="28"/>
          <w:szCs w:val="28"/>
        </w:rPr>
        <w:t xml:space="preserve">Así como las obras de una biblioteca pueden ser clasificadas de modo diverso por uno u otro bibliotecario, así también los 46 libros del AT han sido clasifica- dos de modo diferente, y esto desde los primeros siglos de la era cristiana. Los editores modernos de la Biblia han debido, pues, elegir entre las dos </w:t>
      </w:r>
      <w:proofErr w:type="spellStart"/>
      <w:r w:rsidRPr="00524CB2">
        <w:rPr>
          <w:rFonts w:ascii="Arial" w:hAnsi="Arial" w:cs="Arial"/>
          <w:color w:val="231F20"/>
          <w:sz w:val="28"/>
          <w:szCs w:val="28"/>
        </w:rPr>
        <w:t>clasificacio</w:t>
      </w:r>
      <w:proofErr w:type="spellEnd"/>
      <w:r w:rsidRPr="00524CB2">
        <w:rPr>
          <w:rFonts w:ascii="Arial" w:hAnsi="Arial" w:cs="Arial"/>
          <w:color w:val="231F20"/>
          <w:sz w:val="28"/>
          <w:szCs w:val="28"/>
        </w:rPr>
        <w:t xml:space="preserve">- </w:t>
      </w:r>
      <w:proofErr w:type="spellStart"/>
      <w:r w:rsidRPr="00524CB2">
        <w:rPr>
          <w:rFonts w:ascii="Arial" w:hAnsi="Arial" w:cs="Arial"/>
          <w:color w:val="231F20"/>
          <w:sz w:val="28"/>
          <w:szCs w:val="28"/>
        </w:rPr>
        <w:t>nes</w:t>
      </w:r>
      <w:proofErr w:type="spellEnd"/>
      <w:r w:rsidRPr="00524CB2">
        <w:rPr>
          <w:rFonts w:ascii="Arial" w:hAnsi="Arial" w:cs="Arial"/>
          <w:color w:val="231F20"/>
          <w:sz w:val="28"/>
          <w:szCs w:val="28"/>
        </w:rPr>
        <w:t xml:space="preserve"> más frecuentes adoptadas por los antiguos manuscritos: el orden de la Biblia hebrea o el orden de la Biblia griega.</w:t>
      </w:r>
    </w:p>
    <w:p w:rsidR="00524CB2" w:rsidRPr="00524CB2" w:rsidRDefault="00524CB2" w:rsidP="00524CB2">
      <w:pPr>
        <w:pStyle w:val="Textoindependiente"/>
        <w:spacing w:before="3" w:line="360" w:lineRule="auto"/>
        <w:ind w:left="335" w:right="322" w:firstLine="140"/>
        <w:jc w:val="both"/>
        <w:rPr>
          <w:rFonts w:ascii="Arial" w:hAnsi="Arial" w:cs="Arial"/>
          <w:sz w:val="28"/>
          <w:szCs w:val="28"/>
        </w:rPr>
      </w:pPr>
      <w:r w:rsidRPr="00524CB2">
        <w:rPr>
          <w:rFonts w:ascii="Arial" w:hAnsi="Arial" w:cs="Arial"/>
          <w:color w:val="231F20"/>
          <w:sz w:val="28"/>
          <w:szCs w:val="28"/>
        </w:rPr>
        <w:t>Al incluir entre los «profetas» los libros que la Biblia griega denomina «</w:t>
      </w:r>
      <w:proofErr w:type="spellStart"/>
      <w:r w:rsidRPr="00524CB2">
        <w:rPr>
          <w:rFonts w:ascii="Arial" w:hAnsi="Arial" w:cs="Arial"/>
          <w:color w:val="231F20"/>
          <w:sz w:val="28"/>
          <w:szCs w:val="28"/>
        </w:rPr>
        <w:t>histó</w:t>
      </w:r>
      <w:proofErr w:type="spellEnd"/>
      <w:r w:rsidRPr="00524CB2">
        <w:rPr>
          <w:rFonts w:ascii="Arial" w:hAnsi="Arial" w:cs="Arial"/>
          <w:color w:val="231F20"/>
          <w:sz w:val="28"/>
          <w:szCs w:val="28"/>
        </w:rPr>
        <w:t xml:space="preserve">- ricos», la Biblia hebrea pone de relieve la originalidad de estos textos. Para el Antiguo Testamento, así como para el Nuevo, todo acontecimiento es portador de una palabra de Dios: no se hace historia por el placer de dar a conocer el pasado, sino para testimoniar la fidelidad de Dios con su pueblo, para hacer conocer su voluntad y preparar de este modo a los hombres a acoger la gracia </w:t>
      </w:r>
      <w:r w:rsidRPr="00524CB2">
        <w:rPr>
          <w:rFonts w:ascii="Arial" w:hAnsi="Arial" w:cs="Arial"/>
          <w:color w:val="231F20"/>
          <w:spacing w:val="-8"/>
          <w:sz w:val="28"/>
          <w:szCs w:val="28"/>
        </w:rPr>
        <w:t xml:space="preserve">de </w:t>
      </w:r>
      <w:r w:rsidRPr="00524CB2">
        <w:rPr>
          <w:rFonts w:ascii="Arial" w:hAnsi="Arial" w:cs="Arial"/>
          <w:color w:val="231F20"/>
          <w:sz w:val="28"/>
          <w:szCs w:val="28"/>
        </w:rPr>
        <w:t>su salvación. En este aspecto toda la narración bíblica es</w:t>
      </w:r>
      <w:r w:rsidRPr="00524CB2">
        <w:rPr>
          <w:rFonts w:ascii="Arial" w:hAnsi="Arial" w:cs="Arial"/>
          <w:color w:val="231F20"/>
          <w:spacing w:val="-6"/>
          <w:sz w:val="28"/>
          <w:szCs w:val="28"/>
        </w:rPr>
        <w:t xml:space="preserve"> </w:t>
      </w:r>
      <w:r w:rsidRPr="00524CB2">
        <w:rPr>
          <w:rFonts w:ascii="Arial" w:hAnsi="Arial" w:cs="Arial"/>
          <w:color w:val="231F20"/>
          <w:sz w:val="28"/>
          <w:szCs w:val="28"/>
        </w:rPr>
        <w:t>«profética».</w:t>
      </w:r>
    </w:p>
    <w:p w:rsidR="00524CB2" w:rsidRPr="00524CB2" w:rsidRDefault="00524CB2" w:rsidP="00524CB2">
      <w:pPr>
        <w:pStyle w:val="Textoindependiente"/>
        <w:spacing w:before="3" w:line="360" w:lineRule="auto"/>
        <w:ind w:left="335" w:right="322" w:firstLine="140"/>
        <w:jc w:val="both"/>
        <w:rPr>
          <w:rFonts w:ascii="Arial" w:hAnsi="Arial" w:cs="Arial"/>
          <w:sz w:val="28"/>
          <w:szCs w:val="28"/>
        </w:rPr>
      </w:pPr>
      <w:r w:rsidRPr="00524CB2">
        <w:rPr>
          <w:rFonts w:ascii="Arial" w:hAnsi="Arial" w:cs="Arial"/>
          <w:color w:val="231F20"/>
          <w:sz w:val="28"/>
          <w:szCs w:val="28"/>
        </w:rPr>
        <w:t xml:space="preserve">Nosotros hemos adoptado globalmente en esta edición el orden de la Biblia </w:t>
      </w:r>
      <w:r w:rsidRPr="00524CB2">
        <w:rPr>
          <w:rFonts w:ascii="Arial" w:hAnsi="Arial" w:cs="Arial"/>
          <w:color w:val="231F20"/>
          <w:spacing w:val="-3"/>
          <w:sz w:val="28"/>
          <w:szCs w:val="28"/>
        </w:rPr>
        <w:t xml:space="preserve">hebrea. Encontraremos, pues, </w:t>
      </w:r>
      <w:r w:rsidRPr="00524CB2">
        <w:rPr>
          <w:rFonts w:ascii="Arial" w:hAnsi="Arial" w:cs="Arial"/>
          <w:color w:val="231F20"/>
          <w:sz w:val="28"/>
          <w:szCs w:val="28"/>
        </w:rPr>
        <w:t xml:space="preserve">al </w:t>
      </w:r>
      <w:r w:rsidRPr="00524CB2">
        <w:rPr>
          <w:rFonts w:ascii="Arial" w:hAnsi="Arial" w:cs="Arial"/>
          <w:color w:val="231F20"/>
          <w:spacing w:val="-3"/>
          <w:sz w:val="28"/>
          <w:szCs w:val="28"/>
        </w:rPr>
        <w:t xml:space="preserve">comenzar, </w:t>
      </w:r>
      <w:r w:rsidRPr="00524CB2">
        <w:rPr>
          <w:rFonts w:ascii="Arial" w:hAnsi="Arial" w:cs="Arial"/>
          <w:color w:val="231F20"/>
          <w:sz w:val="28"/>
          <w:szCs w:val="28"/>
        </w:rPr>
        <w:t xml:space="preserve">los </w:t>
      </w:r>
      <w:r w:rsidRPr="00524CB2">
        <w:rPr>
          <w:rFonts w:ascii="Arial" w:hAnsi="Arial" w:cs="Arial"/>
          <w:color w:val="231F20"/>
          <w:spacing w:val="-3"/>
          <w:sz w:val="28"/>
          <w:szCs w:val="28"/>
        </w:rPr>
        <w:t xml:space="preserve">cinco libros </w:t>
      </w:r>
      <w:r w:rsidRPr="00524CB2">
        <w:rPr>
          <w:rFonts w:ascii="Arial" w:hAnsi="Arial" w:cs="Arial"/>
          <w:color w:val="231F20"/>
          <w:sz w:val="28"/>
          <w:szCs w:val="28"/>
        </w:rPr>
        <w:t xml:space="preserve">del AT </w:t>
      </w:r>
      <w:r w:rsidRPr="00524CB2">
        <w:rPr>
          <w:rFonts w:ascii="Arial" w:hAnsi="Arial" w:cs="Arial"/>
          <w:color w:val="231F20"/>
          <w:spacing w:val="-3"/>
          <w:sz w:val="28"/>
          <w:szCs w:val="28"/>
        </w:rPr>
        <w:t xml:space="preserve">denominados la LEY, </w:t>
      </w:r>
      <w:r w:rsidRPr="00524CB2">
        <w:rPr>
          <w:rFonts w:ascii="Arial" w:hAnsi="Arial" w:cs="Arial"/>
          <w:color w:val="231F20"/>
          <w:sz w:val="28"/>
          <w:szCs w:val="28"/>
        </w:rPr>
        <w:t xml:space="preserve">la </w:t>
      </w:r>
      <w:r w:rsidRPr="00524CB2">
        <w:rPr>
          <w:rFonts w:ascii="Arial" w:hAnsi="Arial" w:cs="Arial"/>
          <w:color w:val="231F20"/>
          <w:spacing w:val="-3"/>
          <w:sz w:val="28"/>
          <w:szCs w:val="28"/>
        </w:rPr>
        <w:t xml:space="preserve">Torá para </w:t>
      </w:r>
      <w:r w:rsidRPr="00524CB2">
        <w:rPr>
          <w:rFonts w:ascii="Arial" w:hAnsi="Arial" w:cs="Arial"/>
          <w:color w:val="231F20"/>
          <w:sz w:val="28"/>
          <w:szCs w:val="28"/>
        </w:rPr>
        <w:t xml:space="preserve">los </w:t>
      </w:r>
      <w:r w:rsidRPr="00524CB2">
        <w:rPr>
          <w:rFonts w:ascii="Arial" w:hAnsi="Arial" w:cs="Arial"/>
          <w:color w:val="231F20"/>
          <w:spacing w:val="-3"/>
          <w:sz w:val="28"/>
          <w:szCs w:val="28"/>
        </w:rPr>
        <w:t xml:space="preserve">judíos </w:t>
      </w:r>
      <w:r w:rsidRPr="00524CB2">
        <w:rPr>
          <w:rFonts w:ascii="Arial" w:hAnsi="Arial" w:cs="Arial"/>
          <w:color w:val="231F20"/>
          <w:sz w:val="28"/>
          <w:szCs w:val="28"/>
        </w:rPr>
        <w:t xml:space="preserve">de </w:t>
      </w:r>
      <w:r w:rsidRPr="00524CB2">
        <w:rPr>
          <w:rFonts w:ascii="Arial" w:hAnsi="Arial" w:cs="Arial"/>
          <w:color w:val="231F20"/>
          <w:spacing w:val="-3"/>
          <w:sz w:val="28"/>
          <w:szCs w:val="28"/>
        </w:rPr>
        <w:t xml:space="preserve">lengua hebrea </w:t>
      </w:r>
      <w:r w:rsidRPr="00524CB2">
        <w:rPr>
          <w:rFonts w:ascii="Arial" w:hAnsi="Arial" w:cs="Arial"/>
          <w:color w:val="231F20"/>
          <w:sz w:val="28"/>
          <w:szCs w:val="28"/>
        </w:rPr>
        <w:t xml:space="preserve">y el </w:t>
      </w:r>
      <w:r w:rsidRPr="00524CB2">
        <w:rPr>
          <w:rFonts w:ascii="Arial" w:hAnsi="Arial" w:cs="Arial"/>
          <w:color w:val="231F20"/>
          <w:spacing w:val="-3"/>
          <w:sz w:val="28"/>
          <w:szCs w:val="28"/>
        </w:rPr>
        <w:t xml:space="preserve">Pentateuco para </w:t>
      </w:r>
      <w:r w:rsidRPr="00524CB2">
        <w:rPr>
          <w:rFonts w:ascii="Arial" w:hAnsi="Arial" w:cs="Arial"/>
          <w:color w:val="231F20"/>
          <w:sz w:val="28"/>
          <w:szCs w:val="28"/>
        </w:rPr>
        <w:t xml:space="preserve">los de </w:t>
      </w:r>
      <w:r w:rsidRPr="00524CB2">
        <w:rPr>
          <w:rFonts w:ascii="Arial" w:hAnsi="Arial" w:cs="Arial"/>
          <w:color w:val="231F20"/>
          <w:spacing w:val="-3"/>
          <w:sz w:val="28"/>
          <w:szCs w:val="28"/>
        </w:rPr>
        <w:t xml:space="preserve">lengua griega. </w:t>
      </w:r>
      <w:r w:rsidRPr="00524CB2">
        <w:rPr>
          <w:rFonts w:ascii="Arial" w:hAnsi="Arial" w:cs="Arial"/>
          <w:color w:val="231F20"/>
          <w:sz w:val="28"/>
          <w:szCs w:val="28"/>
        </w:rPr>
        <w:t xml:space="preserve">En </w:t>
      </w:r>
      <w:r w:rsidRPr="00524CB2">
        <w:rPr>
          <w:rFonts w:ascii="Arial" w:hAnsi="Arial" w:cs="Arial"/>
          <w:color w:val="231F20"/>
          <w:spacing w:val="-3"/>
          <w:sz w:val="28"/>
          <w:szCs w:val="28"/>
        </w:rPr>
        <w:t xml:space="preserve">ellos vemos </w:t>
      </w:r>
      <w:r w:rsidRPr="00524CB2">
        <w:rPr>
          <w:rFonts w:ascii="Arial" w:hAnsi="Arial" w:cs="Arial"/>
          <w:color w:val="231F20"/>
          <w:sz w:val="28"/>
          <w:szCs w:val="28"/>
        </w:rPr>
        <w:t xml:space="preserve">a </w:t>
      </w:r>
      <w:r w:rsidRPr="00524CB2">
        <w:rPr>
          <w:rFonts w:ascii="Arial" w:hAnsi="Arial" w:cs="Arial"/>
          <w:color w:val="231F20"/>
          <w:spacing w:val="-3"/>
          <w:sz w:val="28"/>
          <w:szCs w:val="28"/>
        </w:rPr>
        <w:t xml:space="preserve">Dios actuando </w:t>
      </w:r>
      <w:r w:rsidRPr="00524CB2">
        <w:rPr>
          <w:rFonts w:ascii="Arial" w:hAnsi="Arial" w:cs="Arial"/>
          <w:color w:val="231F20"/>
          <w:sz w:val="28"/>
          <w:szCs w:val="28"/>
        </w:rPr>
        <w:t xml:space="preserve">en la </w:t>
      </w:r>
      <w:r w:rsidRPr="00524CB2">
        <w:rPr>
          <w:rFonts w:ascii="Arial" w:hAnsi="Arial" w:cs="Arial"/>
          <w:color w:val="231F20"/>
          <w:spacing w:val="-3"/>
          <w:sz w:val="28"/>
          <w:szCs w:val="28"/>
        </w:rPr>
        <w:t xml:space="preserve">historia humana para liberar </w:t>
      </w:r>
      <w:r w:rsidRPr="00524CB2">
        <w:rPr>
          <w:rFonts w:ascii="Arial" w:hAnsi="Arial" w:cs="Arial"/>
          <w:color w:val="231F20"/>
          <w:sz w:val="28"/>
          <w:szCs w:val="28"/>
        </w:rPr>
        <w:t xml:space="preserve">a un </w:t>
      </w:r>
      <w:r w:rsidRPr="00524CB2">
        <w:rPr>
          <w:rFonts w:ascii="Arial" w:hAnsi="Arial" w:cs="Arial"/>
          <w:color w:val="231F20"/>
          <w:spacing w:val="-3"/>
          <w:sz w:val="28"/>
          <w:szCs w:val="28"/>
        </w:rPr>
        <w:t xml:space="preserve">pue- </w:t>
      </w:r>
      <w:proofErr w:type="spellStart"/>
      <w:r w:rsidRPr="00524CB2">
        <w:rPr>
          <w:rFonts w:ascii="Arial" w:hAnsi="Arial" w:cs="Arial"/>
          <w:color w:val="231F20"/>
          <w:sz w:val="28"/>
          <w:szCs w:val="28"/>
        </w:rPr>
        <w:t>blo</w:t>
      </w:r>
      <w:proofErr w:type="spellEnd"/>
      <w:r w:rsidRPr="00524CB2">
        <w:rPr>
          <w:rFonts w:ascii="Arial" w:hAnsi="Arial" w:cs="Arial"/>
          <w:color w:val="231F20"/>
          <w:sz w:val="28"/>
          <w:szCs w:val="28"/>
        </w:rPr>
        <w:t xml:space="preserve"> que </w:t>
      </w:r>
      <w:r w:rsidRPr="00524CB2">
        <w:rPr>
          <w:rFonts w:ascii="Arial" w:hAnsi="Arial" w:cs="Arial"/>
          <w:color w:val="231F20"/>
          <w:spacing w:val="-3"/>
          <w:sz w:val="28"/>
          <w:szCs w:val="28"/>
        </w:rPr>
        <w:t xml:space="preserve">quiere hacer suyo, instruyendo </w:t>
      </w:r>
      <w:r w:rsidRPr="00524CB2">
        <w:rPr>
          <w:rFonts w:ascii="Arial" w:hAnsi="Arial" w:cs="Arial"/>
          <w:color w:val="231F20"/>
          <w:sz w:val="28"/>
          <w:szCs w:val="28"/>
        </w:rPr>
        <w:t xml:space="preserve">a </w:t>
      </w:r>
      <w:r w:rsidRPr="00524CB2">
        <w:rPr>
          <w:rFonts w:ascii="Arial" w:hAnsi="Arial" w:cs="Arial"/>
          <w:color w:val="231F20"/>
          <w:spacing w:val="-3"/>
          <w:sz w:val="28"/>
          <w:szCs w:val="28"/>
        </w:rPr>
        <w:t xml:space="preserve">este pueblo </w:t>
      </w:r>
      <w:r w:rsidRPr="00524CB2">
        <w:rPr>
          <w:rFonts w:ascii="Arial" w:hAnsi="Arial" w:cs="Arial"/>
          <w:color w:val="231F20"/>
          <w:sz w:val="28"/>
          <w:szCs w:val="28"/>
        </w:rPr>
        <w:t xml:space="preserve">y </w:t>
      </w:r>
      <w:r w:rsidRPr="00524CB2">
        <w:rPr>
          <w:rFonts w:ascii="Arial" w:hAnsi="Arial" w:cs="Arial"/>
          <w:color w:val="231F20"/>
          <w:spacing w:val="-3"/>
          <w:sz w:val="28"/>
          <w:szCs w:val="28"/>
        </w:rPr>
        <w:t xml:space="preserve">dando sentido </w:t>
      </w:r>
      <w:r w:rsidRPr="00524CB2">
        <w:rPr>
          <w:rFonts w:ascii="Arial" w:hAnsi="Arial" w:cs="Arial"/>
          <w:color w:val="231F20"/>
          <w:sz w:val="28"/>
          <w:szCs w:val="28"/>
        </w:rPr>
        <w:t xml:space="preserve">a su </w:t>
      </w:r>
      <w:r w:rsidRPr="00524CB2">
        <w:rPr>
          <w:rFonts w:ascii="Arial" w:hAnsi="Arial" w:cs="Arial"/>
          <w:color w:val="231F20"/>
          <w:spacing w:val="-3"/>
          <w:sz w:val="28"/>
          <w:szCs w:val="28"/>
        </w:rPr>
        <w:lastRenderedPageBreak/>
        <w:t>historia.</w:t>
      </w:r>
    </w:p>
    <w:p w:rsidR="00524CB2" w:rsidRPr="00524CB2" w:rsidRDefault="00524CB2" w:rsidP="00524CB2">
      <w:pPr>
        <w:pStyle w:val="Textoindependiente"/>
        <w:spacing w:before="3" w:line="360" w:lineRule="auto"/>
        <w:ind w:left="335" w:right="321" w:firstLine="140"/>
        <w:jc w:val="both"/>
        <w:rPr>
          <w:rFonts w:ascii="Arial" w:hAnsi="Arial" w:cs="Arial"/>
          <w:sz w:val="28"/>
          <w:szCs w:val="28"/>
        </w:rPr>
      </w:pPr>
      <w:r w:rsidRPr="00524CB2">
        <w:rPr>
          <w:rFonts w:ascii="Arial" w:hAnsi="Arial" w:cs="Arial"/>
          <w:color w:val="231F20"/>
          <w:sz w:val="28"/>
          <w:szCs w:val="28"/>
        </w:rPr>
        <w:t>Después vienen los LIBROS PROFÉTICOS: Dios interviene en la historia  por medio de los profetas, a los que comunica su Palabra y su Espíritu «para destruir y construir, para edificar y plantar». Estos profetas inspirados van a desempeñar un papel decisivo en la educación de la fe de Israel.</w:t>
      </w:r>
    </w:p>
    <w:p w:rsidR="00524CB2" w:rsidRDefault="00524CB2" w:rsidP="00524CB2">
      <w:pPr>
        <w:pStyle w:val="Textoindependiente"/>
        <w:spacing w:before="2" w:line="360" w:lineRule="auto"/>
        <w:ind w:left="335" w:right="321" w:firstLine="140"/>
        <w:jc w:val="both"/>
      </w:pPr>
      <w:r w:rsidRPr="00524CB2">
        <w:rPr>
          <w:rFonts w:ascii="Arial" w:hAnsi="Arial" w:cs="Arial"/>
          <w:color w:val="231F20"/>
          <w:sz w:val="28"/>
          <w:szCs w:val="28"/>
        </w:rPr>
        <w:t xml:space="preserve">Por fin nos encontramos con los LIBROS SAPIENCIALES, es decir, con todo un conjunto de obras que bajo las formas más variadas nos ponen en </w:t>
      </w:r>
      <w:proofErr w:type="spellStart"/>
      <w:r w:rsidRPr="00524CB2">
        <w:rPr>
          <w:rFonts w:ascii="Arial" w:hAnsi="Arial" w:cs="Arial"/>
          <w:color w:val="231F20"/>
          <w:sz w:val="28"/>
          <w:szCs w:val="28"/>
        </w:rPr>
        <w:t>comu</w:t>
      </w:r>
      <w:proofErr w:type="spellEnd"/>
      <w:r w:rsidRPr="00524CB2">
        <w:rPr>
          <w:rFonts w:ascii="Arial" w:hAnsi="Arial" w:cs="Arial"/>
          <w:color w:val="231F20"/>
          <w:sz w:val="28"/>
          <w:szCs w:val="28"/>
        </w:rPr>
        <w:t xml:space="preserve">- </w:t>
      </w:r>
      <w:proofErr w:type="spellStart"/>
      <w:r w:rsidRPr="00524CB2">
        <w:rPr>
          <w:rFonts w:ascii="Arial" w:hAnsi="Arial" w:cs="Arial"/>
          <w:color w:val="231F20"/>
          <w:sz w:val="28"/>
          <w:szCs w:val="28"/>
        </w:rPr>
        <w:t>nicación</w:t>
      </w:r>
      <w:proofErr w:type="spellEnd"/>
      <w:r w:rsidRPr="00524CB2">
        <w:rPr>
          <w:rFonts w:ascii="Arial" w:hAnsi="Arial" w:cs="Arial"/>
          <w:color w:val="231F20"/>
          <w:sz w:val="28"/>
          <w:szCs w:val="28"/>
        </w:rPr>
        <w:t xml:space="preserve"> con la plegaria, la sabiduría y la moral del pueblo de la antigua alianza. Estas obras nos enseñan el arte de </w:t>
      </w:r>
      <w:bookmarkStart w:id="0" w:name="_GoBack"/>
      <w:r w:rsidRPr="00524CB2">
        <w:rPr>
          <w:rFonts w:ascii="Arial" w:hAnsi="Arial" w:cs="Arial"/>
          <w:color w:val="231F20"/>
          <w:sz w:val="28"/>
          <w:szCs w:val="28"/>
        </w:rPr>
        <w:t>servir a Dios en la vida diaria y a convertirnos en personas responsables en la fe.</w:t>
      </w:r>
      <w:bookmarkEnd w:id="0"/>
    </w:p>
    <w:p w:rsidR="0051344C" w:rsidRPr="00524CB2" w:rsidRDefault="00856235">
      <w:pPr>
        <w:rPr>
          <w:rFonts w:ascii="Arial" w:hAnsi="Arial" w:cs="Arial"/>
        </w:rPr>
      </w:pPr>
    </w:p>
    <w:sectPr w:rsidR="0051344C" w:rsidRPr="00524CB2">
      <w:headerReference w:type="default" r:id="rI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56235">
    <w:pPr>
      <w:pStyle w:val="Textoindependiente"/>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B4E" w:rsidRDefault="00856235">
    <w:pPr>
      <w:pStyle w:val="Textoindependiente"/>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B2"/>
    <w:rsid w:val="0020308D"/>
    <w:rsid w:val="00524CB2"/>
    <w:rsid w:val="00856235"/>
    <w:rsid w:val="00CF56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7D49-8C11-4B6A-8045-570776F3F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24CB2"/>
    <w:pPr>
      <w:widowControl w:val="0"/>
      <w:autoSpaceDE w:val="0"/>
      <w:autoSpaceDN w:val="0"/>
      <w:spacing w:after="0" w:line="240" w:lineRule="auto"/>
    </w:pPr>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524CB2"/>
    <w:rPr>
      <w:sz w:val="14"/>
      <w:szCs w:val="14"/>
    </w:rPr>
  </w:style>
  <w:style w:type="character" w:customStyle="1" w:styleId="TextoindependienteCar">
    <w:name w:val="Texto independiente Car"/>
    <w:basedOn w:val="Fuentedeprrafopredeter"/>
    <w:link w:val="Textoindependiente"/>
    <w:uiPriority w:val="1"/>
    <w:rsid w:val="00524CB2"/>
    <w:rPr>
      <w:rFonts w:ascii="Times New Roman" w:eastAsia="Times New Roman" w:hAnsi="Times New Roman" w:cs="Times New Roman"/>
      <w:sz w:val="14"/>
      <w:szCs w:val="14"/>
      <w:lang w:val="es-ES" w:eastAsia="es-ES" w:bidi="es-ES"/>
    </w:rPr>
  </w:style>
  <w:style w:type="paragraph" w:styleId="Textodeglobo">
    <w:name w:val="Balloon Text"/>
    <w:basedOn w:val="Normal"/>
    <w:link w:val="TextodegloboCar"/>
    <w:uiPriority w:val="99"/>
    <w:semiHidden/>
    <w:unhideWhenUsed/>
    <w:rsid w:val="00524CB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4CB2"/>
    <w:rPr>
      <w:rFonts w:ascii="Segoe UI" w:eastAsia="Times New Roman" w:hAnsi="Segoe UI" w:cs="Segoe UI"/>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1058</Words>
  <Characters>5825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cp:revision>
  <cp:lastPrinted>2019-08-29T21:34:00Z</cp:lastPrinted>
  <dcterms:created xsi:type="dcterms:W3CDTF">2019-08-29T22:25:00Z</dcterms:created>
  <dcterms:modified xsi:type="dcterms:W3CDTF">2019-08-29T22:25:00Z</dcterms:modified>
</cp:coreProperties>
</file>