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0" w:lineRule="auto"/>
        <w:rPr>
          <w:rFonts w:ascii="Roboto" w:cs="Roboto" w:eastAsia="Roboto" w:hAnsi="Roboto"/>
          <w:b w:val="0"/>
          <w:bCs w:val="0"/>
          <w:sz w:val="32"/>
          <w:szCs w:val="32"/>
        </w:rPr>
      </w:pPr>
      <w:bookmarkStart w:colFirst="0" w:colLast="0" w:name="_6c74mk32l8z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0" w:lineRule="auto"/>
        <w:rPr>
          <w:rFonts w:ascii="Roboto" w:cs="Roboto" w:eastAsia="Roboto" w:hAnsi="Roboto"/>
          <w:b w:val="0"/>
          <w:bCs w:val="0"/>
          <w:sz w:val="32"/>
          <w:szCs w:val="32"/>
        </w:rPr>
      </w:pPr>
      <w:bookmarkStart w:colFirst="0" w:colLast="0" w:name="_jti84uyvd6cg" w:id="1"/>
      <w:bookmarkEnd w:id="1"/>
      <w:r w:rsidDel="00000000" w:rsidR="00000000" w:rsidRPr="00000000">
        <w:rPr>
          <w:rFonts w:ascii="Roboto" w:cs="Roboto" w:eastAsia="Roboto" w:hAnsi="Roboto"/>
          <w:b w:val="0"/>
          <w:bCs w:val="0"/>
          <w:sz w:val="32"/>
          <w:szCs w:val="32"/>
          <w:rtl w:val="0"/>
        </w:rPr>
        <w:t xml:space="preserve">List of maintenance tasks</w:t>
      </w:r>
    </w:p>
    <w:p w:rsidR="00000000" w:rsidDel="00000000" w:rsidP="00000000" w:rsidRDefault="00000000" w:rsidRPr="00000000" w14:paraId="00000003">
      <w:pPr>
        <w:spacing w:after="80" w:before="320" w:lineRule="auto"/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Below is a list with some common maintenance tasks that may be required at different intervals of time by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GDB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320" w:lineRule="auto"/>
        <w:rPr>
          <w:rFonts w:ascii="Roboto Light" w:cs="Roboto Light" w:eastAsia="Roboto Light" w:hAnsi="Roboto Light"/>
          <w:b w:val="0"/>
          <w:bCs w:val="0"/>
          <w:color w:val="434343"/>
        </w:rPr>
      </w:pPr>
      <w:bookmarkStart w:colFirst="0" w:colLast="0" w:name="_hvmz5ih61gpy" w:id="2"/>
      <w:bookmarkEnd w:id="2"/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8"/>
          <w:szCs w:val="28"/>
          <w:rtl w:val="0"/>
        </w:rPr>
        <w:t xml:space="preserve">Daily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Backup data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Regularly backup the GDB database to prevent data loss in case of system failure, this is done automatically.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Monitor system performance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GDB is using </w:t>
      </w:r>
      <w:hyperlink r:id="rId6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Zabbix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for resource monitoring and anomaly detection. In response to monitor alerts, the system administrators will review instances of high resource usage and implement the necessary solutions to address them.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Rule="auto"/>
        <w:rPr>
          <w:rFonts w:ascii="Roboto Light" w:cs="Roboto Light" w:eastAsia="Roboto Light" w:hAnsi="Roboto Ligh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320" w:lineRule="auto"/>
        <w:rPr>
          <w:rFonts w:ascii="Roboto" w:cs="Roboto" w:eastAsia="Roboto" w:hAnsi="Roboto"/>
          <w:b w:val="0"/>
          <w:bCs w:val="0"/>
          <w:color w:val="000000"/>
          <w:sz w:val="28"/>
          <w:szCs w:val="28"/>
        </w:rPr>
      </w:pPr>
      <w:bookmarkStart w:colFirst="0" w:colLast="0" w:name="_aeidbgv69faq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8"/>
          <w:szCs w:val="28"/>
          <w:rtl w:val="0"/>
        </w:rPr>
        <w:t xml:space="preserve">Monthly Tasks: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Update software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Apply any available software updates or patches to keep the GDB system up to date with the latest security and performance improvements.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before="200" w:lineRule="auto"/>
        <w:ind w:left="144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Security updates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for GDB are promptly applied as soon as they are acknowledged.</w:t>
      </w:r>
    </w:p>
    <w:p w:rsidR="00000000" w:rsidDel="00000000" w:rsidP="00000000" w:rsidRDefault="00000000" w:rsidRPr="00000000" w14:paraId="0000000D">
      <w:pPr>
        <w:spacing w:before="200" w:lineRule="auto"/>
        <w:ind w:left="1440" w:firstLine="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320" w:lineRule="auto"/>
        <w:rPr>
          <w:rFonts w:ascii="Roboto" w:cs="Roboto" w:eastAsia="Roboto" w:hAnsi="Roboto"/>
          <w:b w:val="0"/>
          <w:bCs w:val="0"/>
          <w:color w:val="000000"/>
          <w:sz w:val="28"/>
          <w:szCs w:val="28"/>
        </w:rPr>
      </w:pPr>
      <w:bookmarkStart w:colFirst="0" w:colLast="0" w:name="_28igvy95e8wy" w:id="4"/>
      <w:bookmarkEnd w:id="4"/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8"/>
          <w:szCs w:val="28"/>
          <w:rtl w:val="0"/>
        </w:rPr>
        <w:t xml:space="preserve">Quarterly/Yearly tasks: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user access permissions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Regularly review and update user access permissions to ensure that only authorized individuals have appropriate access to the GDB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Conduct performance tuning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Analyze the system's performance metrics and make necessary adjustments to optimize performance and resource utilization.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 system backups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Periodically test the system backups to verify their integrity and ensure they can be successfully restored if needed.</w:t>
      </w:r>
    </w:p>
    <w:p w:rsidR="00000000" w:rsidDel="00000000" w:rsidP="00000000" w:rsidRDefault="00000000" w:rsidRPr="00000000" w14:paraId="00000012">
      <w:pPr>
        <w:spacing w:before="200" w:lineRule="auto"/>
        <w:ind w:left="720" w:firstLine="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Evaluate system requirements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Assess the system's performance and capacity requirements to determine if any upgrades or expansions are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320" w:lineRule="auto"/>
        <w:rPr>
          <w:rFonts w:ascii="Roboto" w:cs="Roboto" w:eastAsia="Roboto" w:hAnsi="Roboto"/>
          <w:b w:val="0"/>
          <w:bCs w:val="0"/>
          <w:color w:val="000000"/>
          <w:sz w:val="28"/>
          <w:szCs w:val="28"/>
        </w:rPr>
      </w:pPr>
      <w:bookmarkStart w:colFirst="0" w:colLast="0" w:name="_my1zpcrsdtl5" w:id="5"/>
      <w:bookmarkEnd w:id="5"/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8"/>
          <w:szCs w:val="28"/>
          <w:rtl w:val="0"/>
        </w:rPr>
        <w:t xml:space="preserve">On demand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system logs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Analyze system logs to identify any unusual activities or errors that may require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  <w:jc w:val="both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Verify data integrity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: Perform routine checks to ensure the accuracy and integrity of the data stored in the GDB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32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-59263</wp:posOffset>
          </wp:positionH>
          <wp:positionV relativeFrom="paragraph">
            <wp:posOffset>122304</wp:posOffset>
          </wp:positionV>
          <wp:extent cx="449789" cy="37299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789" cy="37299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5"/>
      <w:gridCol w:w="8625"/>
      <w:tblGridChange w:id="0">
        <w:tblGrid>
          <w:gridCol w:w="735"/>
          <w:gridCol w:w="862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rPr>
              <w:rFonts w:ascii="Roboto Medium" w:cs="Roboto Medium" w:eastAsia="Roboto Medium" w:hAnsi="Roboto Medium"/>
              <w:sz w:val="16"/>
              <w:szCs w:val="16"/>
            </w:rPr>
          </w:pPr>
          <w:r w:rsidDel="00000000" w:rsidR="00000000" w:rsidRPr="00000000">
            <w:rPr>
              <w:rFonts w:ascii="Roboto Medium" w:cs="Roboto Medium" w:eastAsia="Roboto Medium" w:hAnsi="Roboto Medium"/>
              <w:sz w:val="16"/>
              <w:szCs w:val="16"/>
              <w:rtl w:val="0"/>
            </w:rPr>
            <w:t xml:space="preserve">UN DIGITAL GOVERNMENT PROGRAMME</w:t>
          </w:r>
        </w:p>
      </w:tc>
    </w:tr>
  </w:tbl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80" w:line="288" w:lineRule="auto"/>
      <w:rPr>
        <w:rFonts w:ascii="Roboto" w:cs="Roboto" w:eastAsia="Roboto" w:hAnsi="Roboto"/>
        <w:b w:val="0"/>
        <w:bCs w:val="0"/>
        <w:color w:val="0094da"/>
        <w:sz w:val="28"/>
        <w:szCs w:val="28"/>
        <w:highlight w:val="white"/>
      </w:rPr>
    </w:pPr>
    <w:bookmarkStart w:colFirst="0" w:colLast="0" w:name="_egjgg0f47b8q" w:id="6"/>
    <w:bookmarkEnd w:id="6"/>
    <w:r w:rsidDel="00000000" w:rsidR="00000000" w:rsidRPr="00000000">
      <w:rPr>
        <w:rFonts w:ascii="Roboto" w:cs="Roboto" w:eastAsia="Roboto" w:hAnsi="Roboto"/>
        <w:b w:val="0"/>
        <w:bCs w:val="0"/>
        <w:color w:val="0094da"/>
        <w:sz w:val="28"/>
        <w:szCs w:val="28"/>
        <w:highlight w:val="white"/>
        <w:rtl w:val="0"/>
      </w:rPr>
      <w:t xml:space="preserve">GDB</w:t>
    </w:r>
  </w:p>
  <w:p w:rsidR="00000000" w:rsidDel="00000000" w:rsidP="00000000" w:rsidRDefault="00000000" w:rsidRPr="00000000" w14:paraId="0000001C">
    <w:pPr>
      <w:rPr>
        <w:rFonts w:ascii="Roboto" w:cs="Roboto" w:eastAsia="Roboto" w:hAnsi="Roboto"/>
        <w:sz w:val="28"/>
        <w:szCs w:val="28"/>
        <w:highlight w:val="white"/>
      </w:rPr>
    </w:pPr>
    <w:r w:rsidDel="00000000" w:rsidR="00000000" w:rsidRPr="00000000">
      <w:rPr>
        <w:rFonts w:ascii="Roboto" w:cs="Roboto" w:eastAsia="Roboto" w:hAnsi="Roboto"/>
        <w:rtl w:val="0"/>
      </w:rPr>
      <w:t xml:space="preserve">List of maintenance tasks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abbix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