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ind w:left="0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d16a97uzeei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Copias de seguridad de información y de archivos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copias de seguridad en el sistema de eRegistrations son automáticas y se ejecutan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 los días</w:t>
      </w:r>
      <w:r w:rsidDel="00000000" w:rsidR="00000000" w:rsidRPr="00000000">
        <w:rPr>
          <w:sz w:val="24"/>
          <w:szCs w:val="24"/>
          <w:rtl w:val="0"/>
        </w:rPr>
        <w:t xml:space="preserve">, respaldando los datos y los archivos para crear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de recuperación </w:t>
      </w:r>
      <w:r w:rsidDel="00000000" w:rsidR="00000000" w:rsidRPr="00000000">
        <w:rPr>
          <w:sz w:val="24"/>
          <w:szCs w:val="24"/>
          <w:rtl w:val="0"/>
        </w:rPr>
        <w:t xml:space="preserve">de 24 horas y un periodo de retención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días</w:t>
      </w:r>
      <w:r w:rsidDel="00000000" w:rsidR="00000000" w:rsidRPr="00000000">
        <w:rPr>
          <w:sz w:val="24"/>
          <w:szCs w:val="24"/>
          <w:rtl w:val="0"/>
        </w:rPr>
        <w:t xml:space="preserve">. Todos estos parámetros, pueden ser ajustados por cada país de acuerdo a sus necesidades. Los respaldos son resguardados en un servidor diferente con un acceso restringido sólo por personal específico.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se detallan las mejores prácticas que el sistema de eRegistrations sigue para asegurar los respaldos de la información y los archivos: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de Protocolos Seguros: </w:t>
      </w:r>
      <w:r w:rsidDel="00000000" w:rsidR="00000000" w:rsidRPr="00000000">
        <w:rPr>
          <w:sz w:val="24"/>
          <w:szCs w:val="24"/>
          <w:rtl w:val="0"/>
        </w:rPr>
        <w:t xml:space="preserve">el equipo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eRegistrations utiliza protocolos seguros como HTTPS o SFTP para transferir la información y los archivos de respaldo de un servidor a otro. Esto ayuda a proteger las copias de seguridad para que no sean interceptadas durante la transferencia por alguien con un acceso no autorizado.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Almacenamiento de los respaldos en una ubicación segura:</w:t>
      </w:r>
      <w:r w:rsidDel="00000000" w:rsidR="00000000" w:rsidRPr="00000000">
        <w:rPr>
          <w:sz w:val="24"/>
          <w:szCs w:val="24"/>
          <w:rtl w:val="0"/>
        </w:rPr>
        <w:t xml:space="preserve"> Las copias de seguridad son almacenadas en un servidor separado, para prevenir los accesos no autorizados.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acceso:</w:t>
      </w:r>
      <w:r w:rsidDel="00000000" w:rsidR="00000000" w:rsidRPr="00000000">
        <w:rPr>
          <w:sz w:val="24"/>
          <w:szCs w:val="24"/>
          <w:rtl w:val="0"/>
        </w:rPr>
        <w:t xml:space="preserve"> Solo personas autorizadas tienen acceso a las copias de seguridad. Hay registros logs y de auditoría en el sistema central de respaldos.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 de copias de seguridad regularmente:</w:t>
      </w:r>
      <w:r w:rsidDel="00000000" w:rsidR="00000000" w:rsidRPr="00000000">
        <w:rPr>
          <w:sz w:val="24"/>
          <w:szCs w:val="24"/>
          <w:rtl w:val="0"/>
        </w:rPr>
        <w:t xml:space="preserve"> El equipo realiza pruebas de recuperación de los respaldos regularmente para asegurar que la información y los archivos puedan ser recuperados en caso de una emergencia. Esto ayuda a asegurar que las copias de respaldo sean confiables y que puedan ser usadas cuando se necesiten.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Monitoreo y acceso de logs de las copias de respaldo:</w:t>
      </w:r>
      <w:r w:rsidDel="00000000" w:rsidR="00000000" w:rsidRPr="00000000">
        <w:rPr>
          <w:sz w:val="24"/>
          <w:szCs w:val="24"/>
          <w:rtl w:val="0"/>
        </w:rPr>
        <w:t xml:space="preserve"> constantemente se monitorea y se revisa los logs de acceso a las copias de seguridad de información y de los archivos para detectar cualquier anomalía y/o acceso no autorizado.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Rotación de las copias de seguridad:</w:t>
      </w:r>
      <w:r w:rsidDel="00000000" w:rsidR="00000000" w:rsidRPr="00000000">
        <w:rPr>
          <w:sz w:val="24"/>
          <w:szCs w:val="24"/>
          <w:rtl w:val="0"/>
        </w:rPr>
        <w:t xml:space="preserve"> Los respaldos son realizados todos los días y se mantienen hasta por 20 días. Esto ayuda a proteger contra la pérdida de información en caso que la copia de seguridad no esté disponible o esté comprometida.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Siguiendo estas mejores prácticas ayuda a asegurar que las copias de seguridad de la información y los archivos estén asegurados y puedan ser utilizados para restaurar la información y/o los archivos en un evento de emergencia.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ind w:left="1020"/>
    </w:pPr>
    <w:rPr>
      <w:rFonts w:ascii="Georgia" w:cs="Georgia" w:eastAsia="Georgia" w:hAnsi="Georg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48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74" w:lineRule="auto"/>
      <w:ind w:left="480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