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rPr/>
      </w:pPr>
      <w:bookmarkStart w:colFirst="0" w:colLast="0" w:name="_lew8lsxr3eu8" w:id="0"/>
      <w:bookmarkEnd w:id="0"/>
      <w:r w:rsidDel="00000000" w:rsidR="00000000" w:rsidRPr="00000000">
        <w:rPr>
          <w:rtl w:val="0"/>
        </w:rPr>
        <w:t xml:space="preserve">Security at a Glance </w:t>
      </w:r>
    </w:p>
    <w:p w:rsidR="00000000" w:rsidDel="00000000" w:rsidP="00000000" w:rsidRDefault="00000000" w:rsidRPr="00000000" w14:paraId="00000002">
      <w:pPr>
        <w:rPr>
          <w:highlight w:val="white"/>
        </w:rPr>
      </w:pPr>
      <w:r w:rsidDel="00000000" w:rsidR="00000000" w:rsidRPr="00000000">
        <w:rPr>
          <w:rtl w:val="0"/>
        </w:rPr>
        <w:t xml:space="preserve">Security is crucial for eRegistrations. Without proper security measures in place, the applicatio</w:t>
      </w:r>
      <w:r w:rsidDel="00000000" w:rsidR="00000000" w:rsidRPr="00000000">
        <w:rPr>
          <w:highlight w:val="white"/>
          <w:rtl w:val="0"/>
        </w:rPr>
        <w:t xml:space="preserve">n would be vulnerable to a variety of threats, including unauthorized access, data breaches, and malicious attacks. To prevent any possible threats </w:t>
      </w:r>
      <w:r w:rsidDel="00000000" w:rsidR="00000000" w:rsidRPr="00000000">
        <w:rPr>
          <w:rFonts w:ascii="Roboto" w:cs="Roboto" w:eastAsia="Roboto" w:hAnsi="Roboto"/>
          <w:b w:val="1"/>
          <w:bCs w:val="1"/>
          <w:highlight w:val="white"/>
          <w:rtl w:val="0"/>
        </w:rPr>
        <w:t xml:space="preserve">the system is built to deal with data securely at </w:t>
      </w:r>
      <w:r w:rsidDel="00000000" w:rsidR="00000000" w:rsidRPr="00000000">
        <w:rPr>
          <w:rFonts w:ascii="Roboto" w:cs="Roboto" w:eastAsia="Roboto" w:hAnsi="Roboto"/>
          <w:b w:val="1"/>
          <w:bCs w:val="1"/>
          <w:highlight w:val="white"/>
          <w:rtl w:val="0"/>
        </w:rPr>
        <w:t xml:space="preserve">all levels</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03">
      <w:pPr>
        <w:pStyle w:val="Heading2"/>
        <w:keepNext w:val="0"/>
        <w:keepLines w:val="0"/>
        <w:rPr>
          <w:rFonts w:ascii="Roboto" w:cs="Roboto" w:eastAsia="Roboto" w:hAnsi="Roboto"/>
        </w:rPr>
      </w:pPr>
      <w:bookmarkStart w:colFirst="0" w:colLast="0" w:name="_egzep7gn83at" w:id="1"/>
      <w:bookmarkEnd w:id="1"/>
      <w:r w:rsidDel="00000000" w:rsidR="00000000" w:rsidRPr="00000000">
        <w:rPr>
          <w:rtl w:val="0"/>
        </w:rPr>
        <w:t xml:space="preserve">Physical access to the servers</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highlight w:val="white"/>
        </w:rPr>
      </w:pPr>
      <w:r w:rsidDel="00000000" w:rsidR="00000000" w:rsidRPr="00000000">
        <w:rPr>
          <w:highlight w:val="white"/>
          <w:rtl w:val="0"/>
        </w:rPr>
        <w:t xml:space="preserve">Securing the access to the servers is the responsibility of the hosting provider. UNCTAD has a partnership with</w:t>
      </w:r>
      <w:hyperlink r:id="rId6">
        <w:r w:rsidDel="00000000" w:rsidR="00000000" w:rsidRPr="00000000">
          <w:rPr>
            <w:highlight w:val="white"/>
            <w:rtl w:val="0"/>
          </w:rPr>
          <w:t xml:space="preserve"> </w:t>
        </w:r>
      </w:hyperlink>
      <w:hyperlink r:id="rId7">
        <w:r w:rsidDel="00000000" w:rsidR="00000000" w:rsidRPr="00000000">
          <w:rPr>
            <w:highlight w:val="white"/>
            <w:rtl w:val="0"/>
          </w:rPr>
          <w:t xml:space="preserve">Hetzner</w:t>
        </w:r>
      </w:hyperlink>
      <w:r w:rsidDel="00000000" w:rsidR="00000000" w:rsidRPr="00000000">
        <w:rPr>
          <w:highlight w:val="white"/>
          <w:rtl w:val="0"/>
        </w:rPr>
        <w:t xml:space="preserve"> (</w:t>
      </w:r>
      <w:r w:rsidDel="00000000" w:rsidR="00000000" w:rsidRPr="00000000">
        <w:rPr>
          <w:rtl w:val="0"/>
        </w:rPr>
        <w:t xml:space="preserve">G</w:t>
      </w:r>
      <w:r w:rsidDel="00000000" w:rsidR="00000000" w:rsidRPr="00000000">
        <w:rPr>
          <w:highlight w:val="white"/>
          <w:rtl w:val="0"/>
        </w:rPr>
        <w:t xml:space="preserve">ermany) to offer cloud services, which is</w:t>
      </w:r>
      <w:hyperlink r:id="rId8">
        <w:r w:rsidDel="00000000" w:rsidR="00000000" w:rsidRPr="00000000">
          <w:rPr>
            <w:highlight w:val="white"/>
            <w:rtl w:val="0"/>
          </w:rPr>
          <w:t xml:space="preserve"> </w:t>
        </w:r>
      </w:hyperlink>
      <w:hyperlink r:id="rId9">
        <w:r w:rsidDel="00000000" w:rsidR="00000000" w:rsidRPr="00000000">
          <w:rPr>
            <w:rFonts w:ascii="Roboto" w:cs="Roboto" w:eastAsia="Roboto" w:hAnsi="Roboto"/>
            <w:b w:val="1"/>
            <w:bCs w:val="1"/>
            <w:highlight w:val="white"/>
            <w:rtl w:val="0"/>
          </w:rPr>
          <w:t xml:space="preserve">certified ISO/IEC 27001</w:t>
        </w:r>
      </w:hyperlink>
      <w:r w:rsidDel="00000000" w:rsidR="00000000" w:rsidRPr="00000000">
        <w:rPr>
          <w:b w:val="1"/>
          <w:bCs w:val="1"/>
          <w:highlight w:val="white"/>
          <w:rtl w:val="0"/>
        </w:rPr>
        <w:t xml:space="preserve">,</w:t>
      </w:r>
      <w:r w:rsidDel="00000000" w:rsidR="00000000" w:rsidRPr="00000000">
        <w:rPr>
          <w:highlight w:val="white"/>
          <w:rtl w:val="0"/>
        </w:rPr>
        <w:t xml:space="preserve"> an internationally recognized standard for information security.</w:t>
      </w:r>
    </w:p>
    <w:p w:rsidR="00000000" w:rsidDel="00000000" w:rsidP="00000000" w:rsidRDefault="00000000" w:rsidRPr="00000000" w14:paraId="00000005">
      <w:pPr>
        <w:pStyle w:val="Heading2"/>
        <w:rPr/>
      </w:pPr>
      <w:bookmarkStart w:colFirst="0" w:colLast="0" w:name="_tyhjocs62mtr" w:id="2"/>
      <w:bookmarkEnd w:id="2"/>
      <w:r w:rsidDel="00000000" w:rsidR="00000000" w:rsidRPr="00000000">
        <w:rPr>
          <w:rtl w:val="0"/>
        </w:rPr>
        <w:t xml:space="preserve">Network security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highlight w:val="white"/>
        </w:rPr>
      </w:pPr>
      <w:r w:rsidDel="00000000" w:rsidR="00000000" w:rsidRPr="00000000">
        <w:rPr>
          <w:highlight w:val="white"/>
          <w:rtl w:val="0"/>
        </w:rPr>
        <w:t xml:space="preserve">eRegistrations employ numerous controls to safeguard the data including encryption in transit with </w:t>
      </w:r>
      <w:r w:rsidDel="00000000" w:rsidR="00000000" w:rsidRPr="00000000">
        <w:rPr>
          <w:rFonts w:ascii="Roboto" w:cs="Roboto" w:eastAsia="Roboto" w:hAnsi="Roboto"/>
          <w:b w:val="1"/>
          <w:bCs w:val="1"/>
          <w:highlight w:val="white"/>
          <w:rtl w:val="0"/>
        </w:rPr>
        <w:t xml:space="preserve">TLS 1.2+,</w:t>
      </w:r>
      <w:r w:rsidDel="00000000" w:rsidR="00000000" w:rsidRPr="00000000">
        <w:rPr>
          <w:rFonts w:ascii="Roboto" w:cs="Roboto" w:eastAsia="Roboto" w:hAnsi="Roboto"/>
          <w:b w:val="1"/>
          <w:bCs w:val="1"/>
          <w:highlight w:val="white"/>
          <w:rtl w:val="0"/>
        </w:rPr>
        <w:t xml:space="preserve"> </w:t>
      </w:r>
      <w:r w:rsidDel="00000000" w:rsidR="00000000" w:rsidRPr="00000000">
        <w:rPr>
          <w:rFonts w:ascii="Roboto" w:cs="Roboto" w:eastAsia="Roboto" w:hAnsi="Roboto"/>
          <w:b w:val="1"/>
          <w:bCs w:val="1"/>
          <w:highlight w:val="white"/>
          <w:rtl w:val="0"/>
        </w:rPr>
        <w:t xml:space="preserve">DDOS protection</w:t>
      </w:r>
      <w:r w:rsidDel="00000000" w:rsidR="00000000" w:rsidRPr="00000000">
        <w:rPr>
          <w:highlight w:val="white"/>
          <w:rtl w:val="0"/>
        </w:rPr>
        <w:t xml:space="preserve"> and </w:t>
      </w:r>
      <w:r w:rsidDel="00000000" w:rsidR="00000000" w:rsidRPr="00000000">
        <w:rPr>
          <w:rFonts w:ascii="Roboto" w:cs="Roboto" w:eastAsia="Roboto" w:hAnsi="Roboto"/>
          <w:b w:val="1"/>
          <w:bCs w:val="1"/>
          <w:highlight w:val="white"/>
          <w:rtl w:val="0"/>
        </w:rPr>
        <w:t xml:space="preserve">cloud </w:t>
      </w:r>
      <w:r w:rsidDel="00000000" w:rsidR="00000000" w:rsidRPr="00000000">
        <w:rPr>
          <w:rFonts w:ascii="Roboto" w:cs="Roboto" w:eastAsia="Roboto" w:hAnsi="Roboto"/>
          <w:b w:val="1"/>
          <w:bCs w:val="1"/>
          <w:highlight w:val="white"/>
          <w:rtl w:val="0"/>
        </w:rPr>
        <w:t xml:space="preserve">Firewalls</w:t>
      </w:r>
      <w:r w:rsidDel="00000000" w:rsidR="00000000" w:rsidRPr="00000000">
        <w:rPr>
          <w:highlight w:val="white"/>
          <w:rtl w:val="0"/>
        </w:rPr>
        <w:t xml:space="preserve">, offered by Hetzner Cloud provider.</w:t>
      </w:r>
    </w:p>
    <w:p w:rsidR="00000000" w:rsidDel="00000000" w:rsidP="00000000" w:rsidRDefault="00000000" w:rsidRPr="00000000" w14:paraId="00000007">
      <w:pPr>
        <w:pStyle w:val="Heading2"/>
        <w:rPr/>
      </w:pPr>
      <w:bookmarkStart w:colFirst="0" w:colLast="0" w:name="_a211e3scb61e" w:id="3"/>
      <w:bookmarkEnd w:id="3"/>
      <w:r w:rsidDel="00000000" w:rsidR="00000000" w:rsidRPr="00000000">
        <w:rPr>
          <w:rtl w:val="0"/>
        </w:rPr>
        <w:t xml:space="preserve">Securing the servers OS and virtualization layer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highlight w:val="white"/>
        </w:rPr>
      </w:pPr>
      <w:r w:rsidDel="00000000" w:rsidR="00000000" w:rsidRPr="00000000">
        <w:rPr>
          <w:highlight w:val="white"/>
          <w:rtl w:val="0"/>
        </w:rPr>
        <w:t xml:space="preserve">It is important to secure the operating system, all software packages directly installed on the Operating System and if it applies the virtualization layer like vmware, hyper-v etc. It is the responsibility of the hosting provider to keep these updated with the </w:t>
      </w:r>
      <w:r w:rsidDel="00000000" w:rsidR="00000000" w:rsidRPr="00000000">
        <w:rPr>
          <w:rFonts w:ascii="Roboto" w:cs="Roboto" w:eastAsia="Roboto" w:hAnsi="Roboto"/>
          <w:b w:val="1"/>
          <w:bCs w:val="1"/>
          <w:highlight w:val="white"/>
          <w:rtl w:val="0"/>
        </w:rPr>
        <w:t xml:space="preserve">latest security patches</w:t>
      </w:r>
      <w:r w:rsidDel="00000000" w:rsidR="00000000" w:rsidRPr="00000000">
        <w:rPr>
          <w:highlight w:val="white"/>
          <w:rtl w:val="0"/>
        </w:rPr>
        <w:t xml:space="preserve">. If eRegistrations runs </w:t>
      </w:r>
      <w:r w:rsidDel="00000000" w:rsidR="00000000" w:rsidRPr="00000000">
        <w:rPr>
          <w:rtl w:val="0"/>
        </w:rPr>
        <w:t xml:space="preserve">in the cloud</w:t>
      </w:r>
      <w:r w:rsidDel="00000000" w:rsidR="00000000" w:rsidRPr="00000000">
        <w:rPr>
          <w:highlight w:val="white"/>
          <w:rtl w:val="0"/>
        </w:rPr>
        <w:t xml:space="preserve"> this will be handled by the cloud provider.</w:t>
      </w:r>
    </w:p>
    <w:p w:rsidR="00000000" w:rsidDel="00000000" w:rsidP="00000000" w:rsidRDefault="00000000" w:rsidRPr="00000000" w14:paraId="00000009">
      <w:pPr>
        <w:pStyle w:val="Heading2"/>
        <w:rPr/>
      </w:pPr>
      <w:bookmarkStart w:colFirst="0" w:colLast="0" w:name="_et5dfbiabif5" w:id="4"/>
      <w:bookmarkEnd w:id="4"/>
      <w:r w:rsidDel="00000000" w:rsidR="00000000" w:rsidRPr="00000000">
        <w:rPr>
          <w:rtl w:val="0"/>
        </w:rPr>
        <w:t xml:space="preserve">Secure virtual servers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highlight w:val="white"/>
        </w:rPr>
      </w:pPr>
      <w:r w:rsidDel="00000000" w:rsidR="00000000" w:rsidRPr="00000000">
        <w:rPr>
          <w:highlight w:val="white"/>
          <w:rtl w:val="0"/>
        </w:rPr>
        <w:t xml:space="preserve">eRegistrations infrastructure is based on </w:t>
      </w:r>
      <w:r w:rsidDel="00000000" w:rsidR="00000000" w:rsidRPr="00000000">
        <w:rPr>
          <w:rFonts w:ascii="Roboto" w:cs="Roboto" w:eastAsia="Roboto" w:hAnsi="Roboto"/>
          <w:b w:val="1"/>
          <w:bCs w:val="1"/>
          <w:highlight w:val="white"/>
          <w:rtl w:val="0"/>
        </w:rPr>
        <w:t xml:space="preserve">Docker containers</w:t>
      </w:r>
      <w:r w:rsidDel="00000000" w:rsidR="00000000" w:rsidRPr="00000000">
        <w:rPr>
          <w:highlight w:val="white"/>
          <w:rtl w:val="0"/>
        </w:rPr>
        <w:t xml:space="preserve">, with one container for each microservice. We follow best practices to secure Docker containers, which include and are not limited to:</w:t>
      </w:r>
    </w:p>
    <w:p w:rsidR="00000000" w:rsidDel="00000000" w:rsidP="00000000" w:rsidRDefault="00000000" w:rsidRPr="00000000" w14:paraId="0000000B">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Rule="auto"/>
        <w:ind w:left="720" w:hanging="360"/>
        <w:rPr>
          <w:color w:val="000000"/>
          <w:sz w:val="22"/>
          <w:szCs w:val="22"/>
          <w:highlight w:val="white"/>
        </w:rPr>
      </w:pPr>
      <w:r w:rsidDel="00000000" w:rsidR="00000000" w:rsidRPr="00000000">
        <w:rPr>
          <w:highlight w:val="white"/>
          <w:rtl w:val="0"/>
        </w:rPr>
        <w:t xml:space="preserve">regularly </w:t>
      </w:r>
      <w:r w:rsidDel="00000000" w:rsidR="00000000" w:rsidRPr="00000000">
        <w:rPr>
          <w:rFonts w:ascii="Roboto" w:cs="Roboto" w:eastAsia="Roboto" w:hAnsi="Roboto"/>
          <w:b w:val="1"/>
          <w:bCs w:val="1"/>
          <w:highlight w:val="white"/>
          <w:rtl w:val="0"/>
        </w:rPr>
        <w:t xml:space="preserve">update Docker</w:t>
      </w:r>
      <w:r w:rsidDel="00000000" w:rsidR="00000000" w:rsidRPr="00000000">
        <w:rPr>
          <w:highlight w:val="white"/>
          <w:rtl w:val="0"/>
        </w:rPr>
        <w:t xml:space="preserve"> and host</w:t>
      </w:r>
      <w:r w:rsidDel="00000000" w:rsidR="00000000" w:rsidRPr="00000000">
        <w:rPr>
          <w:rtl w:val="0"/>
        </w:rPr>
      </w:r>
    </w:p>
    <w:p w:rsidR="00000000" w:rsidDel="00000000" w:rsidP="00000000" w:rsidRDefault="00000000" w:rsidRPr="00000000" w14:paraId="0000000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000000"/>
          <w:sz w:val="22"/>
          <w:szCs w:val="22"/>
          <w:highlight w:val="white"/>
        </w:rPr>
      </w:pPr>
      <w:r w:rsidDel="00000000" w:rsidR="00000000" w:rsidRPr="00000000">
        <w:rPr>
          <w:highlight w:val="white"/>
          <w:rtl w:val="0"/>
        </w:rPr>
        <w:t xml:space="preserve">run containers as a </w:t>
      </w:r>
      <w:r w:rsidDel="00000000" w:rsidR="00000000" w:rsidRPr="00000000">
        <w:rPr>
          <w:rFonts w:ascii="Roboto" w:cs="Roboto" w:eastAsia="Roboto" w:hAnsi="Roboto"/>
          <w:b w:val="1"/>
          <w:bCs w:val="1"/>
          <w:highlight w:val="white"/>
          <w:rtl w:val="0"/>
        </w:rPr>
        <w:t xml:space="preserve">non-root user</w:t>
      </w:r>
      <w:r w:rsidDel="00000000" w:rsidR="00000000" w:rsidRPr="00000000">
        <w:rPr>
          <w:rtl w:val="0"/>
        </w:rPr>
      </w:r>
    </w:p>
    <w:p w:rsidR="00000000" w:rsidDel="00000000" w:rsidP="00000000" w:rsidRDefault="00000000" w:rsidRPr="00000000" w14:paraId="0000000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000000"/>
          <w:sz w:val="22"/>
          <w:szCs w:val="22"/>
          <w:highlight w:val="white"/>
        </w:rPr>
      </w:pPr>
      <w:r w:rsidDel="00000000" w:rsidR="00000000" w:rsidRPr="00000000">
        <w:rPr>
          <w:highlight w:val="white"/>
          <w:rtl w:val="0"/>
        </w:rPr>
        <w:t xml:space="preserve">configure </w:t>
      </w:r>
      <w:r w:rsidDel="00000000" w:rsidR="00000000" w:rsidRPr="00000000">
        <w:rPr>
          <w:rFonts w:ascii="Roboto" w:cs="Roboto" w:eastAsia="Roboto" w:hAnsi="Roboto"/>
          <w:b w:val="1"/>
          <w:bCs w:val="1"/>
          <w:highlight w:val="white"/>
          <w:rtl w:val="0"/>
        </w:rPr>
        <w:t xml:space="preserve">resource quotas</w:t>
      </w:r>
    </w:p>
    <w:p w:rsidR="00000000" w:rsidDel="00000000" w:rsidP="00000000" w:rsidRDefault="00000000" w:rsidRPr="00000000" w14:paraId="0000000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Arial" w:cs="Arial" w:eastAsia="Arial" w:hAnsi="Arial"/>
          <w:color w:val="000000"/>
          <w:sz w:val="22"/>
          <w:szCs w:val="22"/>
          <w:highlight w:val="white"/>
        </w:rPr>
      </w:pPr>
      <w:r w:rsidDel="00000000" w:rsidR="00000000" w:rsidRPr="00000000">
        <w:rPr>
          <w:highlight w:val="white"/>
          <w:rtl w:val="0"/>
        </w:rPr>
        <w:t xml:space="preserve">keep images clean, only from trusted sources.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pPr>
      <w:r w:rsidDel="00000000" w:rsidR="00000000" w:rsidRPr="00000000">
        <w:rPr>
          <w:b w:val="1"/>
          <w:bCs w:val="1"/>
          <w:highlight w:val="white"/>
          <w:rtl w:val="0"/>
        </w:rPr>
        <w:t xml:space="preserve">Docker Hub Vulnerability Scanning</w:t>
      </w:r>
      <w:r w:rsidDel="00000000" w:rsidR="00000000" w:rsidRPr="00000000">
        <w:rPr>
          <w:highlight w:val="white"/>
          <w:rtl w:val="0"/>
        </w:rPr>
        <w:t xml:space="preserve"> scans the Docker images automatically for vulnerabilities using</w:t>
      </w:r>
      <w:hyperlink r:id="rId10">
        <w:r w:rsidDel="00000000" w:rsidR="00000000" w:rsidRPr="00000000">
          <w:rPr>
            <w:highlight w:val="white"/>
            <w:rtl w:val="0"/>
          </w:rPr>
          <w:t xml:space="preserve"> </w:t>
        </w:r>
      </w:hyperlink>
      <w:hyperlink r:id="rId11">
        <w:r w:rsidDel="00000000" w:rsidR="00000000" w:rsidRPr="00000000">
          <w:rPr>
            <w:highlight w:val="white"/>
            <w:rtl w:val="0"/>
          </w:rPr>
          <w:t xml:space="preserve">Snyk</w:t>
        </w:r>
      </w:hyperlink>
      <w:r w:rsidDel="00000000" w:rsidR="00000000" w:rsidRPr="00000000">
        <w:rPr>
          <w:highlight w:val="white"/>
          <w:rtl w:val="0"/>
        </w:rPr>
        <w:t xml:space="preserve"> and notifies the security team to take action if vulnerabilities are found.</w:t>
      </w:r>
      <w:r w:rsidDel="00000000" w:rsidR="00000000" w:rsidRPr="00000000">
        <w:rPr>
          <w:rtl w:val="0"/>
        </w:rPr>
      </w:r>
    </w:p>
    <w:p w:rsidR="00000000" w:rsidDel="00000000" w:rsidP="00000000" w:rsidRDefault="00000000" w:rsidRPr="00000000" w14:paraId="00000010">
      <w:pPr>
        <w:pStyle w:val="Heading2"/>
        <w:keepNext w:val="1"/>
        <w:keepLines w:val="1"/>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20" w:before="0" w:line="276" w:lineRule="auto"/>
        <w:ind w:left="0" w:right="0" w:firstLine="0"/>
        <w:jc w:val="left"/>
        <w:rPr/>
      </w:pPr>
      <w:bookmarkStart w:colFirst="0" w:colLast="0" w:name="_m99brumretgd" w:id="5"/>
      <w:bookmarkEnd w:id="5"/>
      <w:r w:rsidDel="00000000" w:rsidR="00000000" w:rsidRPr="00000000">
        <w:rPr>
          <w:rtl w:val="0"/>
        </w:rPr>
        <w:t xml:space="preserve">Securing data in transit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b w:val="1"/>
          <w:bCs w:val="1"/>
          <w:highlight w:val="white"/>
        </w:rPr>
      </w:pPr>
      <w:r w:rsidDel="00000000" w:rsidR="00000000" w:rsidRPr="00000000">
        <w:rPr>
          <w:highlight w:val="white"/>
          <w:rtl w:val="0"/>
        </w:rPr>
        <w:t xml:space="preserve">Microservices run in the same Docker private network which is a secure space and the communication between the containers is safe. All the communication outside the private network is done over </w:t>
      </w:r>
      <w:r w:rsidDel="00000000" w:rsidR="00000000" w:rsidRPr="00000000">
        <w:rPr>
          <w:rFonts w:ascii="Roboto" w:cs="Roboto" w:eastAsia="Roboto" w:hAnsi="Roboto"/>
          <w:b w:val="1"/>
          <w:bCs w:val="1"/>
          <w:highlight w:val="white"/>
          <w:rtl w:val="0"/>
        </w:rPr>
        <w:t xml:space="preserve">HTTP</w:t>
      </w:r>
      <w:r w:rsidDel="00000000" w:rsidR="00000000" w:rsidRPr="00000000">
        <w:rPr>
          <w:rFonts w:ascii="Roboto" w:cs="Roboto" w:eastAsia="Roboto" w:hAnsi="Roboto"/>
          <w:b w:val="1"/>
          <w:bCs w:val="1"/>
          <w:rtl w:val="0"/>
        </w:rPr>
        <w:t xml:space="preserve">S</w:t>
      </w:r>
      <w:r w:rsidDel="00000000" w:rsidR="00000000" w:rsidRPr="00000000">
        <w:rPr>
          <w:highlight w:val="white"/>
          <w:rtl w:val="0"/>
        </w:rPr>
        <w:t xml:space="preserve">, encrypted with </w:t>
      </w:r>
      <w:r w:rsidDel="00000000" w:rsidR="00000000" w:rsidRPr="00000000">
        <w:rPr>
          <w:rFonts w:ascii="Roboto" w:cs="Roboto" w:eastAsia="Roboto" w:hAnsi="Roboto"/>
          <w:b w:val="1"/>
          <w:bCs w:val="1"/>
          <w:highlight w:val="white"/>
          <w:rtl w:val="0"/>
        </w:rPr>
        <w:t xml:space="preserve">TLS 1.2</w:t>
      </w:r>
      <w:r w:rsidDel="00000000" w:rsidR="00000000" w:rsidRPr="00000000">
        <w:rPr>
          <w:b w:val="1"/>
          <w:bCs w:val="1"/>
          <w:highlight w:val="white"/>
          <w:rtl w:val="0"/>
        </w:rPr>
        <w:t xml:space="preserve">.</w:t>
      </w:r>
    </w:p>
    <w:p w:rsidR="00000000" w:rsidDel="00000000" w:rsidP="00000000" w:rsidRDefault="00000000" w:rsidRPr="00000000" w14:paraId="00000012">
      <w:pPr>
        <w:pStyle w:val="Heading2"/>
        <w:rPr/>
      </w:pPr>
      <w:bookmarkStart w:colFirst="0" w:colLast="0" w:name="_5mti4ts6b9jp" w:id="6"/>
      <w:bookmarkEnd w:id="6"/>
      <w:r w:rsidDel="00000000" w:rsidR="00000000" w:rsidRPr="00000000">
        <w:rPr>
          <w:rtl w:val="0"/>
        </w:rPr>
        <w:t xml:space="preserve">eRegistrations Application Security</w:t>
      </w:r>
    </w:p>
    <w:p w:rsidR="00000000" w:rsidDel="00000000" w:rsidP="00000000" w:rsidRDefault="00000000" w:rsidRPr="00000000" w14:paraId="00000013">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180" w:line="276" w:lineRule="auto"/>
        <w:ind w:left="0" w:right="0" w:firstLine="0"/>
        <w:jc w:val="left"/>
        <w:rPr/>
      </w:pPr>
      <w:r w:rsidDel="00000000" w:rsidR="00000000" w:rsidRPr="00000000">
        <w:rPr>
          <w:highlight w:val="white"/>
          <w:rtl w:val="0"/>
        </w:rPr>
        <w:t xml:space="preserve">eRegistrations </w:t>
      </w:r>
      <w:r w:rsidDel="00000000" w:rsidR="00000000" w:rsidRPr="00000000">
        <w:rPr>
          <w:rtl w:val="0"/>
        </w:rPr>
        <w:t xml:space="preserve">application</w:t>
      </w:r>
      <w:r w:rsidDel="00000000" w:rsidR="00000000" w:rsidRPr="00000000">
        <w:rPr>
          <w:highlight w:val="white"/>
          <w:rtl w:val="0"/>
        </w:rPr>
        <w:t xml:space="preserve"> is a number of microservices working together, most of which are built in </w:t>
      </w:r>
      <w:r w:rsidDel="00000000" w:rsidR="00000000" w:rsidRPr="00000000">
        <w:rPr>
          <w:rFonts w:ascii="Roboto" w:cs="Roboto" w:eastAsia="Roboto" w:hAnsi="Roboto"/>
          <w:b w:val="1"/>
          <w:bCs w:val="1"/>
          <w:highlight w:val="white"/>
          <w:rtl w:val="0"/>
        </w:rPr>
        <w:t xml:space="preserve">Java</w:t>
      </w:r>
      <w:r w:rsidDel="00000000" w:rsidR="00000000" w:rsidRPr="00000000">
        <w:rPr>
          <w:rFonts w:ascii="Roboto" w:cs="Roboto" w:eastAsia="Roboto" w:hAnsi="Roboto"/>
          <w:b w:val="1"/>
          <w:bCs w:val="1"/>
          <w:highlight w:val="white"/>
          <w:rtl w:val="0"/>
        </w:rPr>
        <w:t xml:space="preserve"> </w:t>
      </w:r>
      <w:r w:rsidDel="00000000" w:rsidR="00000000" w:rsidRPr="00000000">
        <w:rPr>
          <w:highlight w:val="white"/>
          <w:rtl w:val="0"/>
        </w:rPr>
        <w:t xml:space="preserve">with</w:t>
      </w:r>
      <w:hyperlink r:id="rId12">
        <w:r w:rsidDel="00000000" w:rsidR="00000000" w:rsidRPr="00000000">
          <w:rPr>
            <w:highlight w:val="white"/>
            <w:rtl w:val="0"/>
          </w:rPr>
          <w:t xml:space="preserve"> </w:t>
        </w:r>
      </w:hyperlink>
      <w:hyperlink r:id="rId13">
        <w:r w:rsidDel="00000000" w:rsidR="00000000" w:rsidRPr="00000000">
          <w:rPr>
            <w:highlight w:val="white"/>
            <w:rtl w:val="0"/>
          </w:rPr>
          <w:t xml:space="preserve">Spring Boot</w:t>
        </w:r>
      </w:hyperlink>
      <w:r w:rsidDel="00000000" w:rsidR="00000000" w:rsidRPr="00000000">
        <w:rPr>
          <w:b w:val="1"/>
          <w:bCs w:val="1"/>
          <w:highlight w:val="white"/>
          <w:rtl w:val="0"/>
        </w:rPr>
        <w:t xml:space="preserve"> </w:t>
      </w:r>
      <w:r w:rsidDel="00000000" w:rsidR="00000000" w:rsidRPr="00000000">
        <w:rPr>
          <w:highlight w:val="white"/>
          <w:rtl w:val="0"/>
        </w:rPr>
        <w:t xml:space="preserve">micro framework, but also in other technologies like Python with</w:t>
      </w:r>
      <w:hyperlink r:id="rId14">
        <w:r w:rsidDel="00000000" w:rsidR="00000000" w:rsidRPr="00000000">
          <w:rPr>
            <w:highlight w:val="white"/>
            <w:rtl w:val="0"/>
          </w:rPr>
          <w:t xml:space="preserve"> </w:t>
        </w:r>
      </w:hyperlink>
      <w:hyperlink r:id="rId15">
        <w:r w:rsidDel="00000000" w:rsidR="00000000" w:rsidRPr="00000000">
          <w:rPr>
            <w:highlight w:val="white"/>
            <w:rtl w:val="0"/>
          </w:rPr>
          <w:t xml:space="preserve">Django framework</w:t>
        </w:r>
      </w:hyperlink>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180" w:line="276" w:lineRule="auto"/>
        <w:ind w:left="0" w:right="0" w:firstLine="0"/>
        <w:jc w:val="left"/>
        <w:rPr>
          <w:highlight w:val="white"/>
        </w:rPr>
      </w:pPr>
      <w:r w:rsidDel="00000000" w:rsidR="00000000" w:rsidRPr="00000000">
        <w:rPr>
          <w:highlight w:val="white"/>
          <w:rtl w:val="0"/>
        </w:rPr>
        <w:t xml:space="preserve">These </w:t>
      </w:r>
      <w:r w:rsidDel="00000000" w:rsidR="00000000" w:rsidRPr="00000000">
        <w:rPr>
          <w:rtl w:val="0"/>
        </w:rPr>
        <w:t xml:space="preserve">frameworks</w:t>
      </w:r>
      <w:r w:rsidDel="00000000" w:rsidR="00000000" w:rsidRPr="00000000">
        <w:rPr>
          <w:highlight w:val="white"/>
          <w:rtl w:val="0"/>
        </w:rPr>
        <w:t xml:space="preserve"> have</w:t>
      </w:r>
      <w:r w:rsidDel="00000000" w:rsidR="00000000" w:rsidRPr="00000000">
        <w:rPr>
          <w:rtl w:val="0"/>
        </w:rPr>
        <w:t xml:space="preserve"> </w:t>
      </w:r>
      <w:r w:rsidDel="00000000" w:rsidR="00000000" w:rsidRPr="00000000">
        <w:rPr>
          <w:highlight w:val="white"/>
          <w:rtl w:val="0"/>
        </w:rPr>
        <w:t xml:space="preserve">built in security measures provided in some cases with libraries like String Boot Security for Spring Boot applications.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highlight w:val="white"/>
        </w:rPr>
      </w:pPr>
      <w:r w:rsidDel="00000000" w:rsidR="00000000" w:rsidRPr="00000000">
        <w:rPr>
          <w:highlight w:val="white"/>
          <w:rtl w:val="0"/>
        </w:rPr>
        <w:t xml:space="preserve">In </w:t>
      </w:r>
      <w:r w:rsidDel="00000000" w:rsidR="00000000" w:rsidRPr="00000000">
        <w:rPr>
          <w:rFonts w:ascii="Roboto" w:cs="Roboto" w:eastAsia="Roboto" w:hAnsi="Roboto"/>
          <w:b w:val="1"/>
          <w:bCs w:val="1"/>
          <w:highlight w:val="white"/>
          <w:rtl w:val="0"/>
        </w:rPr>
        <w:t xml:space="preserve">Python</w:t>
      </w:r>
      <w:r w:rsidDel="00000000" w:rsidR="00000000" w:rsidRPr="00000000">
        <w:rPr>
          <w:highlight w:val="white"/>
          <w:rtl w:val="0"/>
        </w:rPr>
        <w:t xml:space="preserve">, security is handled through the use of secure coding practices and common security libraries such as cryptography. In </w:t>
      </w:r>
      <w:r w:rsidDel="00000000" w:rsidR="00000000" w:rsidRPr="00000000">
        <w:rPr>
          <w:rFonts w:ascii="Roboto" w:cs="Roboto" w:eastAsia="Roboto" w:hAnsi="Roboto"/>
          <w:b w:val="1"/>
          <w:bCs w:val="1"/>
          <w:highlight w:val="white"/>
          <w:rtl w:val="0"/>
        </w:rPr>
        <w:t xml:space="preserve">Django</w:t>
      </w:r>
      <w:r w:rsidDel="00000000" w:rsidR="00000000" w:rsidRPr="00000000">
        <w:rPr>
          <w:highlight w:val="white"/>
          <w:rtl w:val="0"/>
        </w:rPr>
        <w:t xml:space="preserve">, security is built-in and includes features such as protection against SQL injection, cross-site scripting (XSS), cross-site request forgery (CSRF) attacks</w:t>
      </w:r>
      <w:r w:rsidDel="00000000" w:rsidR="00000000" w:rsidRPr="00000000">
        <w:rPr>
          <w:rtl w:val="0"/>
        </w:rPr>
        <w:t xml:space="preserve">, Cross-Origin Resource Sharing (CORS) and Clickjacking Protection. </w:t>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pPr>
      <w:r w:rsidDel="00000000" w:rsidR="00000000" w:rsidRPr="00000000">
        <w:rPr>
          <w:rtl w:val="0"/>
        </w:rPr>
        <w:t xml:space="preserve">Django strives for reasonable defaults and has </w:t>
      </w:r>
      <w:hyperlink r:id="rId16">
        <w:r w:rsidDel="00000000" w:rsidR="00000000" w:rsidRPr="00000000">
          <w:rPr>
            <w:color w:val="1155cc"/>
            <w:u w:val="single"/>
            <w:rtl w:val="0"/>
          </w:rPr>
          <w:t xml:space="preserve">some checks</w:t>
        </w:r>
      </w:hyperlink>
      <w:r w:rsidDel="00000000" w:rsidR="00000000" w:rsidRPr="00000000">
        <w:rPr>
          <w:rtl w:val="0"/>
        </w:rPr>
        <w:t xml:space="preserve"> that should run before any live deployment.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highlight w:val="white"/>
        </w:rPr>
      </w:pPr>
      <w:r w:rsidDel="00000000" w:rsidR="00000000" w:rsidRPr="00000000">
        <w:rPr>
          <w:highlight w:val="white"/>
          <w:rtl w:val="0"/>
        </w:rPr>
        <w:t xml:space="preserve">eRegistrations has a solid </w:t>
      </w:r>
      <w:r w:rsidDel="00000000" w:rsidR="00000000" w:rsidRPr="00000000">
        <w:rPr>
          <w:rFonts w:ascii="Roboto" w:cs="Roboto" w:eastAsia="Roboto" w:hAnsi="Roboto"/>
          <w:b w:val="1"/>
          <w:bCs w:val="1"/>
          <w:highlight w:val="white"/>
          <w:rtl w:val="0"/>
        </w:rPr>
        <w:t xml:space="preserve">authentication</w:t>
      </w:r>
      <w:r w:rsidDel="00000000" w:rsidR="00000000" w:rsidRPr="00000000">
        <w:rPr>
          <w:highlight w:val="white"/>
          <w:rtl w:val="0"/>
        </w:rPr>
        <w:t xml:space="preserve"> and </w:t>
      </w:r>
      <w:r w:rsidDel="00000000" w:rsidR="00000000" w:rsidRPr="00000000">
        <w:rPr>
          <w:rFonts w:ascii="Roboto" w:cs="Roboto" w:eastAsia="Roboto" w:hAnsi="Roboto"/>
          <w:b w:val="1"/>
          <w:bCs w:val="1"/>
          <w:highlight w:val="white"/>
          <w:rtl w:val="0"/>
        </w:rPr>
        <w:t xml:space="preserve">authorization</w:t>
      </w:r>
      <w:r w:rsidDel="00000000" w:rsidR="00000000" w:rsidRPr="00000000">
        <w:rPr>
          <w:highlight w:val="white"/>
          <w:rtl w:val="0"/>
        </w:rPr>
        <w:t xml:space="preserve"> system implemented with</w:t>
      </w:r>
      <w:hyperlink r:id="rId17">
        <w:r w:rsidDel="00000000" w:rsidR="00000000" w:rsidRPr="00000000">
          <w:rPr>
            <w:highlight w:val="white"/>
            <w:rtl w:val="0"/>
          </w:rPr>
          <w:t xml:space="preserve"> </w:t>
        </w:r>
      </w:hyperlink>
      <w:hyperlink r:id="rId18">
        <w:r w:rsidDel="00000000" w:rsidR="00000000" w:rsidRPr="00000000">
          <w:rPr>
            <w:rFonts w:ascii="Roboto" w:cs="Roboto" w:eastAsia="Roboto" w:hAnsi="Roboto"/>
            <w:b w:val="1"/>
            <w:bCs w:val="1"/>
            <w:highlight w:val="white"/>
            <w:rtl w:val="0"/>
          </w:rPr>
          <w:t xml:space="preserve">Keycloak</w:t>
        </w:r>
      </w:hyperlink>
      <w:r w:rsidDel="00000000" w:rsidR="00000000" w:rsidRPr="00000000">
        <w:rPr>
          <w:highlight w:val="white"/>
          <w:rtl w:val="0"/>
        </w:rPr>
        <w:t xml:space="preserve">, an open-source software product to allow single sign-on with identity and access management</w:t>
      </w:r>
      <w:r w:rsidDel="00000000" w:rsidR="00000000" w:rsidRPr="00000000">
        <w:rPr>
          <w:b w:val="1"/>
          <w:bCs w:val="1"/>
          <w:highlight w:val="white"/>
          <w:rtl w:val="0"/>
        </w:rPr>
        <w:t xml:space="preserve">. </w:t>
      </w:r>
      <w:r w:rsidDel="00000000" w:rsidR="00000000" w:rsidRPr="00000000">
        <w:rPr>
          <w:highlight w:val="white"/>
          <w:rtl w:val="0"/>
        </w:rPr>
        <w:t xml:space="preserve">It uses </w:t>
      </w:r>
      <w:r w:rsidDel="00000000" w:rsidR="00000000" w:rsidRPr="00000000">
        <w:rPr>
          <w:rFonts w:ascii="Roboto" w:cs="Roboto" w:eastAsia="Roboto" w:hAnsi="Roboto"/>
          <w:b w:val="1"/>
          <w:bCs w:val="1"/>
          <w:highlight w:val="white"/>
          <w:rtl w:val="0"/>
        </w:rPr>
        <w:t xml:space="preserve">OpenID Connect</w:t>
      </w:r>
      <w:r w:rsidDel="00000000" w:rsidR="00000000" w:rsidRPr="00000000">
        <w:rPr>
          <w:highlight w:val="white"/>
          <w:rtl w:val="0"/>
        </w:rPr>
        <w:t xml:space="preserve"> (OIDC) as an authentication protocol which is built on top of </w:t>
      </w:r>
      <w:r w:rsidDel="00000000" w:rsidR="00000000" w:rsidRPr="00000000">
        <w:rPr>
          <w:rFonts w:ascii="Roboto" w:cs="Roboto" w:eastAsia="Roboto" w:hAnsi="Roboto"/>
          <w:b w:val="1"/>
          <w:bCs w:val="1"/>
          <w:highlight w:val="white"/>
          <w:rtl w:val="0"/>
        </w:rPr>
        <w:t xml:space="preserve">OAuth 2.0</w:t>
      </w:r>
      <w:r w:rsidDel="00000000" w:rsidR="00000000" w:rsidRPr="00000000">
        <w:rPr>
          <w:highlight w:val="white"/>
          <w:rtl w:val="0"/>
        </w:rPr>
        <w:t xml:space="preser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highlight w:val="white"/>
        </w:rPr>
      </w:pPr>
      <w:r w:rsidDel="00000000" w:rsidR="00000000" w:rsidRPr="00000000">
        <w:rPr>
          <w:highlight w:val="white"/>
          <w:rtl w:val="0"/>
        </w:rPr>
        <w:t xml:space="preserve">Passwords are </w:t>
      </w:r>
      <w:r w:rsidDel="00000000" w:rsidR="00000000" w:rsidRPr="00000000">
        <w:rPr>
          <w:rFonts w:ascii="Roboto" w:cs="Roboto" w:eastAsia="Roboto" w:hAnsi="Roboto"/>
          <w:b w:val="1"/>
          <w:bCs w:val="1"/>
          <w:highlight w:val="white"/>
          <w:rtl w:val="0"/>
        </w:rPr>
        <w:t xml:space="preserve">encrypted with</w:t>
      </w:r>
      <w:hyperlink r:id="rId19">
        <w:r w:rsidDel="00000000" w:rsidR="00000000" w:rsidRPr="00000000">
          <w:rPr>
            <w:rFonts w:ascii="Roboto" w:cs="Roboto" w:eastAsia="Roboto" w:hAnsi="Roboto"/>
            <w:b w:val="1"/>
            <w:bCs w:val="1"/>
            <w:highlight w:val="white"/>
            <w:rtl w:val="0"/>
          </w:rPr>
          <w:t xml:space="preserve"> </w:t>
        </w:r>
      </w:hyperlink>
      <w:hyperlink r:id="rId20">
        <w:r w:rsidDel="00000000" w:rsidR="00000000" w:rsidRPr="00000000">
          <w:rPr>
            <w:rFonts w:ascii="Roboto" w:cs="Roboto" w:eastAsia="Roboto" w:hAnsi="Roboto"/>
            <w:b w:val="1"/>
            <w:bCs w:val="1"/>
            <w:highlight w:val="white"/>
            <w:rtl w:val="0"/>
          </w:rPr>
          <w:t xml:space="preserve">Bcrypt $2y$</w:t>
        </w:r>
      </w:hyperlink>
      <w:r w:rsidDel="00000000" w:rsidR="00000000" w:rsidRPr="00000000">
        <w:rPr>
          <w:highlight w:val="white"/>
          <w:rtl w:val="0"/>
        </w:rPr>
        <w:t xml:space="preserve"> and backed by solid expiration policies and history policies.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highlight w:val="white"/>
        </w:rPr>
      </w:pPr>
      <w:r w:rsidDel="00000000" w:rsidR="00000000" w:rsidRPr="00000000">
        <w:rPr>
          <w:highlight w:val="white"/>
          <w:rtl w:val="0"/>
        </w:rPr>
        <w:t xml:space="preserve">All public accessible forms (login, register, password reset) are protected from bots with</w:t>
      </w:r>
      <w:hyperlink r:id="rId21">
        <w:r w:rsidDel="00000000" w:rsidR="00000000" w:rsidRPr="00000000">
          <w:rPr>
            <w:highlight w:val="white"/>
            <w:rtl w:val="0"/>
          </w:rPr>
          <w:t xml:space="preserve"> </w:t>
        </w:r>
      </w:hyperlink>
      <w:hyperlink r:id="rId22">
        <w:r w:rsidDel="00000000" w:rsidR="00000000" w:rsidRPr="00000000">
          <w:rPr>
            <w:highlight w:val="white"/>
            <w:rtl w:val="0"/>
          </w:rPr>
          <w:t xml:space="preserve">Google reCAPTCHA</w:t>
        </w:r>
      </w:hyperlink>
      <w:r w:rsidDel="00000000" w:rsidR="00000000" w:rsidRPr="00000000">
        <w:rPr>
          <w:highlight w:val="white"/>
          <w:rtl w:val="0"/>
        </w:rPr>
        <w:t xml:space="preserv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b w:val="1"/>
          <w:bCs w:val="1"/>
          <w:highlight w:val="white"/>
        </w:rPr>
      </w:pPr>
      <w:r w:rsidDel="00000000" w:rsidR="00000000" w:rsidRPr="00000000">
        <w:rPr>
          <w:highlight w:val="white"/>
          <w:rtl w:val="0"/>
        </w:rPr>
        <w:t xml:space="preserve">All </w:t>
      </w:r>
      <w:r w:rsidDel="00000000" w:rsidR="00000000" w:rsidRPr="00000000">
        <w:rPr>
          <w:rFonts w:ascii="Roboto" w:cs="Roboto" w:eastAsia="Roboto" w:hAnsi="Roboto"/>
          <w:b w:val="1"/>
          <w:bCs w:val="1"/>
          <w:highlight w:val="white"/>
          <w:rtl w:val="0"/>
        </w:rPr>
        <w:t xml:space="preserve">input data is validated</w:t>
      </w:r>
      <w:r w:rsidDel="00000000" w:rsidR="00000000" w:rsidRPr="00000000">
        <w:rPr>
          <w:b w:val="1"/>
          <w:bCs w:val="1"/>
          <w:highlight w:val="white"/>
          <w:rtl w:val="0"/>
        </w:rPr>
        <w:t xml:space="preserve">,</w:t>
      </w:r>
      <w:r w:rsidDel="00000000" w:rsidR="00000000" w:rsidRPr="00000000">
        <w:rPr>
          <w:highlight w:val="white"/>
          <w:rtl w:val="0"/>
        </w:rPr>
        <w:t xml:space="preserve"> both on client and on server side. After validation, it also gets sanitized, if needed. Data handling is done with</w:t>
      </w:r>
      <w:hyperlink r:id="rId23">
        <w:r w:rsidDel="00000000" w:rsidR="00000000" w:rsidRPr="00000000">
          <w:rPr>
            <w:highlight w:val="white"/>
            <w:rtl w:val="0"/>
          </w:rPr>
          <w:t xml:space="preserve"> </w:t>
        </w:r>
      </w:hyperlink>
      <w:hyperlink r:id="rId24">
        <w:r w:rsidDel="00000000" w:rsidR="00000000" w:rsidRPr="00000000">
          <w:rPr>
            <w:highlight w:val="white"/>
            <w:rtl w:val="0"/>
          </w:rPr>
          <w:t xml:space="preserve">Java Persistence API (JPA)</w:t>
        </w:r>
      </w:hyperlink>
      <w:r w:rsidDel="00000000" w:rsidR="00000000" w:rsidRPr="00000000">
        <w:rPr>
          <w:b w:val="1"/>
          <w:bCs w:val="1"/>
          <w:highlight w:val="white"/>
          <w:rtl w:val="0"/>
        </w:rPr>
        <w:t xml:space="preserve"> ORM.</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pPr>
      <w:r w:rsidDel="00000000" w:rsidR="00000000" w:rsidRPr="00000000">
        <w:rPr>
          <w:rFonts w:ascii="Roboto" w:cs="Roboto" w:eastAsia="Roboto" w:hAnsi="Roboto"/>
          <w:b w:val="1"/>
          <w:bCs w:val="1"/>
          <w:highlight w:val="white"/>
          <w:rtl w:val="0"/>
        </w:rPr>
        <w:t xml:space="preserve">Uploaded files</w:t>
      </w:r>
      <w:r w:rsidDel="00000000" w:rsidR="00000000" w:rsidRPr="00000000">
        <w:rPr>
          <w:rFonts w:ascii="Roboto" w:cs="Roboto" w:eastAsia="Roboto" w:hAnsi="Roboto"/>
          <w:b w:val="1"/>
          <w:bCs w:val="1"/>
          <w:highlight w:val="white"/>
          <w:rtl w:val="0"/>
        </w:rPr>
        <w:t xml:space="preserve"> are scanned with</w:t>
      </w:r>
      <w:hyperlink r:id="rId25">
        <w:r w:rsidDel="00000000" w:rsidR="00000000" w:rsidRPr="00000000">
          <w:rPr>
            <w:rFonts w:ascii="Roboto" w:cs="Roboto" w:eastAsia="Roboto" w:hAnsi="Roboto"/>
            <w:b w:val="1"/>
            <w:bCs w:val="1"/>
            <w:highlight w:val="white"/>
            <w:rtl w:val="0"/>
          </w:rPr>
          <w:t xml:space="preserve"> </w:t>
        </w:r>
      </w:hyperlink>
      <w:hyperlink r:id="rId26">
        <w:r w:rsidDel="00000000" w:rsidR="00000000" w:rsidRPr="00000000">
          <w:rPr>
            <w:rFonts w:ascii="Roboto" w:cs="Roboto" w:eastAsia="Roboto" w:hAnsi="Roboto"/>
            <w:b w:val="1"/>
            <w:bCs w:val="1"/>
            <w:highlight w:val="white"/>
            <w:rtl w:val="0"/>
          </w:rPr>
          <w:t xml:space="preserve">ClamAV</w:t>
        </w:r>
      </w:hyperlink>
      <w:r w:rsidDel="00000000" w:rsidR="00000000" w:rsidRPr="00000000">
        <w:rPr>
          <w:highlight w:val="white"/>
          <w:rtl w:val="0"/>
        </w:rPr>
        <w:t xml:space="preserve">, an open-source antivirus engine for detecting trojans, viruses, malware &amp; other malicious threats.</w:t>
      </w:r>
      <w:r w:rsidDel="00000000" w:rsidR="00000000" w:rsidRPr="00000000">
        <w:rPr>
          <w:rtl w:val="0"/>
        </w:rPr>
      </w:r>
    </w:p>
    <w:p w:rsidR="00000000" w:rsidDel="00000000" w:rsidP="00000000" w:rsidRDefault="00000000" w:rsidRPr="00000000" w14:paraId="0000001C">
      <w:pPr>
        <w:pStyle w:val="Heading2"/>
        <w:rPr/>
      </w:pPr>
      <w:bookmarkStart w:colFirst="0" w:colLast="0" w:name="_301nhrqim920" w:id="7"/>
      <w:bookmarkEnd w:id="7"/>
      <w:r w:rsidDel="00000000" w:rsidR="00000000" w:rsidRPr="00000000">
        <w:rPr>
          <w:rtl w:val="0"/>
        </w:rPr>
        <w:t xml:space="preserve">Data and files backups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highlight w:val="white"/>
        </w:rPr>
      </w:pPr>
      <w:r w:rsidDel="00000000" w:rsidR="00000000" w:rsidRPr="00000000">
        <w:rPr>
          <w:highlight w:val="white"/>
          <w:rtl w:val="0"/>
        </w:rPr>
        <w:t xml:space="preserve">eRegistrations </w:t>
      </w:r>
      <w:r w:rsidDel="00000000" w:rsidR="00000000" w:rsidRPr="00000000">
        <w:rPr>
          <w:rFonts w:ascii="Roboto" w:cs="Roboto" w:eastAsia="Roboto" w:hAnsi="Roboto"/>
          <w:b w:val="1"/>
          <w:bCs w:val="1"/>
          <w:highlight w:val="white"/>
          <w:rtl w:val="0"/>
        </w:rPr>
        <w:t xml:space="preserve">backups automatically the data and files </w:t>
      </w:r>
      <w:r w:rsidDel="00000000" w:rsidR="00000000" w:rsidRPr="00000000">
        <w:rPr>
          <w:rFonts w:ascii="Roboto" w:cs="Roboto" w:eastAsia="Roboto" w:hAnsi="Roboto"/>
          <w:b w:val="1"/>
          <w:bCs w:val="1"/>
          <w:highlight w:val="white"/>
          <w:rtl w:val="0"/>
        </w:rPr>
        <w:t xml:space="preserve">every day</w:t>
      </w:r>
      <w:r w:rsidDel="00000000" w:rsidR="00000000" w:rsidRPr="00000000">
        <w:rPr>
          <w:highlight w:val="white"/>
          <w:rtl w:val="0"/>
        </w:rPr>
        <w:t xml:space="preserve"> with a </w:t>
      </w:r>
      <w:r w:rsidDel="00000000" w:rsidR="00000000" w:rsidRPr="00000000">
        <w:rPr>
          <w:rFonts w:ascii="Roboto" w:cs="Roboto" w:eastAsia="Roboto" w:hAnsi="Roboto"/>
          <w:b w:val="1"/>
          <w:bCs w:val="1"/>
          <w:highlight w:val="white"/>
          <w:rtl w:val="0"/>
        </w:rPr>
        <w:t xml:space="preserve">recovery point objective</w:t>
      </w:r>
      <w:r w:rsidDel="00000000" w:rsidR="00000000" w:rsidRPr="00000000">
        <w:rPr>
          <w:highlight w:val="white"/>
          <w:rtl w:val="0"/>
        </w:rPr>
        <w:t xml:space="preserve"> of 24h and a retention period of </w:t>
      </w:r>
      <w:r w:rsidDel="00000000" w:rsidR="00000000" w:rsidRPr="00000000">
        <w:rPr>
          <w:b w:val="1"/>
          <w:bCs w:val="1"/>
          <w:highlight w:val="white"/>
          <w:rtl w:val="0"/>
        </w:rPr>
        <w:t xml:space="preserve">20 days</w:t>
      </w:r>
      <w:r w:rsidDel="00000000" w:rsidR="00000000" w:rsidRPr="00000000">
        <w:rPr>
          <w:highlight w:val="white"/>
          <w:rtl w:val="0"/>
        </w:rPr>
        <w:t xml:space="preserve">. These values can be adjusted for each country as needed. Backups are stored on a different server with access only for specific persons.</w:t>
      </w:r>
    </w:p>
    <w:p w:rsidR="00000000" w:rsidDel="00000000" w:rsidP="00000000" w:rsidRDefault="00000000" w:rsidRPr="00000000" w14:paraId="0000001E">
      <w:pPr>
        <w:pStyle w:val="Heading2"/>
        <w:spacing w:before="0" w:lineRule="auto"/>
        <w:rPr/>
      </w:pPr>
      <w:bookmarkStart w:colFirst="0" w:colLast="0" w:name="_dte61cd545h2" w:id="8"/>
      <w:bookmarkEnd w:id="8"/>
      <w:r w:rsidDel="00000000" w:rsidR="00000000" w:rsidRPr="00000000">
        <w:rPr>
          <w:rtl w:val="0"/>
        </w:rPr>
        <w:t xml:space="preserve">Logging, monitoring and threat detection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highlight w:val="white"/>
        </w:rPr>
      </w:pPr>
      <w:r w:rsidDel="00000000" w:rsidR="00000000" w:rsidRPr="00000000">
        <w:rPr>
          <w:highlight w:val="white"/>
          <w:rtl w:val="0"/>
        </w:rPr>
        <w:t xml:space="preserve">The eRegistrations source code registers three types of events: </w:t>
      </w:r>
      <w:r w:rsidDel="00000000" w:rsidR="00000000" w:rsidRPr="00000000">
        <w:rPr>
          <w:rFonts w:ascii="Roboto" w:cs="Roboto" w:eastAsia="Roboto" w:hAnsi="Roboto"/>
          <w:b w:val="1"/>
          <w:bCs w:val="1"/>
          <w:highlight w:val="white"/>
          <w:rtl w:val="0"/>
        </w:rPr>
        <w:t xml:space="preserve">Error, Info, Debug</w:t>
      </w:r>
      <w:r w:rsidDel="00000000" w:rsidR="00000000" w:rsidRPr="00000000">
        <w:rPr>
          <w:highlight w:val="white"/>
          <w:rtl w:val="0"/>
        </w:rPr>
        <w:t xml:space="preserve">. Logs are aggregated in</w:t>
      </w:r>
      <w:hyperlink r:id="rId27">
        <w:r w:rsidDel="00000000" w:rsidR="00000000" w:rsidRPr="00000000">
          <w:rPr>
            <w:highlight w:val="white"/>
            <w:rtl w:val="0"/>
          </w:rPr>
          <w:t xml:space="preserve"> </w:t>
        </w:r>
      </w:hyperlink>
      <w:hyperlink r:id="rId28">
        <w:r w:rsidDel="00000000" w:rsidR="00000000" w:rsidRPr="00000000">
          <w:rPr>
            <w:rFonts w:ascii="Roboto" w:cs="Roboto" w:eastAsia="Roboto" w:hAnsi="Roboto"/>
            <w:b w:val="1"/>
            <w:bCs w:val="1"/>
            <w:highlight w:val="white"/>
            <w:rtl w:val="0"/>
          </w:rPr>
          <w:t xml:space="preserve">Graylog</w:t>
        </w:r>
      </w:hyperlink>
      <w:r w:rsidDel="00000000" w:rsidR="00000000" w:rsidRPr="00000000">
        <w:rPr>
          <w:highlight w:val="white"/>
          <w:rtl w:val="0"/>
        </w:rPr>
        <w:t xml:space="preserve">, an open-source log management platform that provides a centralized location for storing, accessing, and analyzing log data. This is self hosted by eRegistrations and accessible only to some members of the dev and security teams.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highlight w:val="white"/>
        </w:rPr>
      </w:pPr>
      <w:r w:rsidDel="00000000" w:rsidR="00000000" w:rsidRPr="00000000">
        <w:rPr>
          <w:highlight w:val="white"/>
          <w:rtl w:val="0"/>
        </w:rPr>
        <w:t xml:space="preserve">It offers Persistent Alert, Incident, and Team Logs for regulatory compliance using</w:t>
      </w:r>
      <w:hyperlink r:id="rId29">
        <w:r w:rsidDel="00000000" w:rsidR="00000000" w:rsidRPr="00000000">
          <w:rPr>
            <w:highlight w:val="white"/>
            <w:rtl w:val="0"/>
          </w:rPr>
          <w:t xml:space="preserve"> </w:t>
        </w:r>
      </w:hyperlink>
      <w:hyperlink r:id="rId30">
        <w:r w:rsidDel="00000000" w:rsidR="00000000" w:rsidRPr="00000000">
          <w:rPr>
            <w:highlight w:val="white"/>
            <w:rtl w:val="0"/>
          </w:rPr>
          <w:t xml:space="preserve">AI/ML anomaly detection metrics</w:t>
        </w:r>
      </w:hyperlink>
      <w:r w:rsidDel="00000000" w:rsidR="00000000" w:rsidRPr="00000000">
        <w:rPr>
          <w:highlight w:val="white"/>
          <w:rtl w:val="0"/>
        </w:rPr>
        <w:t xml:space="preserve">, to detect any possible threats.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sz w:val="24"/>
          <w:szCs w:val="24"/>
          <w:highlight w:val="white"/>
        </w:rPr>
      </w:pPr>
      <w:r w:rsidDel="00000000" w:rsidR="00000000" w:rsidRPr="00000000">
        <w:rPr>
          <w:highlight w:val="white"/>
          <w:rtl w:val="0"/>
        </w:rPr>
        <w:t xml:space="preserve">All server resources like storage, network usage, container health, are monitored with</w:t>
      </w:r>
      <w:hyperlink r:id="rId31">
        <w:r w:rsidDel="00000000" w:rsidR="00000000" w:rsidRPr="00000000">
          <w:rPr>
            <w:highlight w:val="white"/>
            <w:rtl w:val="0"/>
          </w:rPr>
          <w:t xml:space="preserve"> </w:t>
        </w:r>
      </w:hyperlink>
      <w:hyperlink r:id="rId32">
        <w:r w:rsidDel="00000000" w:rsidR="00000000" w:rsidRPr="00000000">
          <w:rPr>
            <w:highlight w:val="white"/>
            <w:rtl w:val="0"/>
          </w:rPr>
          <w:t xml:space="preserve">Zabbix</w:t>
        </w:r>
      </w:hyperlink>
      <w:r w:rsidDel="00000000" w:rsidR="00000000" w:rsidRPr="00000000">
        <w:rPr>
          <w:highlight w:val="white"/>
          <w:rtl w:val="0"/>
        </w:rPr>
        <w:t xml:space="preserve">, a popular open-sour</w:t>
      </w:r>
      <w:r w:rsidDel="00000000" w:rsidR="00000000" w:rsidRPr="00000000">
        <w:rPr>
          <w:sz w:val="24"/>
          <w:szCs w:val="24"/>
          <w:highlight w:val="white"/>
          <w:rtl w:val="0"/>
        </w:rPr>
        <w:t xml:space="preserve">ce monitoring and alerting tool, which sends real-time alerts for anomalies detected. </w:t>
      </w:r>
    </w:p>
    <w:p w:rsidR="00000000" w:rsidDel="00000000" w:rsidP="00000000" w:rsidRDefault="00000000" w:rsidRPr="00000000" w14:paraId="00000022">
      <w:pPr>
        <w:rPr>
          <w:sz w:val="24"/>
          <w:szCs w:val="24"/>
          <w:highlight w:val="white"/>
        </w:rPr>
      </w:pPr>
      <w:r w:rsidDel="00000000" w:rsidR="00000000" w:rsidRPr="00000000">
        <w:rPr>
          <w:sz w:val="24"/>
          <w:szCs w:val="24"/>
          <w:highlight w:val="white"/>
          <w:rtl w:val="0"/>
        </w:rPr>
        <w:t xml:space="preserve">eRegistrations has </w:t>
      </w:r>
      <w:r w:rsidDel="00000000" w:rsidR="00000000" w:rsidRPr="00000000">
        <w:rPr>
          <w:rFonts w:ascii="Roboto" w:cs="Roboto" w:eastAsia="Roboto" w:hAnsi="Roboto"/>
          <w:b w:val="1"/>
          <w:bCs w:val="1"/>
          <w:sz w:val="24"/>
          <w:szCs w:val="24"/>
          <w:highlight w:val="white"/>
          <w:rtl w:val="0"/>
        </w:rPr>
        <w:t xml:space="preserve">audit logs</w:t>
      </w:r>
      <w:r w:rsidDel="00000000" w:rsidR="00000000" w:rsidRPr="00000000">
        <w:rPr>
          <w:rFonts w:ascii="Roboto" w:cs="Roboto" w:eastAsia="Roboto" w:hAnsi="Roboto"/>
          <w:b w:val="1"/>
          <w:bCs w:val="1"/>
          <w:sz w:val="24"/>
          <w:szCs w:val="24"/>
          <w:highlight w:val="white"/>
          <w:rtl w:val="0"/>
        </w:rPr>
        <w:t xml:space="preserve"> at the application level</w:t>
      </w:r>
      <w:r w:rsidDel="00000000" w:rsidR="00000000" w:rsidRPr="00000000">
        <w:rPr>
          <w:sz w:val="24"/>
          <w:szCs w:val="24"/>
          <w:highlight w:val="white"/>
          <w:rtl w:val="0"/>
        </w:rPr>
        <w:t xml:space="preserve"> that record all changes made to any entity, including the time of the change and the person responsible for it.</w:t>
      </w:r>
      <w:r w:rsidDel="00000000" w:rsidR="00000000" w:rsidRPr="00000000">
        <w:rPr>
          <w:rtl w:val="0"/>
        </w:rPr>
      </w:r>
    </w:p>
    <w:p w:rsidR="00000000" w:rsidDel="00000000" w:rsidP="00000000" w:rsidRDefault="00000000" w:rsidRPr="00000000" w14:paraId="00000023">
      <w:pPr>
        <w:pStyle w:val="Heading2"/>
        <w:rPr/>
      </w:pPr>
      <w:bookmarkStart w:colFirst="0" w:colLast="0" w:name="_q47wfumtbm2l" w:id="9"/>
      <w:bookmarkEnd w:id="9"/>
      <w:r w:rsidDel="00000000" w:rsidR="00000000" w:rsidRPr="00000000">
        <w:rPr>
          <w:rtl w:val="0"/>
        </w:rPr>
        <w:t xml:space="preserve">Data Privacy</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pPr>
      <w:r w:rsidDel="00000000" w:rsidR="00000000" w:rsidRPr="00000000">
        <w:rPr>
          <w:highlight w:val="white"/>
          <w:rtl w:val="0"/>
        </w:rPr>
        <w:t xml:space="preserve">Data stored in the eRegistrations processing database is </w:t>
      </w:r>
      <w:r w:rsidDel="00000000" w:rsidR="00000000" w:rsidRPr="00000000">
        <w:rPr>
          <w:rFonts w:ascii="Roboto" w:cs="Roboto" w:eastAsia="Roboto" w:hAnsi="Roboto"/>
          <w:b w:val="1"/>
          <w:bCs w:val="1"/>
          <w:highlight w:val="white"/>
          <w:rtl w:val="0"/>
        </w:rPr>
        <w:t xml:space="preserve">by default </w:t>
      </w:r>
      <w:r w:rsidDel="00000000" w:rsidR="00000000" w:rsidRPr="00000000">
        <w:rPr>
          <w:rFonts w:ascii="Roboto" w:cs="Roboto" w:eastAsia="Roboto" w:hAnsi="Roboto"/>
          <w:b w:val="1"/>
          <w:bCs w:val="1"/>
          <w:rtl w:val="0"/>
        </w:rPr>
        <w:t xml:space="preserve">kept</w:t>
      </w:r>
      <w:r w:rsidDel="00000000" w:rsidR="00000000" w:rsidRPr="00000000">
        <w:rPr>
          <w:rFonts w:ascii="Roboto" w:cs="Roboto" w:eastAsia="Roboto" w:hAnsi="Roboto"/>
          <w:b w:val="1"/>
          <w:bCs w:val="1"/>
          <w:highlight w:val="white"/>
          <w:rtl w:val="0"/>
        </w:rPr>
        <w:t xml:space="preserve"> for </w:t>
      </w:r>
      <w:r w:rsidDel="00000000" w:rsidR="00000000" w:rsidRPr="00000000">
        <w:rPr>
          <w:rFonts w:ascii="Roboto" w:cs="Roboto" w:eastAsia="Roboto" w:hAnsi="Roboto"/>
          <w:b w:val="1"/>
          <w:bCs w:val="1"/>
          <w:highlight w:val="white"/>
          <w:rtl w:val="0"/>
        </w:rPr>
        <w:t xml:space="preserve">2 years</w:t>
      </w:r>
      <w:r w:rsidDel="00000000" w:rsidR="00000000" w:rsidRPr="00000000">
        <w:rPr>
          <w:highlight w:val="white"/>
          <w:rtl w:val="0"/>
        </w:rPr>
        <w:t xml:space="preserve">, but the length can be </w:t>
      </w:r>
      <w:r w:rsidDel="00000000" w:rsidR="00000000" w:rsidRPr="00000000">
        <w:rPr>
          <w:rFonts w:ascii="Roboto" w:cs="Roboto" w:eastAsia="Roboto" w:hAnsi="Roboto"/>
          <w:b w:val="1"/>
          <w:bCs w:val="1"/>
          <w:highlight w:val="white"/>
          <w:rtl w:val="0"/>
        </w:rPr>
        <w:t xml:space="preserve">configured by a system administrator</w:t>
      </w:r>
      <w:r w:rsidDel="00000000" w:rsidR="00000000" w:rsidRPr="00000000">
        <w:rPr>
          <w:highlight w:val="white"/>
          <w:rtl w:val="0"/>
        </w:rPr>
        <w:t xml:space="preserve"> for each instance. In addition the applicant files can be accessed by administrators or operators in order to provide the requested service. All user data authorizations and data reading events are recorded in the log system.</w:t>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pPr>
      <w:r w:rsidDel="00000000" w:rsidR="00000000" w:rsidRPr="00000000">
        <w:rPr>
          <w:rtl w:val="0"/>
        </w:rPr>
        <w:t xml:space="preserve">Active log databases are stored for one year. Backups of log databases are stored for 3 years.  </w:t>
      </w:r>
    </w:p>
    <w:p w:rsidR="00000000" w:rsidDel="00000000" w:rsidP="00000000" w:rsidRDefault="00000000" w:rsidRPr="00000000" w14:paraId="00000026">
      <w:pPr>
        <w:pStyle w:val="Heading4"/>
        <w:spacing w:before="360" w:lineRule="auto"/>
        <w:rPr>
          <w:b w:val="1"/>
          <w:bCs w:val="1"/>
          <w:color w:val="000000"/>
        </w:rPr>
      </w:pPr>
      <w:bookmarkStart w:colFirst="0" w:colLast="0" w:name="_fdagsxdxe5og" w:id="10"/>
      <w:bookmarkEnd w:id="10"/>
      <w:r w:rsidDel="00000000" w:rsidR="00000000" w:rsidRPr="00000000">
        <w:rPr>
          <w:rtl w:val="0"/>
        </w:rPr>
        <w:t xml:space="preserve">Right to be forgotten</w:t>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highlight w:val="white"/>
        </w:rPr>
      </w:pPr>
      <w:r w:rsidDel="00000000" w:rsidR="00000000" w:rsidRPr="00000000">
        <w:rPr>
          <w:highlight w:val="white"/>
          <w:rtl w:val="0"/>
        </w:rPr>
        <w:t xml:space="preserve">Users of the system/applicants can initiate the process of removing the user data from the eRegistrations system. Support services team will process each application and cleanse the data in the databases by deleting the user information. </w:t>
      </w:r>
    </w:p>
    <w:p w:rsidR="00000000" w:rsidDel="00000000" w:rsidP="00000000" w:rsidRDefault="00000000" w:rsidRPr="00000000" w14:paraId="00000028">
      <w:pPr>
        <w:pStyle w:val="Heading2"/>
        <w:rPr/>
      </w:pPr>
      <w:bookmarkStart w:colFirst="0" w:colLast="0" w:name="_lyjdcvda91zt" w:id="11"/>
      <w:bookmarkEnd w:id="11"/>
      <w:r w:rsidDel="00000000" w:rsidR="00000000" w:rsidRPr="00000000">
        <w:rPr>
          <w:rtl w:val="0"/>
        </w:rPr>
        <w:t xml:space="preserve">Security threats are constantly evolving - so </w:t>
      </w:r>
      <w:r w:rsidDel="00000000" w:rsidR="00000000" w:rsidRPr="00000000">
        <w:rPr>
          <w:rtl w:val="0"/>
        </w:rPr>
        <w:t xml:space="preserve">does</w:t>
      </w:r>
      <w:r w:rsidDel="00000000" w:rsidR="00000000" w:rsidRPr="00000000">
        <w:rPr>
          <w:rtl w:val="0"/>
        </w:rPr>
        <w:t xml:space="preserve"> eRegistrations.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rPr/>
      </w:pPr>
      <w:r w:rsidDel="00000000" w:rsidR="00000000" w:rsidRPr="00000000">
        <w:rPr>
          <w:highlight w:val="white"/>
          <w:rtl w:val="0"/>
        </w:rPr>
        <w:t xml:space="preserve">We are working constantly to stay up-to-date with the latest security threats and vulnerabilities.</w:t>
        <w:br w:type="textWrapping"/>
        <w:t xml:space="preserve">UNCTAD performs rigorous security testing including threat-modeling, automated scanning (cloud service), and third-party </w:t>
      </w:r>
      <w:r w:rsidDel="00000000" w:rsidR="00000000" w:rsidRPr="00000000">
        <w:rPr>
          <w:rFonts w:ascii="Roboto" w:cs="Roboto" w:eastAsia="Roboto" w:hAnsi="Roboto"/>
          <w:b w:val="1"/>
          <w:bCs w:val="1"/>
          <w:highlight w:val="white"/>
          <w:rtl w:val="0"/>
        </w:rPr>
        <w:t xml:space="preserve">"</w:t>
      </w:r>
      <w:r w:rsidDel="00000000" w:rsidR="00000000" w:rsidRPr="00000000">
        <w:rPr>
          <w:rFonts w:ascii="Roboto" w:cs="Roboto" w:eastAsia="Roboto" w:hAnsi="Roboto"/>
          <w:b w:val="1"/>
          <w:bCs w:val="1"/>
          <w:highlight w:val="white"/>
          <w:rtl w:val="0"/>
        </w:rPr>
        <w:t xml:space="preserve">white hat</w:t>
      </w:r>
      <w:r w:rsidDel="00000000" w:rsidR="00000000" w:rsidRPr="00000000">
        <w:rPr>
          <w:rFonts w:ascii="Roboto" w:cs="Roboto" w:eastAsia="Roboto" w:hAnsi="Roboto"/>
          <w:b w:val="1"/>
          <w:bCs w:val="1"/>
          <w:highlight w:val="white"/>
          <w:rtl w:val="0"/>
        </w:rPr>
        <w:t xml:space="preserve">" </w:t>
      </w:r>
      <w:r w:rsidDel="00000000" w:rsidR="00000000" w:rsidRPr="00000000">
        <w:rPr>
          <w:rFonts w:ascii="Roboto" w:cs="Roboto" w:eastAsia="Roboto" w:hAnsi="Roboto"/>
          <w:b w:val="1"/>
          <w:bCs w:val="1"/>
          <w:highlight w:val="white"/>
          <w:rtl w:val="0"/>
        </w:rPr>
        <w:t xml:space="preserve">hackers audits</w:t>
      </w:r>
      <w:r w:rsidDel="00000000" w:rsidR="00000000" w:rsidRPr="00000000">
        <w:rPr>
          <w:highlight w:val="white"/>
          <w:rtl w:val="0"/>
        </w:rPr>
        <w:t xml:space="preserve">. If an incident occurs, our team resolves the issue quickly using the security incident response practices and keeps you informed with real-time system status.</w:t>
      </w:r>
      <w:r w:rsidDel="00000000" w:rsidR="00000000" w:rsidRPr="00000000">
        <w:rPr>
          <w:rtl w:val="0"/>
        </w:rPr>
      </w:r>
    </w:p>
    <w:p w:rsidR="00000000" w:rsidDel="00000000" w:rsidP="00000000" w:rsidRDefault="00000000" w:rsidRPr="00000000" w14:paraId="0000002A">
      <w:pPr>
        <w:pStyle w:val="Heading2"/>
        <w:rPr/>
      </w:pPr>
      <w:bookmarkStart w:colFirst="0" w:colLast="0" w:name="_dazg3ylxt33x" w:id="12"/>
      <w:bookmarkEnd w:id="12"/>
      <w:r w:rsidDel="00000000" w:rsidR="00000000" w:rsidRPr="00000000">
        <w:rPr>
          <w:rtl w:val="0"/>
        </w:rPr>
        <w:t xml:space="preserve">Other useful resources</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Introduction to eRegistrations stack </w:t>
      </w:r>
      <w:hyperlink r:id="rId33">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sectPr>
      <w:headerReference r:id="rId34" w:type="default"/>
      <w:footerReference r:id="rId35" w:type="default"/>
      <w:pgSz w:h="15840" w:w="12240" w:orient="portrait"/>
      <w:pgMar w:bottom="566.9291338582677"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widowControl w:val="0"/>
      <w:spacing w:line="240" w:lineRule="auto"/>
      <w:jc w:val="right"/>
      <w:rPr/>
    </w:pPr>
    <w:r w:rsidDel="00000000" w:rsidR="00000000" w:rsidRPr="00000000">
      <w:rPr>
        <w:rFonts w:ascii="Roboto" w:cs="Roboto" w:eastAsia="Roboto" w:hAnsi="Roboto"/>
        <w:sz w:val="16"/>
        <w:szCs w:val="16"/>
        <w:shd w:fill="auto" w:val="clear"/>
        <w:rtl w:val="0"/>
      </w:rPr>
      <w:br w:type="textWrapping"/>
      <w:t xml:space="preserve">UN DIGITAL GOVERNMENT PROGRAMME  </w:t>
    </w:r>
    <w:r w:rsidDel="00000000" w:rsidR="00000000" w:rsidRPr="00000000">
      <w:rPr>
        <w:rFonts w:ascii="Roboto" w:cs="Roboto" w:eastAsia="Roboto" w:hAnsi="Roboto"/>
        <w:color w:val="999999"/>
        <w:sz w:val="16"/>
        <w:szCs w:val="16"/>
        <w:shd w:fill="auto" w:val="clear"/>
        <w:rtl w:val="0"/>
      </w:rPr>
      <w:t xml:space="preserve"> |</w:t>
    </w:r>
    <w:r w:rsidDel="00000000" w:rsidR="00000000" w:rsidRPr="00000000">
      <w:rPr>
        <w:rFonts w:ascii="Roboto" w:cs="Roboto" w:eastAsia="Roboto" w:hAnsi="Roboto"/>
        <w:sz w:val="16"/>
        <w:szCs w:val="16"/>
        <w:shd w:fill="auto" w:val="clear"/>
        <w:rtl w:val="0"/>
      </w:rPr>
      <w:t xml:space="preserve">   </w:t>
    </w:r>
    <w:r w:rsidDel="00000000" w:rsidR="00000000" w:rsidRPr="00000000">
      <w:rPr>
        <w:rFonts w:ascii="Roboto" w:cs="Roboto" w:eastAsia="Roboto" w:hAnsi="Roboto"/>
        <w:sz w:val="16"/>
        <w:szCs w:val="16"/>
        <w:shd w:fill="auto" w:val="clear"/>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rFonts w:ascii="Roboto Light" w:cs="Roboto Light" w:eastAsia="Roboto Light" w:hAnsi="Roboto Light"/>
      </w:rPr>
    </w:pPr>
    <w:r w:rsidDel="00000000" w:rsidR="00000000" w:rsidRPr="00000000">
      <w:rPr>
        <w:rFonts w:ascii="Roboto Light" w:cs="Roboto Light" w:eastAsia="Roboto Light" w:hAnsi="Roboto Light"/>
      </w:rPr>
      <w:drawing>
        <wp:inline distB="114300" distT="114300" distL="114300" distR="114300">
          <wp:extent cx="585788" cy="49566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5788" cy="49566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spacing w:after="0" w:before="80" w:lineRule="auto"/>
      <w:rPr>
        <w:rFonts w:ascii="Roboto" w:cs="Roboto" w:eastAsia="Roboto" w:hAnsi="Roboto"/>
        <w:color w:val="0094da"/>
        <w:sz w:val="28"/>
        <w:szCs w:val="28"/>
      </w:rPr>
    </w:pPr>
    <w:bookmarkStart w:colFirst="0" w:colLast="0" w:name="_sb7l9hnltyzt" w:id="13"/>
    <w:bookmarkEnd w:id="13"/>
    <w:r w:rsidDel="00000000" w:rsidR="00000000" w:rsidRPr="00000000">
      <w:rPr>
        <w:rFonts w:ascii="Roboto" w:cs="Roboto" w:eastAsia="Roboto" w:hAnsi="Roboto"/>
        <w:color w:val="0094da"/>
        <w:sz w:val="28"/>
        <w:szCs w:val="28"/>
        <w:rtl w:val="0"/>
      </w:rPr>
      <w:t xml:space="preserve">eRegistrations - Security</w:t>
    </w:r>
  </w:p>
  <w:p w:rsidR="00000000" w:rsidDel="00000000" w:rsidP="00000000" w:rsidRDefault="00000000" w:rsidRPr="00000000" w14:paraId="0000002F">
    <w:pPr>
      <w:pStyle w:val="Heading2"/>
      <w:spacing w:after="0" w:before="80" w:lineRule="auto"/>
      <w:rPr/>
    </w:pPr>
    <w:bookmarkStart w:colFirst="0" w:colLast="0" w:name="_z5o0qxidygpn" w:id="14"/>
    <w:bookmarkEnd w:id="14"/>
    <w:r w:rsidDel="00000000" w:rsidR="00000000" w:rsidRPr="00000000">
      <w:rPr>
        <w:rFonts w:ascii="Roboto" w:cs="Roboto" w:eastAsia="Roboto" w:hAnsi="Roboto"/>
        <w:sz w:val="28"/>
        <w:szCs w:val="28"/>
        <w:rtl w:val="0"/>
      </w:rPr>
      <w:br w:type="textWrapp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72b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Light" w:cs="Roboto Light" w:eastAsia="Roboto Light" w:hAnsi="Roboto Light"/>
        <w:sz w:val="22"/>
        <w:szCs w:val="22"/>
        <w:highlight w:val="white"/>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Roboto" w:cs="Roboto" w:eastAsia="Roboto" w:hAnsi="Roboto"/>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120" w:before="400" w:lineRule="auto"/>
    </w:pPr>
    <w:rPr>
      <w:rFonts w:ascii="Roboto" w:cs="Roboto" w:eastAsia="Roboto" w:hAnsi="Roboto"/>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80" w:before="180" w:lineRule="auto"/>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Bcrypt" TargetMode="External"/><Relationship Id="rId22" Type="http://schemas.openxmlformats.org/officeDocument/2006/relationships/hyperlink" Target="https://www.google.com/recaptcha/about/" TargetMode="External"/><Relationship Id="rId21" Type="http://schemas.openxmlformats.org/officeDocument/2006/relationships/hyperlink" Target="https://www.google.com/recaptcha/about/" TargetMode="External"/><Relationship Id="rId24" Type="http://schemas.openxmlformats.org/officeDocument/2006/relationships/hyperlink" Target="https://docs.oracle.com/javaee/6/tutorial/doc/bnbpz.html" TargetMode="External"/><Relationship Id="rId23" Type="http://schemas.openxmlformats.org/officeDocument/2006/relationships/hyperlink" Target="https://docs.oracle.com/javaee/6/tutorial/doc/bnbpz.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so.org/isoiec-27001-information-security.html" TargetMode="External"/><Relationship Id="rId26" Type="http://schemas.openxmlformats.org/officeDocument/2006/relationships/hyperlink" Target="https://www.clamav.net/" TargetMode="External"/><Relationship Id="rId25" Type="http://schemas.openxmlformats.org/officeDocument/2006/relationships/hyperlink" Target="https://www.clamav.net/" TargetMode="External"/><Relationship Id="rId28" Type="http://schemas.openxmlformats.org/officeDocument/2006/relationships/hyperlink" Target="https://www.graylog.org/" TargetMode="External"/><Relationship Id="rId27" Type="http://schemas.openxmlformats.org/officeDocument/2006/relationships/hyperlink" Target="https://www.graylog.org/" TargetMode="External"/><Relationship Id="rId5" Type="http://schemas.openxmlformats.org/officeDocument/2006/relationships/styles" Target="styles.xml"/><Relationship Id="rId6" Type="http://schemas.openxmlformats.org/officeDocument/2006/relationships/hyperlink" Target="https://www.hetzner.com/" TargetMode="External"/><Relationship Id="rId29" Type="http://schemas.openxmlformats.org/officeDocument/2006/relationships/hyperlink" Target="https://www.graylog.org/post/graylog-security-anomaly-detection-metrics-ease-the-workload/" TargetMode="External"/><Relationship Id="rId7" Type="http://schemas.openxmlformats.org/officeDocument/2006/relationships/hyperlink" Target="https://www.hetzner.com/" TargetMode="External"/><Relationship Id="rId8" Type="http://schemas.openxmlformats.org/officeDocument/2006/relationships/hyperlink" Target="https://www.iso.org/isoiec-27001-information-security.html" TargetMode="External"/><Relationship Id="rId31" Type="http://schemas.openxmlformats.org/officeDocument/2006/relationships/hyperlink" Target="https://www.zabbix.com/" TargetMode="External"/><Relationship Id="rId30" Type="http://schemas.openxmlformats.org/officeDocument/2006/relationships/hyperlink" Target="https://www.graylog.org/post/graylog-security-anomaly-detection-metrics-ease-the-workload/" TargetMode="External"/><Relationship Id="rId11" Type="http://schemas.openxmlformats.org/officeDocument/2006/relationships/hyperlink" Target="https://snyk.io/" TargetMode="External"/><Relationship Id="rId33" Type="http://schemas.openxmlformats.org/officeDocument/2006/relationships/hyperlink" Target="https://docs.google.com/document/d/1T2mW7hyxHSDlInZm5giTwFpP8NbhcxIzvifvDzZj99w/edit#heading=h.6jzcon7fucx9" TargetMode="External"/><Relationship Id="rId10" Type="http://schemas.openxmlformats.org/officeDocument/2006/relationships/hyperlink" Target="https://snyk.io/" TargetMode="External"/><Relationship Id="rId32" Type="http://schemas.openxmlformats.org/officeDocument/2006/relationships/hyperlink" Target="https://www.zabbix.com/" TargetMode="External"/><Relationship Id="rId13" Type="http://schemas.openxmlformats.org/officeDocument/2006/relationships/hyperlink" Target="https://spring.io/" TargetMode="External"/><Relationship Id="rId35" Type="http://schemas.openxmlformats.org/officeDocument/2006/relationships/footer" Target="footer1.xml"/><Relationship Id="rId12" Type="http://schemas.openxmlformats.org/officeDocument/2006/relationships/hyperlink" Target="https://spring.io/" TargetMode="External"/><Relationship Id="rId34" Type="http://schemas.openxmlformats.org/officeDocument/2006/relationships/header" Target="header1.xml"/><Relationship Id="rId15" Type="http://schemas.openxmlformats.org/officeDocument/2006/relationships/hyperlink" Target="https://www.djangoproject.com/" TargetMode="External"/><Relationship Id="rId14" Type="http://schemas.openxmlformats.org/officeDocument/2006/relationships/hyperlink" Target="https://www.djangoproject.com/" TargetMode="External"/><Relationship Id="rId17" Type="http://schemas.openxmlformats.org/officeDocument/2006/relationships/hyperlink" Target="https://www.keycloak.org/" TargetMode="External"/><Relationship Id="rId16" Type="http://schemas.openxmlformats.org/officeDocument/2006/relationships/hyperlink" Target="https://docs.djangoproject.com/en/3.2/ref/django-admin/#check" TargetMode="External"/><Relationship Id="rId19" Type="http://schemas.openxmlformats.org/officeDocument/2006/relationships/hyperlink" Target="https://en.wikipedia.org/wiki/Bcrypt" TargetMode="External"/><Relationship Id="rId18" Type="http://schemas.openxmlformats.org/officeDocument/2006/relationships/hyperlink" Target="https://www.keycloak.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