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1092" w14:textId="77777777" w:rsidR="0012788C" w:rsidRDefault="00933EE5">
      <w:pPr>
        <w:ind w:left="283" w:firstLine="720"/>
      </w:pPr>
      <w:r>
        <w:rPr>
          <w:noProof/>
        </w:rPr>
        <w:drawing>
          <wp:anchor distT="152400" distB="152400" distL="152400" distR="152400" simplePos="0" relativeHeight="251658240" behindDoc="0" locked="0" layoutInCell="1" hidden="0" allowOverlap="1" wp14:anchorId="22A4B8B9" wp14:editId="244F4E0D">
            <wp:simplePos x="0" y="0"/>
            <wp:positionH relativeFrom="margin">
              <wp:posOffset>2502030</wp:posOffset>
            </wp:positionH>
            <wp:positionV relativeFrom="page">
              <wp:posOffset>840754</wp:posOffset>
            </wp:positionV>
            <wp:extent cx="1502735" cy="2289600"/>
            <wp:effectExtent l="0" t="0" r="0" b="0"/>
            <wp:wrapSquare wrapText="bothSides" distT="152400" distB="152400" distL="152400" distR="152400"/>
            <wp:docPr id="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8"/>
                    <a:srcRect/>
                    <a:stretch>
                      <a:fillRect/>
                    </a:stretch>
                  </pic:blipFill>
                  <pic:spPr>
                    <a:xfrm>
                      <a:off x="0" y="0"/>
                      <a:ext cx="1502735" cy="2289600"/>
                    </a:xfrm>
                    <a:prstGeom prst="rect">
                      <a:avLst/>
                    </a:prstGeom>
                    <a:ln/>
                  </pic:spPr>
                </pic:pic>
              </a:graphicData>
            </a:graphic>
          </wp:anchor>
        </w:drawing>
      </w:r>
    </w:p>
    <w:p w14:paraId="71CA6AA8" w14:textId="77777777" w:rsidR="0012788C" w:rsidRDefault="0012788C">
      <w:pPr>
        <w:ind w:left="283" w:firstLine="720"/>
      </w:pPr>
    </w:p>
    <w:p w14:paraId="7D6AA304" w14:textId="77777777" w:rsidR="0012788C" w:rsidRDefault="0012788C">
      <w:pPr>
        <w:ind w:left="283" w:firstLine="720"/>
      </w:pPr>
    </w:p>
    <w:p w14:paraId="7EFCD78C" w14:textId="77777777" w:rsidR="0012788C" w:rsidRDefault="0012788C">
      <w:pPr>
        <w:ind w:left="283" w:firstLine="720"/>
      </w:pPr>
    </w:p>
    <w:p w14:paraId="44E602E1" w14:textId="77777777" w:rsidR="0012788C" w:rsidRDefault="0012788C">
      <w:pPr>
        <w:ind w:left="283" w:firstLine="720"/>
      </w:pPr>
    </w:p>
    <w:p w14:paraId="470956AB" w14:textId="77777777" w:rsidR="0012788C" w:rsidRDefault="0012788C">
      <w:pPr>
        <w:ind w:left="283" w:firstLine="720"/>
      </w:pPr>
    </w:p>
    <w:p w14:paraId="4C4EAB4C" w14:textId="77777777" w:rsidR="0012788C" w:rsidRDefault="0012788C">
      <w:pPr>
        <w:pBdr>
          <w:top w:val="nil"/>
          <w:left w:val="nil"/>
          <w:bottom w:val="nil"/>
          <w:right w:val="nil"/>
          <w:between w:val="nil"/>
        </w:pBdr>
        <w:ind w:left="283" w:firstLine="720"/>
        <w:jc w:val="center"/>
        <w:rPr>
          <w:color w:val="000000"/>
        </w:rPr>
      </w:pPr>
    </w:p>
    <w:p w14:paraId="010E5FE6" w14:textId="77777777" w:rsidR="0012788C" w:rsidRDefault="0012788C">
      <w:pPr>
        <w:ind w:left="283" w:firstLine="720"/>
        <w:jc w:val="center"/>
      </w:pPr>
    </w:p>
    <w:p w14:paraId="1F81B381" w14:textId="77777777" w:rsidR="0012788C" w:rsidRDefault="0012788C">
      <w:pPr>
        <w:ind w:left="283" w:firstLine="720"/>
        <w:jc w:val="center"/>
      </w:pPr>
    </w:p>
    <w:p w14:paraId="4DD01123" w14:textId="77777777" w:rsidR="0012788C" w:rsidRDefault="0012788C">
      <w:pPr>
        <w:ind w:left="283" w:firstLine="720"/>
        <w:jc w:val="center"/>
      </w:pPr>
    </w:p>
    <w:p w14:paraId="422E56AD" w14:textId="77777777" w:rsidR="0012788C" w:rsidRDefault="0012788C">
      <w:pPr>
        <w:ind w:left="283" w:firstLine="720"/>
        <w:jc w:val="center"/>
      </w:pPr>
    </w:p>
    <w:p w14:paraId="06BFFCAC" w14:textId="77777777" w:rsidR="0012788C" w:rsidRDefault="0012788C">
      <w:pPr>
        <w:ind w:left="283" w:firstLine="720"/>
        <w:jc w:val="center"/>
      </w:pPr>
    </w:p>
    <w:p w14:paraId="0E4D1373" w14:textId="77777777" w:rsidR="0012788C" w:rsidRDefault="0012788C">
      <w:pPr>
        <w:ind w:left="283" w:firstLine="720"/>
        <w:jc w:val="center"/>
      </w:pPr>
    </w:p>
    <w:p w14:paraId="3DEFE8C3" w14:textId="77777777" w:rsidR="0012788C" w:rsidRDefault="0012788C">
      <w:pPr>
        <w:pBdr>
          <w:top w:val="nil"/>
          <w:left w:val="nil"/>
          <w:bottom w:val="nil"/>
          <w:right w:val="nil"/>
          <w:between w:val="nil"/>
        </w:pBdr>
        <w:ind w:left="283" w:firstLine="720"/>
        <w:jc w:val="center"/>
      </w:pPr>
    </w:p>
    <w:p w14:paraId="37C14D58" w14:textId="77777777" w:rsidR="0012788C" w:rsidRDefault="0012788C">
      <w:pPr>
        <w:pBdr>
          <w:top w:val="nil"/>
          <w:left w:val="nil"/>
          <w:bottom w:val="nil"/>
          <w:right w:val="nil"/>
          <w:between w:val="nil"/>
        </w:pBdr>
        <w:ind w:left="283" w:firstLine="720"/>
        <w:jc w:val="center"/>
      </w:pPr>
    </w:p>
    <w:p w14:paraId="0DC0EDE8" w14:textId="77777777" w:rsidR="0012788C" w:rsidRDefault="0012788C">
      <w:pPr>
        <w:pBdr>
          <w:top w:val="nil"/>
          <w:left w:val="nil"/>
          <w:bottom w:val="nil"/>
          <w:right w:val="nil"/>
          <w:between w:val="nil"/>
        </w:pBdr>
        <w:ind w:left="283" w:firstLine="720"/>
        <w:jc w:val="center"/>
      </w:pPr>
    </w:p>
    <w:p w14:paraId="3D7394F4" w14:textId="77777777" w:rsidR="0012788C" w:rsidRDefault="0012788C">
      <w:pPr>
        <w:pBdr>
          <w:top w:val="nil"/>
          <w:left w:val="nil"/>
          <w:bottom w:val="nil"/>
          <w:right w:val="nil"/>
          <w:between w:val="nil"/>
        </w:pBdr>
      </w:pPr>
    </w:p>
    <w:p w14:paraId="16262CE9" w14:textId="77777777" w:rsidR="0012788C" w:rsidRDefault="0012788C">
      <w:pPr>
        <w:pBdr>
          <w:top w:val="nil"/>
          <w:left w:val="nil"/>
          <w:bottom w:val="nil"/>
          <w:right w:val="nil"/>
          <w:between w:val="nil"/>
        </w:pBdr>
        <w:ind w:left="283" w:firstLine="720"/>
        <w:jc w:val="center"/>
        <w:rPr>
          <w:color w:val="000000"/>
        </w:rPr>
      </w:pPr>
    </w:p>
    <w:p w14:paraId="51959912" w14:textId="77777777" w:rsidR="0012788C" w:rsidRDefault="00933EE5">
      <w:pPr>
        <w:pBdr>
          <w:top w:val="nil"/>
          <w:left w:val="nil"/>
          <w:bottom w:val="nil"/>
          <w:right w:val="nil"/>
          <w:between w:val="nil"/>
        </w:pBdr>
        <w:ind w:left="283" w:firstLine="720"/>
        <w:jc w:val="center"/>
        <w:rPr>
          <w:color w:val="000000"/>
        </w:rPr>
      </w:pPr>
      <w:r>
        <w:rPr>
          <w:color w:val="000000"/>
        </w:rPr>
        <w:t>Colegio Miguel Antonio Caro – COLMAC</w:t>
      </w:r>
    </w:p>
    <w:p w14:paraId="731E2ABE" w14:textId="77777777" w:rsidR="0012788C" w:rsidRDefault="0012788C">
      <w:pPr>
        <w:pBdr>
          <w:top w:val="nil"/>
          <w:left w:val="nil"/>
          <w:bottom w:val="nil"/>
          <w:right w:val="nil"/>
          <w:between w:val="nil"/>
        </w:pBdr>
        <w:ind w:left="283" w:firstLine="720"/>
        <w:jc w:val="center"/>
      </w:pPr>
    </w:p>
    <w:p w14:paraId="675AA7BE" w14:textId="77777777" w:rsidR="0012788C" w:rsidRDefault="00933EE5">
      <w:pPr>
        <w:pBdr>
          <w:top w:val="nil"/>
          <w:left w:val="nil"/>
          <w:bottom w:val="nil"/>
          <w:right w:val="nil"/>
          <w:between w:val="nil"/>
        </w:pBdr>
        <w:ind w:left="283" w:firstLine="720"/>
        <w:jc w:val="center"/>
      </w:pPr>
      <w:r>
        <w:t>Estudiante: Maria Kamila Vega Correa</w:t>
      </w:r>
    </w:p>
    <w:p w14:paraId="1BE21372" w14:textId="77777777" w:rsidR="0012788C" w:rsidRDefault="0012788C" w:rsidP="002A432A">
      <w:pPr>
        <w:pBdr>
          <w:top w:val="nil"/>
          <w:left w:val="nil"/>
          <w:bottom w:val="nil"/>
          <w:right w:val="nil"/>
          <w:between w:val="nil"/>
        </w:pBdr>
        <w:ind w:left="283" w:firstLine="720"/>
        <w:jc w:val="both"/>
        <w:rPr>
          <w:color w:val="000000"/>
        </w:rPr>
      </w:pPr>
    </w:p>
    <w:p w14:paraId="498955A9" w14:textId="77777777" w:rsidR="002A432A" w:rsidRDefault="002A432A" w:rsidP="002A432A">
      <w:pPr>
        <w:pStyle w:val="paragraph"/>
        <w:spacing w:before="0" w:beforeAutospacing="0" w:after="0" w:afterAutospacing="0"/>
        <w:jc w:val="both"/>
        <w:textAlignment w:val="baseline"/>
        <w:rPr>
          <w:rFonts w:ascii="Segoe UI" w:hAnsi="Segoe UI" w:cs="Segoe UI"/>
          <w:sz w:val="18"/>
          <w:szCs w:val="18"/>
        </w:rPr>
      </w:pPr>
      <w:r>
        <w:rPr>
          <w:rStyle w:val="normaltextrun"/>
          <w:sz w:val="22"/>
          <w:szCs w:val="22"/>
        </w:rPr>
        <w:t>Influencia de la literatura contemporánea en la percepción del rol de la mujer: análisis comparativo de Como agua para chocolate y Las travesías en estudiantes de 9.º y 10.º del Colegio Miguel Antonio Caro.</w:t>
      </w:r>
      <w:r>
        <w:rPr>
          <w:rStyle w:val="eop"/>
          <w:sz w:val="22"/>
          <w:szCs w:val="22"/>
        </w:rPr>
        <w:t> </w:t>
      </w:r>
    </w:p>
    <w:p w14:paraId="34A80565" w14:textId="77777777" w:rsidR="002A432A" w:rsidRDefault="002A432A" w:rsidP="002A432A">
      <w:pPr>
        <w:pStyle w:val="paragraph"/>
        <w:spacing w:before="0" w:beforeAutospacing="0" w:after="0" w:afterAutospacing="0"/>
        <w:jc w:val="both"/>
        <w:textAlignment w:val="baseline"/>
        <w:rPr>
          <w:rFonts w:ascii="Segoe UI" w:hAnsi="Segoe UI" w:cs="Segoe UI"/>
          <w:sz w:val="18"/>
          <w:szCs w:val="18"/>
        </w:rPr>
      </w:pPr>
      <w:r>
        <w:rPr>
          <w:rStyle w:val="eop"/>
          <w:sz w:val="22"/>
          <w:szCs w:val="22"/>
        </w:rPr>
        <w:t> </w:t>
      </w:r>
    </w:p>
    <w:p w14:paraId="4B10B3B6" w14:textId="3636E7F3" w:rsidR="0012788C" w:rsidRDefault="0012788C" w:rsidP="002A432A">
      <w:pPr>
        <w:pBdr>
          <w:top w:val="nil"/>
          <w:left w:val="nil"/>
          <w:bottom w:val="nil"/>
          <w:right w:val="nil"/>
          <w:between w:val="nil"/>
        </w:pBdr>
        <w:ind w:left="283" w:firstLine="720"/>
        <w:jc w:val="both"/>
      </w:pPr>
    </w:p>
    <w:p w14:paraId="5ACB28E7" w14:textId="77777777" w:rsidR="0012788C" w:rsidRDefault="0012788C">
      <w:pPr>
        <w:pBdr>
          <w:top w:val="nil"/>
          <w:left w:val="nil"/>
          <w:bottom w:val="nil"/>
          <w:right w:val="nil"/>
          <w:between w:val="nil"/>
        </w:pBdr>
        <w:ind w:left="283" w:firstLine="720"/>
        <w:jc w:val="center"/>
      </w:pPr>
    </w:p>
    <w:p w14:paraId="3EED1350" w14:textId="77777777" w:rsidR="0012788C" w:rsidRDefault="0012788C">
      <w:pPr>
        <w:pBdr>
          <w:top w:val="nil"/>
          <w:left w:val="nil"/>
          <w:bottom w:val="nil"/>
          <w:right w:val="nil"/>
          <w:between w:val="nil"/>
        </w:pBdr>
        <w:ind w:left="283" w:firstLine="720"/>
        <w:jc w:val="center"/>
      </w:pPr>
    </w:p>
    <w:p w14:paraId="280AC565" w14:textId="77777777" w:rsidR="0012788C" w:rsidRDefault="0012788C">
      <w:pPr>
        <w:pBdr>
          <w:top w:val="nil"/>
          <w:left w:val="nil"/>
          <w:bottom w:val="nil"/>
          <w:right w:val="nil"/>
          <w:between w:val="nil"/>
        </w:pBdr>
        <w:ind w:left="283" w:firstLine="720"/>
        <w:jc w:val="center"/>
      </w:pPr>
    </w:p>
    <w:p w14:paraId="25F3BD64" w14:textId="77777777" w:rsidR="0012788C" w:rsidRDefault="0012788C" w:rsidP="002A432A">
      <w:pPr>
        <w:pBdr>
          <w:top w:val="nil"/>
          <w:left w:val="nil"/>
          <w:bottom w:val="nil"/>
          <w:right w:val="nil"/>
          <w:between w:val="nil"/>
        </w:pBdr>
      </w:pPr>
    </w:p>
    <w:p w14:paraId="12B56A31" w14:textId="77777777" w:rsidR="0012788C" w:rsidRDefault="00933EE5">
      <w:pPr>
        <w:pBdr>
          <w:top w:val="nil"/>
          <w:left w:val="nil"/>
          <w:bottom w:val="nil"/>
          <w:right w:val="nil"/>
          <w:between w:val="nil"/>
        </w:pBdr>
        <w:ind w:left="283" w:firstLine="720"/>
        <w:jc w:val="center"/>
        <w:rPr>
          <w:color w:val="000000"/>
        </w:rPr>
      </w:pPr>
      <w:r>
        <w:t>Asesor</w:t>
      </w:r>
    </w:p>
    <w:p w14:paraId="54B78A81" w14:textId="77777777" w:rsidR="0012788C" w:rsidRDefault="0012788C">
      <w:pPr>
        <w:pBdr>
          <w:top w:val="nil"/>
          <w:left w:val="nil"/>
          <w:bottom w:val="nil"/>
          <w:right w:val="nil"/>
          <w:between w:val="nil"/>
        </w:pBdr>
        <w:ind w:left="283" w:firstLine="720"/>
        <w:jc w:val="center"/>
        <w:rPr>
          <w:color w:val="000000"/>
        </w:rPr>
      </w:pPr>
    </w:p>
    <w:p w14:paraId="20495341" w14:textId="77777777" w:rsidR="0012788C" w:rsidRDefault="00933EE5">
      <w:pPr>
        <w:pBdr>
          <w:top w:val="nil"/>
          <w:left w:val="nil"/>
          <w:bottom w:val="nil"/>
          <w:right w:val="nil"/>
          <w:between w:val="nil"/>
        </w:pBdr>
        <w:ind w:left="283" w:firstLine="720"/>
        <w:jc w:val="center"/>
        <w:rPr>
          <w:color w:val="000000"/>
        </w:rPr>
      </w:pPr>
      <w:r>
        <w:rPr>
          <w:color w:val="000000"/>
        </w:rPr>
        <w:t xml:space="preserve">Anteproyecto Investigativo de Monografía, </w:t>
      </w:r>
    </w:p>
    <w:p w14:paraId="380B96AB" w14:textId="77777777" w:rsidR="0012788C" w:rsidRDefault="00933EE5">
      <w:pPr>
        <w:pBdr>
          <w:top w:val="nil"/>
          <w:left w:val="nil"/>
          <w:bottom w:val="nil"/>
          <w:right w:val="nil"/>
          <w:between w:val="nil"/>
        </w:pBdr>
        <w:ind w:left="283" w:firstLine="720"/>
        <w:jc w:val="center"/>
        <w:rPr>
          <w:color w:val="000000"/>
        </w:rPr>
      </w:pPr>
      <w:r>
        <w:t xml:space="preserve"> </w:t>
      </w:r>
      <w:r>
        <w:rPr>
          <w:color w:val="000000"/>
        </w:rPr>
        <w:t>Colegio Miguel Antonio Caro.</w:t>
      </w:r>
    </w:p>
    <w:p w14:paraId="2F9FDE7C" w14:textId="77777777" w:rsidR="0012788C" w:rsidRDefault="0012788C">
      <w:pPr>
        <w:pBdr>
          <w:top w:val="nil"/>
          <w:left w:val="nil"/>
          <w:bottom w:val="nil"/>
          <w:right w:val="nil"/>
          <w:between w:val="nil"/>
        </w:pBdr>
        <w:ind w:left="283" w:firstLine="720"/>
        <w:jc w:val="center"/>
      </w:pPr>
    </w:p>
    <w:p w14:paraId="23271603" w14:textId="77777777" w:rsidR="0012788C" w:rsidRDefault="0012788C">
      <w:pPr>
        <w:pBdr>
          <w:top w:val="nil"/>
          <w:left w:val="nil"/>
          <w:bottom w:val="nil"/>
          <w:right w:val="nil"/>
          <w:between w:val="nil"/>
        </w:pBdr>
        <w:ind w:left="283" w:firstLine="720"/>
        <w:jc w:val="center"/>
      </w:pPr>
    </w:p>
    <w:p w14:paraId="2D843833" w14:textId="77777777" w:rsidR="0012788C" w:rsidRDefault="0012788C">
      <w:pPr>
        <w:pBdr>
          <w:top w:val="nil"/>
          <w:left w:val="nil"/>
          <w:bottom w:val="nil"/>
          <w:right w:val="nil"/>
          <w:between w:val="nil"/>
        </w:pBdr>
        <w:ind w:left="283" w:firstLine="720"/>
        <w:jc w:val="center"/>
      </w:pPr>
    </w:p>
    <w:p w14:paraId="446CBE77" w14:textId="77777777" w:rsidR="0012788C" w:rsidRDefault="0012788C">
      <w:pPr>
        <w:pBdr>
          <w:top w:val="nil"/>
          <w:left w:val="nil"/>
          <w:bottom w:val="nil"/>
          <w:right w:val="nil"/>
          <w:between w:val="nil"/>
        </w:pBdr>
        <w:ind w:left="283" w:firstLine="720"/>
        <w:jc w:val="center"/>
      </w:pPr>
    </w:p>
    <w:p w14:paraId="1AD3AF14" w14:textId="77777777" w:rsidR="0012788C" w:rsidRDefault="00933EE5">
      <w:pPr>
        <w:pBdr>
          <w:top w:val="nil"/>
          <w:left w:val="nil"/>
          <w:bottom w:val="nil"/>
          <w:right w:val="nil"/>
          <w:between w:val="nil"/>
        </w:pBdr>
        <w:ind w:left="283" w:firstLine="720"/>
        <w:jc w:val="center"/>
        <w:rPr>
          <w:color w:val="000000"/>
        </w:rPr>
      </w:pPr>
      <w:r>
        <w:rPr>
          <w:color w:val="000000"/>
        </w:rPr>
        <w:t>Contacto</w:t>
      </w:r>
      <w:r>
        <w:t xml:space="preserve">: </w:t>
      </w:r>
    </w:p>
    <w:p w14:paraId="45F04F8F" w14:textId="77777777" w:rsidR="0012788C" w:rsidRDefault="00933EE5">
      <w:pPr>
        <w:pBdr>
          <w:top w:val="nil"/>
          <w:left w:val="nil"/>
          <w:bottom w:val="nil"/>
          <w:right w:val="nil"/>
          <w:between w:val="nil"/>
        </w:pBdr>
        <w:ind w:left="283" w:firstLine="720"/>
        <w:jc w:val="center"/>
        <w:rPr>
          <w:color w:val="000000"/>
        </w:rPr>
      </w:pPr>
      <w:r>
        <w:rPr>
          <w:color w:val="000000"/>
        </w:rPr>
        <w:t>Bogotá D.C, 202</w:t>
      </w:r>
      <w:r>
        <w:t>6</w:t>
      </w:r>
    </w:p>
    <w:p w14:paraId="2F28EAC1" w14:textId="77777777" w:rsidR="0012788C" w:rsidRDefault="0012788C">
      <w:pPr>
        <w:keepNext/>
        <w:keepLines/>
        <w:pBdr>
          <w:top w:val="nil"/>
          <w:left w:val="nil"/>
          <w:bottom w:val="nil"/>
          <w:right w:val="nil"/>
          <w:between w:val="nil"/>
        </w:pBdr>
        <w:spacing w:before="240" w:line="360" w:lineRule="auto"/>
        <w:rPr>
          <w:sz w:val="36"/>
          <w:szCs w:val="36"/>
        </w:rPr>
      </w:pPr>
    </w:p>
    <w:p w14:paraId="4FC2C4BB" w14:textId="77777777" w:rsidR="0012788C" w:rsidRDefault="0012788C">
      <w:pPr>
        <w:keepNext/>
        <w:keepLines/>
        <w:pBdr>
          <w:top w:val="nil"/>
          <w:left w:val="nil"/>
          <w:bottom w:val="nil"/>
          <w:right w:val="nil"/>
          <w:between w:val="nil"/>
        </w:pBdr>
        <w:spacing w:before="240" w:line="360" w:lineRule="auto"/>
        <w:rPr>
          <w:sz w:val="36"/>
          <w:szCs w:val="36"/>
        </w:rPr>
      </w:pPr>
    </w:p>
    <w:p w14:paraId="7E0212DF" w14:textId="77777777" w:rsidR="0012788C" w:rsidRDefault="0012788C">
      <w:pPr>
        <w:keepNext/>
        <w:keepLines/>
        <w:pBdr>
          <w:top w:val="nil"/>
          <w:left w:val="nil"/>
          <w:bottom w:val="nil"/>
          <w:right w:val="nil"/>
          <w:between w:val="nil"/>
        </w:pBdr>
        <w:spacing w:before="240" w:line="360" w:lineRule="auto"/>
        <w:rPr>
          <w:sz w:val="36"/>
          <w:szCs w:val="36"/>
        </w:rPr>
      </w:pPr>
    </w:p>
    <w:p w14:paraId="309AE628" w14:textId="77777777" w:rsidR="0012788C" w:rsidRDefault="00933EE5">
      <w:pPr>
        <w:keepNext/>
        <w:keepLines/>
        <w:pBdr>
          <w:top w:val="nil"/>
          <w:left w:val="nil"/>
          <w:bottom w:val="nil"/>
          <w:right w:val="nil"/>
          <w:between w:val="nil"/>
        </w:pBdr>
        <w:spacing w:before="240" w:line="360" w:lineRule="auto"/>
        <w:rPr>
          <w:color w:val="000000"/>
          <w:sz w:val="36"/>
          <w:szCs w:val="36"/>
        </w:rPr>
      </w:pPr>
      <w:r>
        <w:rPr>
          <w:color w:val="000000"/>
          <w:sz w:val="36"/>
          <w:szCs w:val="36"/>
        </w:rPr>
        <w:t>Contenido</w:t>
      </w:r>
    </w:p>
    <w:p w14:paraId="417C4ACC" w14:textId="77777777" w:rsidR="0012788C" w:rsidRDefault="0012788C">
      <w:pPr>
        <w:spacing w:line="360" w:lineRule="auto"/>
      </w:pPr>
    </w:p>
    <w:sdt>
      <w:sdtPr>
        <w:id w:val="-2011054699"/>
        <w:docPartObj>
          <w:docPartGallery w:val="Table of Contents"/>
          <w:docPartUnique/>
        </w:docPartObj>
      </w:sdtPr>
      <w:sdtEndPr/>
      <w:sdtContent>
        <w:p w14:paraId="584E4BC6" w14:textId="77777777" w:rsidR="0012788C" w:rsidRDefault="00933EE5">
          <w:pPr>
            <w:pBdr>
              <w:top w:val="nil"/>
              <w:left w:val="nil"/>
              <w:bottom w:val="nil"/>
              <w:right w:val="nil"/>
              <w:between w:val="nil"/>
            </w:pBdr>
            <w:tabs>
              <w:tab w:val="right" w:pos="9345"/>
            </w:tabs>
            <w:spacing w:after="100" w:line="360" w:lineRule="auto"/>
            <w:rPr>
              <w:rFonts w:ascii="Calibri" w:eastAsia="Calibri" w:hAnsi="Calibri" w:cs="Calibri"/>
              <w:b/>
              <w:bCs/>
              <w:color w:val="000000"/>
            </w:rPr>
          </w:pPr>
          <w:r>
            <w:fldChar w:fldCharType="begin"/>
          </w:r>
          <w:r>
            <w:instrText xml:space="preserve"> TOC \h \u \z \t "Heading 1,1,Heading 2,2,Heading 3,3,"</w:instrText>
          </w:r>
          <w:r>
            <w:fldChar w:fldCharType="separate"/>
          </w:r>
          <w:hyperlink w:anchor="_dys10m3jbopq">
            <w:r>
              <w:rPr>
                <w:b/>
                <w:bCs/>
                <w:color w:val="000000"/>
              </w:rPr>
              <w:t>R</w:t>
            </w:r>
          </w:hyperlink>
          <w:hyperlink w:anchor="_dys10m3jbopq">
            <w:r>
              <w:rPr>
                <w:b/>
                <w:bCs/>
              </w:rPr>
              <w:t>ESUMEN</w:t>
            </w:r>
          </w:hyperlink>
          <w:hyperlink w:anchor="_dys10m3jbopq">
            <w:r>
              <w:rPr>
                <w:b/>
                <w:bCs/>
                <w:color w:val="000000"/>
              </w:rPr>
              <w:tab/>
              <w:t>III</w:t>
            </w:r>
          </w:hyperlink>
        </w:p>
        <w:p w14:paraId="4EBDD8B3"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oz8ohsr7665b">
            <w:r>
              <w:rPr>
                <w:b/>
                <w:bCs/>
              </w:rPr>
              <w:t>INTRODUCCIÓN</w:t>
            </w:r>
          </w:hyperlink>
          <w:hyperlink w:anchor="_oz8ohsr7665b">
            <w:r>
              <w:rPr>
                <w:b/>
                <w:bCs/>
                <w:color w:val="000000"/>
              </w:rPr>
              <w:tab/>
              <w:t>V</w:t>
            </w:r>
          </w:hyperlink>
        </w:p>
        <w:p w14:paraId="642F28D6"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7bwwdjh3fajp">
            <w:r>
              <w:rPr>
                <w:b/>
                <w:bCs/>
              </w:rPr>
              <w:t>JUSTIFICACIÓN</w:t>
            </w:r>
          </w:hyperlink>
          <w:hyperlink w:anchor="_7bwwdjh3fajp">
            <w:r>
              <w:rPr>
                <w:b/>
                <w:bCs/>
                <w:color w:val="000000"/>
              </w:rPr>
              <w:tab/>
              <w:t>VII</w:t>
            </w:r>
          </w:hyperlink>
        </w:p>
        <w:p w14:paraId="003E8378"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3m276yyfhoa1">
            <w:r>
              <w:rPr>
                <w:b/>
                <w:bCs/>
                <w:color w:val="000000"/>
              </w:rPr>
              <w:t>P</w:t>
            </w:r>
          </w:hyperlink>
          <w:hyperlink w:anchor="_3m276yyfhoa1">
            <w:r>
              <w:rPr>
                <w:b/>
                <w:bCs/>
              </w:rPr>
              <w:t>LANTEAMIENTO DEL PROBLEMA</w:t>
            </w:r>
          </w:hyperlink>
          <w:hyperlink w:anchor="_3m276yyfhoa1">
            <w:r>
              <w:rPr>
                <w:b/>
                <w:bCs/>
                <w:color w:val="000000"/>
              </w:rPr>
              <w:tab/>
              <w:t>VIII</w:t>
            </w:r>
          </w:hyperlink>
        </w:p>
        <w:p w14:paraId="79465161" w14:textId="77777777" w:rsidR="0012788C" w:rsidRDefault="00933EE5">
          <w:pPr>
            <w:pBdr>
              <w:top w:val="nil"/>
              <w:left w:val="nil"/>
              <w:bottom w:val="nil"/>
              <w:right w:val="nil"/>
              <w:between w:val="nil"/>
            </w:pBdr>
            <w:tabs>
              <w:tab w:val="left" w:pos="840"/>
              <w:tab w:val="right" w:pos="9350"/>
            </w:tabs>
            <w:spacing w:after="100" w:line="360" w:lineRule="auto"/>
            <w:ind w:left="283" w:firstLine="139"/>
            <w:rPr>
              <w:rFonts w:ascii="Calibri" w:eastAsia="Calibri" w:hAnsi="Calibri" w:cs="Calibri"/>
              <w:b/>
              <w:bCs/>
              <w:color w:val="000000"/>
            </w:rPr>
          </w:pPr>
          <w:hyperlink w:anchor="_5gx8uifu0d00">
            <w:r>
              <w:rPr>
                <w:b/>
                <w:bCs/>
                <w:color w:val="000000"/>
              </w:rPr>
              <w:t>1.1</w:t>
            </w:r>
          </w:hyperlink>
          <w:hyperlink w:anchor="_5gx8uifu0d00">
            <w:r>
              <w:rPr>
                <w:b/>
                <w:bCs/>
              </w:rPr>
              <w:t>.</w:t>
            </w:r>
          </w:hyperlink>
          <w:hyperlink w:anchor="_5gx8uifu0d00">
            <w:r>
              <w:rPr>
                <w:b/>
                <w:bCs/>
                <w:color w:val="000000"/>
              </w:rPr>
              <w:t xml:space="preserve"> Título investigativo</w:t>
            </w:r>
            <w:r>
              <w:rPr>
                <w:b/>
                <w:bCs/>
                <w:color w:val="000000"/>
              </w:rPr>
              <w:tab/>
              <w:t>VIII</w:t>
            </w:r>
          </w:hyperlink>
        </w:p>
        <w:p w14:paraId="19ACFEB0" w14:textId="77777777" w:rsidR="0012788C" w:rsidRDefault="00933EE5">
          <w:pPr>
            <w:pBdr>
              <w:top w:val="nil"/>
              <w:left w:val="nil"/>
              <w:bottom w:val="nil"/>
              <w:right w:val="nil"/>
              <w:between w:val="nil"/>
            </w:pBdr>
            <w:tabs>
              <w:tab w:val="left" w:pos="1760"/>
              <w:tab w:val="right" w:pos="9350"/>
            </w:tabs>
            <w:spacing w:after="100" w:line="360" w:lineRule="auto"/>
            <w:ind w:left="425"/>
          </w:pPr>
          <w:hyperlink w:anchor="_i8x1rtawxq8n">
            <w:r>
              <w:rPr>
                <w:b/>
                <w:bCs/>
                <w:color w:val="000000"/>
              </w:rPr>
              <w:t>1.</w:t>
            </w:r>
          </w:hyperlink>
          <w:hyperlink w:anchor="_i8x1rtawxq8n">
            <w:r>
              <w:rPr>
                <w:b/>
                <w:bCs/>
              </w:rPr>
              <w:t>2</w:t>
            </w:r>
          </w:hyperlink>
          <w:hyperlink w:anchor="_i8x1rtawxq8n">
            <w:r>
              <w:rPr>
                <w:b/>
                <w:bCs/>
                <w:color w:val="000000"/>
              </w:rPr>
              <w:t>. Situación problema</w:t>
            </w:r>
          </w:hyperlink>
        </w:p>
        <w:p w14:paraId="1CB35EF6" w14:textId="77777777" w:rsidR="0012788C" w:rsidRDefault="00933EE5">
          <w:pPr>
            <w:pBdr>
              <w:top w:val="nil"/>
              <w:left w:val="nil"/>
              <w:bottom w:val="nil"/>
              <w:right w:val="nil"/>
              <w:between w:val="nil"/>
            </w:pBdr>
            <w:tabs>
              <w:tab w:val="left" w:pos="1760"/>
              <w:tab w:val="right" w:pos="9350"/>
            </w:tabs>
            <w:spacing w:after="100" w:line="360" w:lineRule="auto"/>
            <w:ind w:left="425"/>
            <w:rPr>
              <w:rFonts w:ascii="Calibri" w:eastAsia="Calibri" w:hAnsi="Calibri" w:cs="Calibri"/>
              <w:b/>
              <w:bCs/>
              <w:color w:val="000000"/>
            </w:rPr>
          </w:pPr>
          <w:r>
            <w:rPr>
              <w:b/>
              <w:bCs/>
            </w:rPr>
            <w:t>1.3. Pregunta problema</w:t>
          </w:r>
          <w:hyperlink w:anchor="_i8x1rtawxq8n">
            <w:r>
              <w:rPr>
                <w:b/>
                <w:bCs/>
                <w:color w:val="000000"/>
              </w:rPr>
              <w:tab/>
              <w:t>VIII</w:t>
            </w:r>
          </w:hyperlink>
        </w:p>
        <w:p w14:paraId="284EBF9C"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i813zjtwtcnj">
            <w:r>
              <w:rPr>
                <w:b/>
                <w:bCs/>
                <w:color w:val="000000"/>
              </w:rPr>
              <w:t>Hipótesis</w:t>
            </w:r>
            <w:r>
              <w:rPr>
                <w:b/>
                <w:bCs/>
                <w:color w:val="000000"/>
              </w:rPr>
              <w:tab/>
              <w:t>X</w:t>
            </w:r>
          </w:hyperlink>
        </w:p>
        <w:p w14:paraId="70199F02"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slz6bwjw2fx">
            <w:r>
              <w:rPr>
                <w:b/>
                <w:bCs/>
                <w:color w:val="000000"/>
              </w:rPr>
              <w:t>Objetivos</w:t>
            </w:r>
            <w:r>
              <w:rPr>
                <w:b/>
                <w:bCs/>
                <w:color w:val="000000"/>
              </w:rPr>
              <w:tab/>
              <w:t>XII</w:t>
            </w:r>
          </w:hyperlink>
        </w:p>
        <w:p w14:paraId="21F5F9AD" w14:textId="77777777" w:rsidR="0012788C" w:rsidRDefault="00933EE5">
          <w:pPr>
            <w:pBdr>
              <w:top w:val="nil"/>
              <w:left w:val="nil"/>
              <w:bottom w:val="nil"/>
              <w:right w:val="nil"/>
              <w:between w:val="nil"/>
            </w:pBdr>
            <w:tabs>
              <w:tab w:val="left" w:pos="1540"/>
              <w:tab w:val="right" w:pos="9350"/>
            </w:tabs>
            <w:spacing w:after="100" w:line="360" w:lineRule="auto"/>
            <w:rPr>
              <w:rFonts w:ascii="Calibri" w:eastAsia="Calibri" w:hAnsi="Calibri" w:cs="Calibri"/>
              <w:b/>
              <w:bCs/>
              <w:color w:val="000000"/>
            </w:rPr>
          </w:pPr>
          <w:hyperlink w:anchor="_uqevosofg9l8">
            <w:r>
              <w:rPr>
                <w:b/>
                <w:bCs/>
                <w:color w:val="000000"/>
              </w:rPr>
              <w:t>1.Objetivo general:</w:t>
            </w:r>
            <w:r>
              <w:rPr>
                <w:b/>
                <w:bCs/>
                <w:color w:val="000000"/>
              </w:rPr>
              <w:tab/>
              <w:t>XII</w:t>
            </w:r>
          </w:hyperlink>
        </w:p>
        <w:p w14:paraId="747835B1" w14:textId="77777777" w:rsidR="0012788C" w:rsidRDefault="00933EE5">
          <w:pPr>
            <w:pBdr>
              <w:top w:val="nil"/>
              <w:left w:val="nil"/>
              <w:bottom w:val="nil"/>
              <w:right w:val="nil"/>
              <w:between w:val="nil"/>
            </w:pBdr>
            <w:tabs>
              <w:tab w:val="left" w:pos="1760"/>
              <w:tab w:val="right" w:pos="9350"/>
            </w:tabs>
            <w:spacing w:after="100" w:line="360" w:lineRule="auto"/>
            <w:rPr>
              <w:rFonts w:ascii="Calibri" w:eastAsia="Calibri" w:hAnsi="Calibri" w:cs="Calibri"/>
              <w:b/>
              <w:bCs/>
              <w:color w:val="000000"/>
            </w:rPr>
          </w:pPr>
          <w:hyperlink w:anchor="_qg5yfxtnfhoj">
            <w:r>
              <w:rPr>
                <w:b/>
                <w:bCs/>
                <w:color w:val="000000"/>
              </w:rPr>
              <w:t>1.1.Objetivos específicos:</w:t>
            </w:r>
            <w:r>
              <w:rPr>
                <w:b/>
                <w:bCs/>
                <w:color w:val="000000"/>
              </w:rPr>
              <w:tab/>
              <w:t>XII</w:t>
            </w:r>
          </w:hyperlink>
        </w:p>
        <w:p w14:paraId="42B0AAF5"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j0zbgltgg870">
            <w:r>
              <w:rPr>
                <w:b/>
                <w:bCs/>
                <w:color w:val="000000"/>
              </w:rPr>
              <w:t>Enfoque</w:t>
            </w:r>
            <w:r>
              <w:rPr>
                <w:b/>
                <w:bCs/>
                <w:color w:val="000000"/>
              </w:rPr>
              <w:tab/>
              <w:t>XIII</w:t>
            </w:r>
          </w:hyperlink>
        </w:p>
        <w:p w14:paraId="0E9B42F6"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kk3k524ndyhj">
            <w:r>
              <w:rPr>
                <w:b/>
                <w:bCs/>
                <w:color w:val="000000"/>
              </w:rPr>
              <w:t>Objetivos de Desarrollo sostenible de la investigación</w:t>
            </w:r>
            <w:r>
              <w:rPr>
                <w:b/>
                <w:bCs/>
                <w:color w:val="000000"/>
              </w:rPr>
              <w:tab/>
              <w:t>XIV</w:t>
            </w:r>
          </w:hyperlink>
        </w:p>
        <w:p w14:paraId="7564958E"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l4tl6texjwom">
            <w:r>
              <w:rPr>
                <w:b/>
                <w:bCs/>
                <w:color w:val="000000"/>
              </w:rPr>
              <w:t>Fuentes de Información</w:t>
            </w:r>
            <w:r>
              <w:rPr>
                <w:b/>
                <w:bCs/>
                <w:color w:val="000000"/>
              </w:rPr>
              <w:tab/>
              <w:t>XV</w:t>
            </w:r>
          </w:hyperlink>
        </w:p>
        <w:p w14:paraId="2ECA5FA6"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jwcw87zfsfvf">
            <w:r>
              <w:rPr>
                <w:b/>
                <w:bCs/>
                <w:color w:val="000000"/>
              </w:rPr>
              <w:t>Marco metodológico</w:t>
            </w:r>
            <w:r>
              <w:rPr>
                <w:b/>
                <w:bCs/>
                <w:color w:val="000000"/>
              </w:rPr>
              <w:tab/>
              <w:t>XVI</w:t>
            </w:r>
          </w:hyperlink>
        </w:p>
        <w:p w14:paraId="24C42EE9"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b/>
              <w:bCs/>
              <w:color w:val="000000"/>
            </w:rPr>
          </w:pPr>
          <w:hyperlink w:anchor="_21ntly5q0df8">
            <w:r>
              <w:rPr>
                <w:b/>
                <w:bCs/>
                <w:color w:val="000000"/>
              </w:rPr>
              <w:t>Alcances y Límites</w:t>
            </w:r>
            <w:r>
              <w:rPr>
                <w:b/>
                <w:bCs/>
                <w:color w:val="000000"/>
              </w:rPr>
              <w:tab/>
              <w:t>XVIII</w:t>
            </w:r>
          </w:hyperlink>
        </w:p>
        <w:p w14:paraId="15485EB0" w14:textId="77777777" w:rsidR="0012788C" w:rsidRDefault="00933EE5">
          <w:pPr>
            <w:pBdr>
              <w:top w:val="nil"/>
              <w:left w:val="nil"/>
              <w:bottom w:val="nil"/>
              <w:right w:val="nil"/>
              <w:between w:val="nil"/>
            </w:pBdr>
            <w:tabs>
              <w:tab w:val="right" w:pos="9350"/>
            </w:tabs>
            <w:spacing w:after="100" w:line="360" w:lineRule="auto"/>
            <w:rPr>
              <w:b/>
              <w:bCs/>
              <w:color w:val="000000"/>
            </w:rPr>
          </w:pPr>
          <w:hyperlink w:anchor="_ykhyorg1fvdc">
            <w:r>
              <w:rPr>
                <w:b/>
                <w:bCs/>
                <w:color w:val="000000"/>
              </w:rPr>
              <w:t>Bibliografía</w:t>
            </w:r>
            <w:r>
              <w:rPr>
                <w:b/>
                <w:bCs/>
                <w:color w:val="000000"/>
              </w:rPr>
              <w:tab/>
              <w:t>XIX</w:t>
            </w:r>
          </w:hyperlink>
        </w:p>
        <w:p w14:paraId="146548B4" w14:textId="77777777" w:rsidR="0012788C" w:rsidRDefault="0012788C">
          <w:pPr>
            <w:pBdr>
              <w:top w:val="nil"/>
              <w:left w:val="nil"/>
              <w:bottom w:val="nil"/>
              <w:right w:val="nil"/>
              <w:between w:val="nil"/>
            </w:pBdr>
            <w:tabs>
              <w:tab w:val="right" w:pos="9350"/>
            </w:tabs>
            <w:spacing w:after="100" w:line="360" w:lineRule="auto"/>
            <w:rPr>
              <w:rFonts w:ascii="Calibri" w:eastAsia="Calibri" w:hAnsi="Calibri" w:cs="Calibri"/>
              <w:b/>
              <w:bCs/>
            </w:rPr>
          </w:pPr>
        </w:p>
        <w:p w14:paraId="0CA2CECD" w14:textId="77777777" w:rsidR="0012788C" w:rsidRDefault="00933EE5">
          <w:pPr>
            <w:pBdr>
              <w:top w:val="nil"/>
              <w:left w:val="nil"/>
              <w:bottom w:val="nil"/>
              <w:right w:val="nil"/>
              <w:between w:val="nil"/>
            </w:pBdr>
            <w:tabs>
              <w:tab w:val="right" w:pos="9350"/>
            </w:tabs>
            <w:spacing w:after="100" w:line="360" w:lineRule="auto"/>
            <w:rPr>
              <w:rFonts w:ascii="Calibri" w:eastAsia="Calibri" w:hAnsi="Calibri" w:cs="Calibri"/>
            </w:rPr>
          </w:pPr>
          <w:r>
            <w:fldChar w:fldCharType="end"/>
          </w:r>
        </w:p>
      </w:sdtContent>
    </w:sdt>
    <w:p w14:paraId="5CE444CB" w14:textId="77777777" w:rsidR="0012788C" w:rsidRDefault="0012788C">
      <w:pPr>
        <w:spacing w:line="360" w:lineRule="auto"/>
      </w:pPr>
    </w:p>
    <w:p w14:paraId="3C301409" w14:textId="77777777" w:rsidR="0012788C" w:rsidRDefault="0012788C">
      <w:pPr>
        <w:rPr>
          <w:b/>
          <w:bCs/>
          <w:color w:val="000000"/>
          <w:sz w:val="26"/>
          <w:szCs w:val="26"/>
        </w:rPr>
      </w:pPr>
      <w:bookmarkStart w:id="0" w:name="_p2cevyqp9roh" w:colFirst="0" w:colLast="0"/>
      <w:bookmarkEnd w:id="0"/>
    </w:p>
    <w:p w14:paraId="1B7D7384" w14:textId="77777777" w:rsidR="0012788C" w:rsidRDefault="00933EE5">
      <w:pPr>
        <w:pStyle w:val="Ttulo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RESUMEN</w:t>
      </w:r>
    </w:p>
    <w:p w14:paraId="36C5450D" w14:textId="77777777" w:rsidR="0012788C" w:rsidRDefault="0012788C">
      <w:pPr>
        <w:rPr>
          <w:rFonts w:ascii="Times New Roman" w:eastAsia="Times New Roman" w:hAnsi="Times New Roman" w:cs="Times New Roman"/>
        </w:rPr>
      </w:pPr>
    </w:p>
    <w:p w14:paraId="48F6E31B" w14:textId="77777777" w:rsidR="0012788C" w:rsidRDefault="0012788C">
      <w:pPr>
        <w:rPr>
          <w:rFonts w:ascii="Times New Roman" w:eastAsia="Times New Roman" w:hAnsi="Times New Roman" w:cs="Times New Roman"/>
        </w:rPr>
      </w:pPr>
    </w:p>
    <w:p w14:paraId="4273656A" w14:textId="267BBD9A" w:rsidR="0012788C" w:rsidRDefault="00933E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presente monografía aborda la influencia de la literatura contemporánea en la percepción del rol de la mujer, a partir de un análisis comparativo de las obras </w:t>
      </w:r>
      <w:r w:rsidR="00C1529E">
        <w:rPr>
          <w:rFonts w:ascii="Times New Roman" w:eastAsia="Times New Roman" w:hAnsi="Times New Roman" w:cs="Times New Roman"/>
          <w:sz w:val="24"/>
          <w:szCs w:val="24"/>
        </w:rPr>
        <w:t>“</w:t>
      </w:r>
      <w:r>
        <w:rPr>
          <w:rFonts w:ascii="Times New Roman" w:eastAsia="Times New Roman" w:hAnsi="Times New Roman" w:cs="Times New Roman"/>
          <w:sz w:val="24"/>
          <w:szCs w:val="24"/>
        </w:rPr>
        <w:t>Como agua para chocolate</w:t>
      </w:r>
      <w:r w:rsidR="00C1529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 Laura Esquivel, y </w:t>
      </w:r>
      <w:r w:rsidR="00C1529E">
        <w:rPr>
          <w:rFonts w:ascii="Times New Roman" w:eastAsia="Times New Roman" w:hAnsi="Times New Roman" w:cs="Times New Roman"/>
          <w:sz w:val="24"/>
          <w:szCs w:val="24"/>
        </w:rPr>
        <w:t>“</w:t>
      </w:r>
      <w:r>
        <w:rPr>
          <w:rFonts w:ascii="Times New Roman" w:eastAsia="Times New Roman" w:hAnsi="Times New Roman" w:cs="Times New Roman"/>
          <w:sz w:val="24"/>
          <w:szCs w:val="24"/>
        </w:rPr>
        <w:t>Las travesías</w:t>
      </w:r>
      <w:r w:rsidR="00C1529E">
        <w:rPr>
          <w:rFonts w:ascii="Times New Roman" w:eastAsia="Times New Roman" w:hAnsi="Times New Roman" w:cs="Times New Roman"/>
          <w:sz w:val="24"/>
          <w:szCs w:val="24"/>
        </w:rPr>
        <w:t>”</w:t>
      </w:r>
      <w:r>
        <w:rPr>
          <w:rFonts w:ascii="Times New Roman" w:eastAsia="Times New Roman" w:hAnsi="Times New Roman" w:cs="Times New Roman"/>
          <w:sz w:val="24"/>
          <w:szCs w:val="24"/>
        </w:rPr>
        <w:t>, de Gilmer Mesa. La investigación surge del interés por comprender cómo la literatura representa a las mujeres y cómo estas representaciones permiten reconocer las distintas formas en que los roles femeninos se han construido dentro de la sociedad. Aunque ambas obras presentan historias, personajes y contextos diferentes, las dos permiten reflexionar sobre el lugar que ocupa la mujer en su entorno y sobre la manera en que factores sociales, familiares y culturales pueden influir en la construcción de dicho rol.</w:t>
      </w:r>
    </w:p>
    <w:p w14:paraId="60066ED8" w14:textId="77777777" w:rsidR="0012788C" w:rsidRDefault="0012788C">
      <w:pPr>
        <w:rPr>
          <w:rFonts w:ascii="Times New Roman" w:eastAsia="Times New Roman" w:hAnsi="Times New Roman" w:cs="Times New Roman"/>
          <w:sz w:val="24"/>
          <w:szCs w:val="24"/>
        </w:rPr>
      </w:pPr>
    </w:p>
    <w:p w14:paraId="71D73E6A" w14:textId="77777777" w:rsidR="0012788C" w:rsidRDefault="00933EE5">
      <w:pPr>
        <w:rPr>
          <w:rFonts w:ascii="Times New Roman" w:eastAsia="Times New Roman" w:hAnsi="Times New Roman" w:cs="Times New Roman"/>
          <w:sz w:val="24"/>
          <w:szCs w:val="24"/>
        </w:rPr>
      </w:pPr>
      <w:r>
        <w:rPr>
          <w:rFonts w:ascii="Times New Roman" w:eastAsia="Times New Roman" w:hAnsi="Times New Roman" w:cs="Times New Roman"/>
          <w:sz w:val="24"/>
          <w:szCs w:val="24"/>
        </w:rPr>
        <w:t>El estudio busca identificar las semejanzas y diferencias que existen en la construcción de los personajes femeninos de ambas obras. Para ello, se tendrán en cuenta aspectos como la autonomía, la identidad, las relaciones familiares y sociales, los estereotipos de género, las normas establecidas por la sociedad, la capacidad de tomar decisiones y las diferentes formas en que las mujeres enfrentan situaciones que pueden limitar o condicionar su libertad. A partir de estos elementos, se pretende comprender cómo cada obra presenta una visión particular de la mujer y cómo estas representaciones pueden relacionarse con situaciones, cambios y problemáticas que continúan presentes en la sociedad actual.</w:t>
      </w:r>
    </w:p>
    <w:p w14:paraId="69826290" w14:textId="77777777" w:rsidR="0012788C" w:rsidRDefault="0012788C">
      <w:pPr>
        <w:rPr>
          <w:rFonts w:ascii="Times New Roman" w:eastAsia="Times New Roman" w:hAnsi="Times New Roman" w:cs="Times New Roman"/>
          <w:sz w:val="24"/>
          <w:szCs w:val="24"/>
        </w:rPr>
      </w:pPr>
    </w:p>
    <w:p w14:paraId="4A0C2A78" w14:textId="3BCE62B7" w:rsidR="0012788C" w:rsidRDefault="00933EE5">
      <w:pPr>
        <w:rPr>
          <w:rFonts w:ascii="Times New Roman" w:eastAsia="Times New Roman" w:hAnsi="Times New Roman" w:cs="Times New Roman"/>
          <w:sz w:val="24"/>
          <w:szCs w:val="24"/>
        </w:rPr>
      </w:pPr>
      <w:r>
        <w:rPr>
          <w:rFonts w:ascii="Times New Roman" w:eastAsia="Times New Roman" w:hAnsi="Times New Roman" w:cs="Times New Roman"/>
          <w:sz w:val="24"/>
          <w:szCs w:val="24"/>
        </w:rPr>
        <w:t>En la obra Como agua para chocolate, la representación femenina permitirá analizar principalmente la influencia de las tradiciones familiares y de las normas sociales sobre las decisiones y la vida de las mujeres. A través de sus personajes, será posible observar distintas maneras de enfrentar estas imposiciones y los procesos mediante los cuales se busca alcanzar una mayor autonomía y construir una identidad propia. Por su parte, Las travesías permitirá analizar una representación diferente de la mujer, teniendo en cuenta las características de su contexto y las relaciones que se desarrollan entre los personajes. La comparación entre ambas obras permitirá comprender que el rol femenino no puede interpretarse desde una única perspectiva, ya que adquiere diferentes significados según el contexto social, cultural y familiar en el que se desarrolla.</w:t>
      </w:r>
      <w:sdt>
        <w:sdtPr>
          <w:rPr>
            <w:rFonts w:ascii="Times New Roman" w:eastAsia="Times New Roman" w:hAnsi="Times New Roman" w:cs="Times New Roman"/>
            <w:sz w:val="24"/>
            <w:szCs w:val="24"/>
          </w:rPr>
          <w:id w:val="1119652422"/>
          <w:citation/>
        </w:sdtPr>
        <w:sdtEndPr/>
        <w:sdtContent>
          <w:r w:rsidR="00D37640">
            <w:rPr>
              <w:rFonts w:ascii="Times New Roman" w:eastAsia="Times New Roman" w:hAnsi="Times New Roman" w:cs="Times New Roman"/>
              <w:sz w:val="24"/>
              <w:szCs w:val="24"/>
            </w:rPr>
            <w:fldChar w:fldCharType="begin"/>
          </w:r>
          <w:r w:rsidR="00D37640">
            <w:rPr>
              <w:rFonts w:ascii="Times New Roman" w:eastAsia="Times New Roman" w:hAnsi="Times New Roman" w:cs="Times New Roman"/>
              <w:sz w:val="24"/>
              <w:szCs w:val="24"/>
            </w:rPr>
            <w:instrText xml:space="preserve"> CITATION Fer21 \l 9226 </w:instrText>
          </w:r>
          <w:r w:rsidR="00D37640">
            <w:rPr>
              <w:rFonts w:ascii="Times New Roman" w:eastAsia="Times New Roman" w:hAnsi="Times New Roman" w:cs="Times New Roman"/>
              <w:sz w:val="24"/>
              <w:szCs w:val="24"/>
            </w:rPr>
            <w:fldChar w:fldCharType="separate"/>
          </w:r>
          <w:r w:rsidR="00D37640">
            <w:rPr>
              <w:rFonts w:ascii="Times New Roman" w:eastAsia="Times New Roman" w:hAnsi="Times New Roman" w:cs="Times New Roman"/>
              <w:noProof/>
              <w:sz w:val="24"/>
              <w:szCs w:val="24"/>
            </w:rPr>
            <w:t xml:space="preserve"> </w:t>
          </w:r>
          <w:r w:rsidR="00D37640" w:rsidRPr="00D37640">
            <w:rPr>
              <w:rFonts w:ascii="Times New Roman" w:eastAsia="Times New Roman" w:hAnsi="Times New Roman" w:cs="Times New Roman"/>
              <w:noProof/>
              <w:sz w:val="24"/>
              <w:szCs w:val="24"/>
            </w:rPr>
            <w:t>(Fernanda, 2021)</w:t>
          </w:r>
          <w:r w:rsidR="00D37640">
            <w:rPr>
              <w:rFonts w:ascii="Times New Roman" w:eastAsia="Times New Roman" w:hAnsi="Times New Roman" w:cs="Times New Roman"/>
              <w:sz w:val="24"/>
              <w:szCs w:val="24"/>
            </w:rPr>
            <w:fldChar w:fldCharType="end"/>
          </w:r>
        </w:sdtContent>
      </w:sdt>
    </w:p>
    <w:p w14:paraId="4FC6169C" w14:textId="77777777" w:rsidR="0012788C" w:rsidRDefault="0012788C">
      <w:pPr>
        <w:rPr>
          <w:rFonts w:ascii="Times New Roman" w:eastAsia="Times New Roman" w:hAnsi="Times New Roman" w:cs="Times New Roman"/>
          <w:sz w:val="24"/>
          <w:szCs w:val="24"/>
        </w:rPr>
      </w:pPr>
    </w:p>
    <w:p w14:paraId="7D5E306A" w14:textId="77777777" w:rsidR="0012788C" w:rsidRDefault="00933EE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Además del análisis literario, la investigación contará con un enfoque mixto, ya que combinará elementos cualitativos y cuantitativos. El componente cualitativo estará enfocado en la interpretación y comparación de los elementos presentes en las dos obras, mientras que el componente cuantitativo se desarrollará mediante la aplicación de una encuesta a estudiantes. </w:t>
      </w:r>
    </w:p>
    <w:p w14:paraId="2174593B" w14:textId="77777777" w:rsidR="0012788C" w:rsidRDefault="0012788C">
      <w:pPr>
        <w:rPr>
          <w:rFonts w:ascii="Times New Roman" w:eastAsia="Times New Roman" w:hAnsi="Times New Roman" w:cs="Times New Roman"/>
          <w:sz w:val="24"/>
          <w:szCs w:val="24"/>
        </w:rPr>
      </w:pPr>
    </w:p>
    <w:p w14:paraId="078FF6B1" w14:textId="77777777" w:rsidR="0012788C" w:rsidRDefault="00933EE5">
      <w:pPr>
        <w:pStyle w:val="Ttulo2"/>
        <w:pageBreakBefore/>
        <w:jc w:val="center"/>
        <w:rPr>
          <w:rFonts w:ascii="Times New Roman" w:eastAsia="Times New Roman" w:hAnsi="Times New Roman" w:cs="Times New Roman"/>
          <w:b/>
          <w:bCs/>
          <w:color w:val="000000"/>
        </w:rPr>
      </w:pPr>
      <w:bookmarkStart w:id="1" w:name="_n90fo4galz22" w:colFirst="0" w:colLast="0"/>
      <w:bookmarkEnd w:id="1"/>
      <w:r>
        <w:rPr>
          <w:rFonts w:ascii="Times New Roman" w:eastAsia="Times New Roman" w:hAnsi="Times New Roman" w:cs="Times New Roman"/>
          <w:b/>
          <w:bCs/>
          <w:color w:val="000000"/>
        </w:rPr>
        <w:lastRenderedPageBreak/>
        <w:t xml:space="preserve">INTRODUCCIÓN </w:t>
      </w:r>
    </w:p>
    <w:p w14:paraId="38F79801" w14:textId="77777777" w:rsidR="0012788C" w:rsidRDefault="0012788C"/>
    <w:p w14:paraId="0D8F1E95" w14:textId="77777777" w:rsidR="0012788C" w:rsidRDefault="0012788C"/>
    <w:p w14:paraId="4694E0CB" w14:textId="77777777" w:rsidR="0012788C" w:rsidRDefault="0012788C">
      <w:pPr>
        <w:rPr>
          <w:rFonts w:ascii="Times New Roman" w:eastAsia="Times New Roman" w:hAnsi="Times New Roman" w:cs="Times New Roman"/>
        </w:rPr>
      </w:pPr>
    </w:p>
    <w:p w14:paraId="60CC05E6" w14:textId="77777777" w:rsidR="006069DC" w:rsidRPr="006069DC" w:rsidRDefault="006069DC" w:rsidP="006069DC">
      <w:pPr>
        <w:spacing w:line="480" w:lineRule="auto"/>
        <w:jc w:val="both"/>
        <w:rPr>
          <w:rFonts w:ascii="Times New Roman" w:eastAsia="Times New Roman" w:hAnsi="Times New Roman" w:cs="Times New Roman"/>
          <w:sz w:val="24"/>
          <w:szCs w:val="24"/>
        </w:rPr>
      </w:pPr>
      <w:r w:rsidRPr="006069DC">
        <w:rPr>
          <w:rFonts w:ascii="Times New Roman" w:eastAsia="Times New Roman" w:hAnsi="Times New Roman" w:cs="Times New Roman"/>
          <w:sz w:val="24"/>
          <w:szCs w:val="24"/>
        </w:rPr>
        <w:t>La literatura ha sido, a lo largo del tiempo, una forma de representar la realidad, las costumbres, las relaciones sociales y las distintas maneras en que las personas comprenden el mundo que las rodea. Por medio de las historias y de sus personajes, las obras literarias muestran las ideas, los valores y los comportamientos que caracterizan a una sociedad determinada. En este sentido, la representación de la mujer dentro de la literatura permite observar cómo se han construido y transformado las ideas relacionadas con el papel femenino, así como las expectativas y normas que han influido en la vida de las mujeres en diferentes contextos históricos y culturales.</w:t>
      </w:r>
    </w:p>
    <w:p w14:paraId="0E0B25EB" w14:textId="77777777" w:rsidR="006069DC" w:rsidRPr="006069DC" w:rsidRDefault="006069DC" w:rsidP="006069DC">
      <w:pPr>
        <w:spacing w:line="480" w:lineRule="auto"/>
        <w:jc w:val="both"/>
        <w:rPr>
          <w:rFonts w:ascii="Times New Roman" w:eastAsia="Times New Roman" w:hAnsi="Times New Roman" w:cs="Times New Roman"/>
          <w:sz w:val="24"/>
          <w:szCs w:val="24"/>
        </w:rPr>
      </w:pPr>
      <w:r w:rsidRPr="006069DC">
        <w:rPr>
          <w:rFonts w:ascii="Times New Roman" w:eastAsia="Times New Roman" w:hAnsi="Times New Roman" w:cs="Times New Roman"/>
          <w:sz w:val="24"/>
          <w:szCs w:val="24"/>
        </w:rPr>
        <w:t>El rol de la mujer no ha permanecido igual a lo largo de la historia. Como lo plantea Beauvoir (1949) en su obra “El segundo sexo”, “No se nace mujer: se llega a serlo” (p. 109), lo que indica que el papel femenino no responde a una condición biológica fija, sino a un proceso de construcción social e histórica. Las transformaciones sociales y culturales han permitido cuestionar algunas de las ideas que durante mucho tiempo estuvieron relacionadas con el comportamiento, las decisiones y el lugar que debía ocupar una mujer dentro de la familia y la sociedad. Sin embargo, todavía existen estereotipos, expectativas y situaciones que pueden influir en la manera en que se percibe a las mujeres y en las oportunidades que tienen para construir su propia identidad. Por esta razón, analizar la manera en que estos aspectos aparecen representados en la literatura permite establecer una relación entre las obras literarias y algunas de las realidades que continúan formando parte de la sociedad.</w:t>
      </w:r>
    </w:p>
    <w:p w14:paraId="5CBA6849" w14:textId="77777777" w:rsidR="006069DC" w:rsidRDefault="006069DC" w:rsidP="006069DC">
      <w:pPr>
        <w:spacing w:line="480" w:lineRule="auto"/>
        <w:jc w:val="both"/>
        <w:rPr>
          <w:rFonts w:ascii="Times New Roman" w:eastAsia="Times New Roman" w:hAnsi="Times New Roman" w:cs="Times New Roman"/>
          <w:sz w:val="24"/>
          <w:szCs w:val="24"/>
        </w:rPr>
      </w:pPr>
      <w:r w:rsidRPr="006069DC">
        <w:rPr>
          <w:rFonts w:ascii="Times New Roman" w:eastAsia="Times New Roman" w:hAnsi="Times New Roman" w:cs="Times New Roman"/>
          <w:sz w:val="24"/>
          <w:szCs w:val="24"/>
        </w:rPr>
        <w:t xml:space="preserve">Esta transformación puede observarse con particular claridad en el periodo histórico en el que se ambientan las dos obras seleccionadas para este análisis. “Como agua para chocolate”, de Laura Esquivel, sitúa la vida de sus personajes femeninos en el contexto de la Revolución mexicana, tal </w:t>
      </w:r>
      <w:r w:rsidRPr="006069DC">
        <w:rPr>
          <w:rFonts w:ascii="Times New Roman" w:eastAsia="Times New Roman" w:hAnsi="Times New Roman" w:cs="Times New Roman"/>
          <w:sz w:val="24"/>
          <w:szCs w:val="24"/>
        </w:rPr>
        <w:lastRenderedPageBreak/>
        <w:t xml:space="preserve">como se evidencia en el pasaje en que la tropa revolucionaria llega al rancho de la familia De la Garza y se enfrenta a Mamá Elena (Esquivel, s. f., cap. “V. Mayo”). Por su parte, “Las travesías”, de Gilmer Mesa, presenta una historia “localizable en gran parte del siglo </w:t>
      </w:r>
      <w:proofErr w:type="spellStart"/>
      <w:r w:rsidRPr="006069DC">
        <w:rPr>
          <w:rFonts w:ascii="Times New Roman" w:eastAsia="Times New Roman" w:hAnsi="Times New Roman" w:cs="Times New Roman"/>
          <w:sz w:val="24"/>
          <w:szCs w:val="24"/>
        </w:rPr>
        <w:t>xx</w:t>
      </w:r>
      <w:proofErr w:type="spellEnd"/>
      <w:r w:rsidRPr="006069DC">
        <w:rPr>
          <w:rFonts w:ascii="Times New Roman" w:eastAsia="Times New Roman" w:hAnsi="Times New Roman" w:cs="Times New Roman"/>
          <w:sz w:val="24"/>
          <w:szCs w:val="24"/>
        </w:rPr>
        <w:t xml:space="preserve"> en Colombia, en el marco de la guerra bipartidista” (Pareja Díaz, 2024, p. 234), periodo marcado por La Violencia y por la colonización de tierras rurales en el norte de Antioquia. Delimitar temporalmente ambas narrativas es necesario porque permite comprender que las condiciones que enfrentan los personajes femeninos de cada obra no son atemporales, sino que responden a procesos históricos y sociales específicos, cuyo estudio se ampliará en el marco teórico de esta monografía.</w:t>
      </w:r>
    </w:p>
    <w:p w14:paraId="0337421B" w14:textId="67533434" w:rsidR="002017EC" w:rsidRDefault="00480983" w:rsidP="0048098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esta perspectiva, la presente investigación propone analizar la representación del rol femenino mediante la comparación de “Como agua para chocolate”, de Laura Esquivel, y “Las travesías”, de Gilmer Mesa. La selección de estas obras responde al interés por observar cómo dos propuestas literarias diferentes, situadas en contextos históricos distintos, construyen personajes femeninos y cómo estos se relacionan con las normas, expectativas y situaciones que los rodean. El estudio se dirige a los estudiantes de los grados 9.º y 10.º del Colegio Miguel Antonio Caro, población con la cual se contrastarán, mediante encuesta, las representaciones identificadas en ambas obras y las percepciones actuales sobre el papel de la mujer. Aunque las obras presentan historias y escenarios diferentes, ambas ofrecen elementos que permiten reflexionar sobre la autonomía, la identidad, las relaciones familiares y sociales, y las formas en que las mujeres enfrentan las condiciones de su entorno.</w:t>
      </w:r>
      <w:r w:rsidR="002017EC">
        <w:rPr>
          <w:rFonts w:ascii="Times New Roman" w:eastAsia="Times New Roman" w:hAnsi="Times New Roman" w:cs="Times New Roman"/>
          <w:sz w:val="24"/>
          <w:szCs w:val="24"/>
        </w:rPr>
        <w:br w:type="page"/>
      </w:r>
    </w:p>
    <w:p w14:paraId="69240B9C" w14:textId="0C64282C" w:rsidR="0012788C" w:rsidRDefault="002017EC" w:rsidP="006069DC">
      <w:pPr>
        <w:pStyle w:val="Ttulo2"/>
        <w:pageBreakBefore/>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J</w:t>
      </w:r>
      <w:r w:rsidR="00933EE5">
        <w:rPr>
          <w:rFonts w:ascii="Times New Roman" w:eastAsia="Times New Roman" w:hAnsi="Times New Roman" w:cs="Times New Roman"/>
          <w:b/>
          <w:bCs/>
          <w:color w:val="000000"/>
        </w:rPr>
        <w:t>USTIFICACIÓN</w:t>
      </w:r>
    </w:p>
    <w:p w14:paraId="26DE5B15" w14:textId="77777777" w:rsidR="0012788C" w:rsidRDefault="0012788C"/>
    <w:p w14:paraId="3B58EE53" w14:textId="77777777" w:rsidR="0012788C" w:rsidRDefault="0012788C"/>
    <w:p w14:paraId="41F6D7B8" w14:textId="77777777" w:rsidR="00402146" w:rsidRDefault="00402146" w:rsidP="00402146">
      <w:pPr>
        <w:spacing w:line="480" w:lineRule="auto"/>
        <w:jc w:val="both"/>
      </w:pPr>
      <w:r>
        <w:rPr>
          <w:rFonts w:ascii="Times New Roman" w:eastAsia="Times New Roman" w:hAnsi="Times New Roman" w:cs="Times New Roman"/>
          <w:sz w:val="24"/>
          <w:szCs w:val="24"/>
        </w:rPr>
        <w:t>La importancia de esta investigación radica en visibilizar cómo el rol de la mujer se ha visto históricamente desfavorecido en distintos ámbitos. Como lo señala Beauvoir (1949), “la mujer siempre ha sido, si no la esclava del hombre, al menos su vasalla; los dos sexos jamás han compartido el mundo en pie de igualdad” (p. 7). Durante mucho tiempo, las mujeres han sido ubicadas y limitadas por normas familiares, culturales y sociales a cumplir roles específicos, relacionados principalmente con la crianza, el cuidado del hogar y el bienestar de los demás. Estas ideas han influido en la manera en que se percibe a la mujer y, en algunos casos, han condicionado sus decisiones, su autonomía y las posibilidades de construir una identidad propia.</w:t>
      </w:r>
    </w:p>
    <w:p w14:paraId="35BE77E0" w14:textId="77777777" w:rsidR="00402146" w:rsidRDefault="00402146" w:rsidP="00402146">
      <w:pPr>
        <w:spacing w:line="480" w:lineRule="auto"/>
        <w:jc w:val="both"/>
      </w:pPr>
      <w:r>
        <w:rPr>
          <w:rFonts w:ascii="Times New Roman" w:eastAsia="Times New Roman" w:hAnsi="Times New Roman" w:cs="Times New Roman"/>
          <w:sz w:val="24"/>
          <w:szCs w:val="24"/>
        </w:rPr>
        <w:t>Sin embargo, esta situación no ha permanecido estática. Con el paso del tiempo, las mujeres han cuestionado muchas de estas ideas y han buscado ocupar espacios que anteriormente les eran negados o en los que su participación era limitada. En este sentido, las obras que se abordan en esta investigación permiten observar diferentes formas en que los personajes femeninos enfrentan las normas y expectativas impuestas por su entorno. A través de la literatura, estas experiencias pueden convertirse en una forma de resistencia, en la medida en que muestran mujeres que cuestionan aquello que se les ha impuesto, toman decisiones sobre su propia vida y buscan construir su identidad desde sus propias perspectivas.</w:t>
      </w:r>
    </w:p>
    <w:p w14:paraId="67099188" w14:textId="77777777" w:rsidR="00402146" w:rsidRDefault="00402146" w:rsidP="00402146">
      <w:pPr>
        <w:spacing w:line="480" w:lineRule="auto"/>
        <w:jc w:val="both"/>
      </w:pPr>
      <w:r>
        <w:rPr>
          <w:rFonts w:ascii="Times New Roman" w:eastAsia="Times New Roman" w:hAnsi="Times New Roman" w:cs="Times New Roman"/>
          <w:sz w:val="24"/>
          <w:szCs w:val="24"/>
        </w:rPr>
        <w:t xml:space="preserve">Por esta razón, resulta pertinente comparar “Como agua para chocolate”, de Laura Esquivel, y “Las travesías”, de Gilmer Mesa, pues ambas obras permiten acercarse a distintas representaciones de la mujer y a diferentes maneras de enfrentar las circunstancias que las rodean. La comparación permite reconocer que no existe una única forma de vivir o comprender el rol femenino, sino que este se encuentra influenciado por el contexto histórico, familiar, social y cultural de cada personaje. Además, permite observar cómo aspectos como la autonomía, la identidad, las </w:t>
      </w:r>
      <w:r>
        <w:rPr>
          <w:rFonts w:ascii="Times New Roman" w:eastAsia="Times New Roman" w:hAnsi="Times New Roman" w:cs="Times New Roman"/>
          <w:sz w:val="24"/>
          <w:szCs w:val="24"/>
        </w:rPr>
        <w:lastRenderedPageBreak/>
        <w:t>relaciones familiares, los estereotipos y la toma de decisiones adquieren significados distintos dentro de cada obra.</w:t>
      </w:r>
    </w:p>
    <w:p w14:paraId="75210158" w14:textId="562BC6BF" w:rsidR="00402146" w:rsidRDefault="00402146" w:rsidP="00402146">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investigación también busca ir más allá del análisis de los personajes y relacionar la literatura con la percepción que existe actualmente sobre el papel de la mujer entre los estudiantes de los grados 9.º y 10.º del Colegio Miguel Antonio Caro. Para ello, se tendrá en cuenta la opinión de esta población mediante la aplicación de una encuesta, con el propósito de conocer cómo interpreta algunas de las situaciones y representaciones femeninas presentes en las obras seleccionadas. Esto permitirá establecer una relación entre lo que se encuentra en la literatura y la manera en que estas representaciones son comprendidas desde una mirada actual.</w:t>
      </w:r>
      <w:r>
        <w:rPr>
          <w:rFonts w:ascii="Times New Roman" w:eastAsia="Times New Roman" w:hAnsi="Times New Roman" w:cs="Times New Roman"/>
          <w:sz w:val="24"/>
          <w:szCs w:val="24"/>
        </w:rPr>
        <w:br w:type="page"/>
      </w:r>
    </w:p>
    <w:p w14:paraId="0CE3D0EE" w14:textId="06BDC724" w:rsidR="0012788C" w:rsidRDefault="00402146">
      <w:pPr>
        <w:pStyle w:val="Ttulo2"/>
        <w:pageBreakBefore/>
        <w:jc w:val="center"/>
        <w:rPr>
          <w:rFonts w:ascii="Times New Roman" w:eastAsia="Times New Roman" w:hAnsi="Times New Roman" w:cs="Times New Roman"/>
          <w:b/>
          <w:bCs/>
          <w:color w:val="000000"/>
        </w:rPr>
      </w:pPr>
      <w:bookmarkStart w:id="2" w:name="_3m276yyfhoa1" w:colFirst="0" w:colLast="0"/>
      <w:bookmarkEnd w:id="2"/>
      <w:r>
        <w:rPr>
          <w:rFonts w:ascii="Times New Roman" w:eastAsia="Times New Roman" w:hAnsi="Times New Roman" w:cs="Times New Roman"/>
          <w:b/>
          <w:bCs/>
          <w:color w:val="000000"/>
        </w:rPr>
        <w:lastRenderedPageBreak/>
        <w:t>P</w:t>
      </w:r>
      <w:r w:rsidR="00933EE5">
        <w:rPr>
          <w:rFonts w:ascii="Times New Roman" w:eastAsia="Times New Roman" w:hAnsi="Times New Roman" w:cs="Times New Roman"/>
          <w:b/>
          <w:bCs/>
          <w:color w:val="000000"/>
        </w:rPr>
        <w:t>LANTEAMIENTO DEL PROBLEMA</w:t>
      </w:r>
    </w:p>
    <w:p w14:paraId="1AD30158" w14:textId="77777777" w:rsidR="0012788C" w:rsidRDefault="0012788C"/>
    <w:p w14:paraId="2BE7605E" w14:textId="77777777" w:rsidR="0012788C" w:rsidRDefault="0012788C">
      <w:pPr>
        <w:rPr>
          <w:rFonts w:ascii="Times New Roman" w:eastAsia="Times New Roman" w:hAnsi="Times New Roman" w:cs="Times New Roman"/>
        </w:rPr>
      </w:pPr>
    </w:p>
    <w:p w14:paraId="6668AFFE" w14:textId="77777777" w:rsidR="0012788C" w:rsidRDefault="00933EE5">
      <w:pPr>
        <w:pStyle w:val="Ttulo2"/>
        <w:numPr>
          <w:ilvl w:val="1"/>
          <w:numId w:val="2"/>
        </w:numPr>
        <w:tabs>
          <w:tab w:val="left" w:pos="142"/>
        </w:tabs>
        <w:rPr>
          <w:rFonts w:ascii="Times New Roman" w:eastAsia="Times New Roman" w:hAnsi="Times New Roman" w:cs="Times New Roman"/>
          <w:b/>
          <w:bCs/>
          <w:color w:val="000000"/>
        </w:rPr>
      </w:pPr>
      <w:bookmarkStart w:id="3" w:name="_lukdj4o9jyek" w:colFirst="0" w:colLast="0"/>
      <w:bookmarkEnd w:id="3"/>
      <w:r>
        <w:rPr>
          <w:rFonts w:ascii="Times New Roman" w:eastAsia="Times New Roman" w:hAnsi="Times New Roman" w:cs="Times New Roman"/>
          <w:b/>
          <w:bCs/>
          <w:color w:val="000000"/>
        </w:rPr>
        <w:t xml:space="preserve">Título investigativo </w:t>
      </w:r>
    </w:p>
    <w:p w14:paraId="593485CE" w14:textId="77777777" w:rsidR="0012788C" w:rsidRDefault="0012788C"/>
    <w:p w14:paraId="5A0B5844" w14:textId="77777777" w:rsidR="00087227" w:rsidRDefault="00087227" w:rsidP="00087227">
      <w:pPr>
        <w:spacing w:line="480" w:lineRule="auto"/>
        <w:jc w:val="both"/>
      </w:pPr>
      <w:r>
        <w:rPr>
          <w:rFonts w:ascii="Times New Roman" w:eastAsia="Times New Roman" w:hAnsi="Times New Roman" w:cs="Times New Roman"/>
          <w:i/>
          <w:iCs/>
          <w:sz w:val="24"/>
          <w:szCs w:val="24"/>
        </w:rPr>
        <w:t>“La representación del rol femenino en las obras literarias contemporáneas ‘Como agua para chocolate’ y ‘Las travesías’: un análisis comparativo en estudiantes de 9.º y 10.º del Colegio Miguel Antonio Caro.”</w:t>
      </w:r>
    </w:p>
    <w:p w14:paraId="6C855A5D" w14:textId="77777777" w:rsidR="0012788C" w:rsidRDefault="0012788C">
      <w:pPr>
        <w:tabs>
          <w:tab w:val="left" w:pos="142"/>
        </w:tabs>
      </w:pPr>
    </w:p>
    <w:p w14:paraId="52E89B2B" w14:textId="77777777" w:rsidR="0012788C" w:rsidRDefault="0012788C">
      <w:pPr>
        <w:tabs>
          <w:tab w:val="left" w:pos="142"/>
        </w:tabs>
        <w:rPr>
          <w:rFonts w:ascii="Times New Roman" w:eastAsia="Times New Roman" w:hAnsi="Times New Roman" w:cs="Times New Roman"/>
        </w:rPr>
      </w:pPr>
    </w:p>
    <w:p w14:paraId="4095A45A" w14:textId="77777777" w:rsidR="0012788C" w:rsidRDefault="00933EE5">
      <w:pPr>
        <w:pStyle w:val="Ttulo2"/>
        <w:tabs>
          <w:tab w:val="left" w:pos="142"/>
        </w:tabs>
        <w:rPr>
          <w:rFonts w:ascii="Times New Roman" w:eastAsia="Times New Roman" w:hAnsi="Times New Roman" w:cs="Times New Roman"/>
          <w:b/>
          <w:bCs/>
          <w:color w:val="000000"/>
        </w:rPr>
      </w:pPr>
      <w:bookmarkStart w:id="4" w:name="_z18o71w76b4m" w:colFirst="0" w:colLast="0"/>
      <w:bookmarkEnd w:id="4"/>
      <w:r>
        <w:rPr>
          <w:rFonts w:ascii="Times New Roman" w:eastAsia="Times New Roman" w:hAnsi="Times New Roman" w:cs="Times New Roman"/>
          <w:b/>
          <w:bCs/>
          <w:color w:val="000000"/>
        </w:rPr>
        <w:t>1.2. Situación problema</w:t>
      </w:r>
    </w:p>
    <w:p w14:paraId="47CEE178" w14:textId="77777777" w:rsidR="0012788C" w:rsidRDefault="0012788C"/>
    <w:p w14:paraId="69323D4F" w14:textId="77777777" w:rsidR="00952DE5" w:rsidRDefault="00952DE5" w:rsidP="00952DE5">
      <w:pPr>
        <w:spacing w:line="480" w:lineRule="auto"/>
        <w:jc w:val="both"/>
      </w:pPr>
      <w:r>
        <w:rPr>
          <w:rFonts w:ascii="Times New Roman" w:eastAsia="Times New Roman" w:hAnsi="Times New Roman" w:cs="Times New Roman"/>
          <w:sz w:val="24"/>
          <w:szCs w:val="24"/>
        </w:rPr>
        <w:t>A lo largo de la historia, el papel de la mujer dentro de la sociedad ha estado marcado por diferentes normas, expectativas y estereotipos que han limitado su participación en determinados espacios. Durante mucho tiempo, se relacionó a la mujer principalmente con el cuidado del hogar, la crianza y el cumplimiento de responsabilidades familiares, mientras que otros ámbitos, como el laboral, económico, político y social, fueron considerados principalmente espacios masculinos. Aunque estas ideas han cambiado con el paso del tiempo y las mujeres han alcanzado una mayor participación en diferentes ámbitos de la sociedad, todavía existen estereotipos y expectativas relacionados con el género que pueden influir en la manera en que se percibe y se construye la identidad femenina.</w:t>
      </w:r>
    </w:p>
    <w:p w14:paraId="4766EBAC" w14:textId="77777777" w:rsidR="00952DE5" w:rsidRDefault="00952DE5" w:rsidP="00952DE5">
      <w:pPr>
        <w:spacing w:line="480" w:lineRule="auto"/>
        <w:jc w:val="both"/>
      </w:pPr>
      <w:r>
        <w:rPr>
          <w:rFonts w:ascii="Times New Roman" w:eastAsia="Times New Roman" w:hAnsi="Times New Roman" w:cs="Times New Roman"/>
          <w:sz w:val="24"/>
          <w:szCs w:val="24"/>
        </w:rPr>
        <w:t xml:space="preserve">Esta problemática se refleja en periodos históricos concretos dentro de las dos obras seleccionadas para este análisis. En “Como agua para chocolate”, de Laura Esquivel, la subordinación de los personajes femeninos a las normas familiares se desarrolla en el contexto de la Revolución mexicana de inicios del siglo XX, tal como se evidencia cuando la tropa revolucionaria llega al rancho de la familia De la Garza y se enfrenta a Mamá Elena (Esquivel, s. f., cap. “V. Mayo”). En “Las travesías”, de Gilmer Mesa, la problemática se enmarca en un periodo distinto: el relato es </w:t>
      </w:r>
      <w:r>
        <w:rPr>
          <w:rFonts w:ascii="Times New Roman" w:eastAsia="Times New Roman" w:hAnsi="Times New Roman" w:cs="Times New Roman"/>
          <w:sz w:val="24"/>
          <w:szCs w:val="24"/>
        </w:rPr>
        <w:lastRenderedPageBreak/>
        <w:t xml:space="preserve">“localizable en gran parte del siglo </w:t>
      </w:r>
      <w:proofErr w:type="spellStart"/>
      <w:r>
        <w:rPr>
          <w:rFonts w:ascii="Times New Roman" w:eastAsia="Times New Roman" w:hAnsi="Times New Roman" w:cs="Times New Roman"/>
          <w:sz w:val="24"/>
          <w:szCs w:val="24"/>
        </w:rPr>
        <w:t>xx</w:t>
      </w:r>
      <w:proofErr w:type="spellEnd"/>
      <w:r>
        <w:rPr>
          <w:rFonts w:ascii="Times New Roman" w:eastAsia="Times New Roman" w:hAnsi="Times New Roman" w:cs="Times New Roman"/>
          <w:sz w:val="24"/>
          <w:szCs w:val="24"/>
        </w:rPr>
        <w:t xml:space="preserve"> en Colombia, en el marco de la guerra bipartidista” (Pareja Díaz, 2024, p. 234), es decir, en el contexto de La Violencia y de la colonización de tierras rurales en el norte de Antioquia. Ubicar la problemática en estos dos momentos históricos permite comprender que las limitaciones impuestas al rol femenino no se presentan de la misma manera en todos los contextos, sino que se configuran de forma distinta según el periodo, el país y las condiciones sociales en que transcurre cada narrativa.</w:t>
      </w:r>
    </w:p>
    <w:p w14:paraId="526BF582" w14:textId="77777777" w:rsidR="00952DE5" w:rsidRDefault="00952DE5" w:rsidP="00952DE5">
      <w:pPr>
        <w:spacing w:line="480" w:lineRule="auto"/>
        <w:jc w:val="both"/>
      </w:pPr>
      <w:r>
        <w:rPr>
          <w:rFonts w:ascii="Times New Roman" w:eastAsia="Times New Roman" w:hAnsi="Times New Roman" w:cs="Times New Roman"/>
          <w:sz w:val="24"/>
          <w:szCs w:val="24"/>
        </w:rPr>
        <w:t>Esta situación también puede observarse en la literatura, debido a que las obras literarias no se encuentran separadas de la sociedad en la que son creadas. Los personajes femeninos pueden reflejar las ideas, costumbres y conflictos de los contextos en los que se desarrollan, pero también pueden representar formas de cuestionar aquello que ha sido establecido. De esta manera, la literatura puede mostrar mujeres condicionadas por su entorno, pero también personajes que buscan tomar sus propias decisiones, construir su identidad y alcanzar una mayor autonomía. Esta situación resulta especialmente relevante para los estudiantes de los grados 9.º y 10.º del Colegio Miguel Antonio Caro, cuyas percepciones sobre el rol femenino se contrastarán en esta investigación con las representaciones identificadas en ambas obras.</w:t>
      </w:r>
    </w:p>
    <w:p w14:paraId="45F01228" w14:textId="77777777" w:rsidR="0012788C" w:rsidRDefault="00933EE5">
      <w:pPr>
        <w:tabs>
          <w:tab w:val="left" w:pos="142"/>
        </w:tabs>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 Pregunta problema</w:t>
      </w:r>
    </w:p>
    <w:p w14:paraId="5243EB98" w14:textId="67A8AC9D" w:rsidR="00A96751" w:rsidRDefault="00A96751" w:rsidP="00A96751">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¿Cómo influyen las narrativas de “</w:t>
      </w:r>
      <w:r w:rsidR="00041367">
        <w:rPr>
          <w:rFonts w:ascii="Times New Roman" w:eastAsia="Times New Roman" w:hAnsi="Times New Roman" w:cs="Times New Roman"/>
          <w:sz w:val="24"/>
          <w:szCs w:val="24"/>
        </w:rPr>
        <w:t>Como agua para chocolate”, de Laura Esquivel, y “Las travesías”, de Gilmer Mesa, en la transformación de las percepciones del rol femenino entre los estudiantes de los grados 9.º y 10.º del Colegio Miguel Antonio Caro, ¿y qué semejanzas y diferencias se evidencian en la representación de sus personajes femeninos?</w:t>
      </w:r>
      <w:r>
        <w:rPr>
          <w:rFonts w:ascii="Times New Roman" w:eastAsia="Times New Roman" w:hAnsi="Times New Roman" w:cs="Times New Roman"/>
          <w:sz w:val="24"/>
          <w:szCs w:val="24"/>
        </w:rPr>
        <w:br w:type="page"/>
      </w:r>
    </w:p>
    <w:p w14:paraId="62347648" w14:textId="77777777" w:rsidR="0012788C" w:rsidRDefault="0012788C">
      <w:pPr>
        <w:tabs>
          <w:tab w:val="left" w:pos="142"/>
        </w:tabs>
        <w:spacing w:before="240" w:after="240"/>
        <w:rPr>
          <w:rFonts w:ascii="Times New Roman" w:eastAsia="Times New Roman" w:hAnsi="Times New Roman" w:cs="Times New Roman"/>
          <w:shd w:val="clear" w:color="auto" w:fill="FFE599"/>
        </w:rPr>
      </w:pPr>
    </w:p>
    <w:p w14:paraId="2D694151" w14:textId="77777777" w:rsidR="00174BCB" w:rsidRPr="00174BCB" w:rsidRDefault="00174BCB" w:rsidP="00174BCB">
      <w:pPr>
        <w:spacing w:before="240" w:after="240" w:line="480" w:lineRule="auto"/>
        <w:jc w:val="center"/>
        <w:rPr>
          <w:rFonts w:ascii="Times New Roman" w:eastAsia="Times New Roman" w:hAnsi="Times New Roman" w:cs="Times New Roman"/>
          <w:sz w:val="24"/>
          <w:szCs w:val="24"/>
        </w:rPr>
      </w:pPr>
      <w:r w:rsidRPr="00174BCB">
        <w:rPr>
          <w:rFonts w:ascii="Times New Roman" w:eastAsia="Times New Roman" w:hAnsi="Times New Roman" w:cs="Times New Roman"/>
          <w:b/>
          <w:bCs/>
          <w:sz w:val="24"/>
          <w:szCs w:val="24"/>
        </w:rPr>
        <w:t>OBJETIVOS</w:t>
      </w:r>
    </w:p>
    <w:p w14:paraId="39FB98C4" w14:textId="77777777" w:rsidR="00174BCB" w:rsidRPr="00174BCB" w:rsidRDefault="00174BCB" w:rsidP="00174BCB">
      <w:pPr>
        <w:spacing w:before="240" w:after="120" w:line="480" w:lineRule="auto"/>
        <w:rPr>
          <w:rFonts w:ascii="Times New Roman" w:eastAsia="Times New Roman" w:hAnsi="Times New Roman" w:cs="Times New Roman"/>
          <w:sz w:val="24"/>
          <w:szCs w:val="24"/>
        </w:rPr>
      </w:pPr>
      <w:r w:rsidRPr="00174BCB">
        <w:rPr>
          <w:rFonts w:ascii="Times New Roman" w:eastAsia="Times New Roman" w:hAnsi="Times New Roman" w:cs="Times New Roman"/>
          <w:b/>
          <w:bCs/>
          <w:sz w:val="24"/>
          <w:szCs w:val="24"/>
        </w:rPr>
        <w:t>Objetivo general</w:t>
      </w:r>
    </w:p>
    <w:p w14:paraId="042076F7" w14:textId="77777777" w:rsidR="00174BCB" w:rsidRPr="00174BCB" w:rsidRDefault="00174BCB" w:rsidP="00174BCB">
      <w:pPr>
        <w:spacing w:line="480" w:lineRule="auto"/>
        <w:jc w:val="both"/>
        <w:rPr>
          <w:rFonts w:ascii="Times New Roman" w:eastAsia="Times New Roman" w:hAnsi="Times New Roman" w:cs="Times New Roman"/>
          <w:sz w:val="24"/>
          <w:szCs w:val="24"/>
        </w:rPr>
      </w:pPr>
      <w:r w:rsidRPr="00174BCB">
        <w:rPr>
          <w:rFonts w:ascii="Times New Roman" w:eastAsia="Times New Roman" w:hAnsi="Times New Roman" w:cs="Times New Roman"/>
          <w:sz w:val="24"/>
          <w:szCs w:val="24"/>
        </w:rPr>
        <w:t>Analizar la influencia de las narrativas de “Como agua para chocolate”, de Laura Esquivel —ambientada en el contexto de la Revolución mexicana—, y de “Las travesías”, de Gilmer Mesa —ambientada en el marco de la guerra bipartidista colombiana del siglo XX (Pareja Díaz, 2024, p. 234)—, en la transformación de las percepciones del rol femenino entre los estudiantes de los grados 9.º y 10.º del Colegio Miguel Antonio Caro, a partir de un análisis comparativo de sus elementos simbólicos y culturales.</w:t>
      </w:r>
    </w:p>
    <w:p w14:paraId="6C809A73" w14:textId="77777777" w:rsidR="00174BCB" w:rsidRPr="00174BCB" w:rsidRDefault="00174BCB" w:rsidP="00174BCB">
      <w:pPr>
        <w:spacing w:before="240" w:after="120" w:line="480" w:lineRule="auto"/>
        <w:rPr>
          <w:rFonts w:ascii="Times New Roman" w:eastAsia="Times New Roman" w:hAnsi="Times New Roman" w:cs="Times New Roman"/>
          <w:sz w:val="24"/>
          <w:szCs w:val="24"/>
        </w:rPr>
      </w:pPr>
      <w:r w:rsidRPr="00174BCB">
        <w:rPr>
          <w:rFonts w:ascii="Times New Roman" w:eastAsia="Times New Roman" w:hAnsi="Times New Roman" w:cs="Times New Roman"/>
          <w:b/>
          <w:bCs/>
          <w:sz w:val="24"/>
          <w:szCs w:val="24"/>
        </w:rPr>
        <w:t>Objetivos específicos</w:t>
      </w:r>
    </w:p>
    <w:p w14:paraId="1CB21AE0" w14:textId="77777777" w:rsidR="00174BCB" w:rsidRPr="00174BCB" w:rsidRDefault="00174BCB" w:rsidP="00174BCB">
      <w:pPr>
        <w:spacing w:line="480" w:lineRule="auto"/>
        <w:jc w:val="both"/>
        <w:rPr>
          <w:rFonts w:ascii="Times New Roman" w:eastAsia="Times New Roman" w:hAnsi="Times New Roman" w:cs="Times New Roman"/>
          <w:sz w:val="24"/>
          <w:szCs w:val="24"/>
        </w:rPr>
      </w:pPr>
      <w:r w:rsidRPr="00174BCB">
        <w:rPr>
          <w:rFonts w:ascii="Times New Roman" w:eastAsia="Times New Roman" w:hAnsi="Times New Roman" w:cs="Times New Roman"/>
          <w:sz w:val="24"/>
          <w:szCs w:val="24"/>
        </w:rPr>
        <w:t>1. Identificar las trayectorias de los personajes femeninos en “Como agua para chocolate” y en “Las travesías”, analizando los desafíos que enfrentan dentro de sus respectivos contextos históricos y su incidencia en la configuración de sus roles.</w:t>
      </w:r>
    </w:p>
    <w:p w14:paraId="77BDC8D5" w14:textId="77777777" w:rsidR="00174BCB" w:rsidRDefault="00174BCB" w:rsidP="00174BCB">
      <w:pPr>
        <w:spacing w:line="480" w:lineRule="auto"/>
        <w:jc w:val="both"/>
        <w:rPr>
          <w:rFonts w:ascii="Times New Roman" w:eastAsia="Times New Roman" w:hAnsi="Times New Roman" w:cs="Times New Roman"/>
          <w:sz w:val="24"/>
          <w:szCs w:val="24"/>
        </w:rPr>
      </w:pPr>
      <w:r w:rsidRPr="00174BCB">
        <w:rPr>
          <w:rFonts w:ascii="Times New Roman" w:eastAsia="Times New Roman" w:hAnsi="Times New Roman" w:cs="Times New Roman"/>
          <w:sz w:val="24"/>
          <w:szCs w:val="24"/>
        </w:rPr>
        <w:t>2. Examinar los símbolos culturales y los elementos narrativos que ambas obras emplean para redefinir la identidad femenina, estableciendo semejanzas y diferencias entre las dos representaciones.</w:t>
      </w:r>
    </w:p>
    <w:p w14:paraId="7D7C7BF2" w14:textId="748DE30D" w:rsidR="00887BDE" w:rsidRDefault="00A3707B" w:rsidP="00174BCB">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Relacionar las representaciones del rol femenino identificadas en el análisis comparativo de ambas obras con las percepciones de los estudiantes de los grados 9.º y 10.º del Colegio Miguel Antonio Caro, mediante la aplicación de una encuesta que permita contrastar la literatura con la mirada actual de esta población</w:t>
      </w:r>
      <w:r w:rsidR="00887BDE">
        <w:rPr>
          <w:rFonts w:ascii="Times New Roman" w:eastAsia="Times New Roman" w:hAnsi="Times New Roman" w:cs="Times New Roman"/>
          <w:sz w:val="24"/>
          <w:szCs w:val="24"/>
        </w:rPr>
        <w:br w:type="page"/>
      </w:r>
    </w:p>
    <w:p w14:paraId="144416F2" w14:textId="77777777" w:rsidR="0012788C" w:rsidRDefault="00933EE5">
      <w:pPr>
        <w:jc w:val="center"/>
        <w:rPr>
          <w:rFonts w:ascii="Times New Roman" w:eastAsia="Times New Roman" w:hAnsi="Times New Roman" w:cs="Times New Roman"/>
          <w:b/>
          <w:bCs/>
          <w:sz w:val="26"/>
          <w:szCs w:val="26"/>
        </w:rPr>
      </w:pPr>
      <w:bookmarkStart w:id="5" w:name="_1rvo9ugmkwyw" w:colFirst="0" w:colLast="0"/>
      <w:bookmarkStart w:id="6" w:name="_gslmzr98w79n" w:colFirst="0" w:colLast="0"/>
      <w:bookmarkStart w:id="7" w:name="_oj1dm3xgiq3s" w:colFirst="0" w:colLast="0"/>
      <w:bookmarkStart w:id="8" w:name="_nv2s7yl6q84r" w:colFirst="0" w:colLast="0"/>
      <w:bookmarkStart w:id="9" w:name="_a5prj4x1pen" w:colFirst="0" w:colLast="0"/>
      <w:bookmarkStart w:id="10" w:name="_qljawecar588" w:colFirst="0" w:colLast="0"/>
      <w:bookmarkStart w:id="11" w:name="_wg2smr4ljudg" w:colFirst="0" w:colLast="0"/>
      <w:bookmarkStart w:id="12" w:name="_9ncb4cvip7tr" w:colFirst="0" w:colLast="0"/>
      <w:bookmarkStart w:id="13" w:name="_kj9uq0e6rv8p" w:colFirst="0" w:colLast="0"/>
      <w:bookmarkStart w:id="14" w:name="_ifi1ya523yw6" w:colFirst="0" w:colLast="0"/>
      <w:bookmarkStart w:id="15" w:name="_b2ngjalak4g5" w:colFirst="0" w:colLast="0"/>
      <w:bookmarkEnd w:id="5"/>
      <w:bookmarkEnd w:id="6"/>
      <w:bookmarkEnd w:id="7"/>
      <w:bookmarkEnd w:id="8"/>
      <w:bookmarkEnd w:id="9"/>
      <w:bookmarkEnd w:id="10"/>
      <w:bookmarkEnd w:id="11"/>
      <w:bookmarkEnd w:id="12"/>
      <w:bookmarkEnd w:id="13"/>
      <w:bookmarkEnd w:id="14"/>
      <w:bookmarkEnd w:id="15"/>
      <w:r>
        <w:rPr>
          <w:rFonts w:ascii="Times New Roman" w:eastAsia="Times New Roman" w:hAnsi="Times New Roman" w:cs="Times New Roman"/>
          <w:b/>
          <w:bCs/>
          <w:sz w:val="26"/>
          <w:szCs w:val="26"/>
        </w:rPr>
        <w:lastRenderedPageBreak/>
        <w:t>OBJETIVOS DE DESARROLLO SOSTENIBLE</w:t>
      </w:r>
    </w:p>
    <w:p w14:paraId="1330F073" w14:textId="77777777" w:rsidR="0012788C" w:rsidRDefault="0012788C">
      <w:pPr>
        <w:jc w:val="center"/>
        <w:rPr>
          <w:rFonts w:ascii="Times New Roman" w:eastAsia="Times New Roman" w:hAnsi="Times New Roman" w:cs="Times New Roman"/>
          <w:b/>
          <w:bCs/>
          <w:sz w:val="26"/>
          <w:szCs w:val="26"/>
        </w:rPr>
      </w:pPr>
      <w:bookmarkStart w:id="16" w:name="_c0r1okmyl4mk" w:colFirst="0" w:colLast="0"/>
      <w:bookmarkEnd w:id="16"/>
    </w:p>
    <w:p w14:paraId="57851789" w14:textId="77777777" w:rsidR="0012788C" w:rsidRDefault="00933EE5">
      <w:pPr>
        <w:rPr>
          <w:rFonts w:ascii="Times New Roman" w:eastAsia="Times New Roman" w:hAnsi="Times New Roman" w:cs="Times New Roman"/>
          <w:b/>
          <w:bCs/>
          <w:sz w:val="26"/>
          <w:szCs w:val="26"/>
        </w:rPr>
      </w:pPr>
      <w:bookmarkStart w:id="17" w:name="_hqwyr9pvvuzy" w:colFirst="0" w:colLast="0"/>
      <w:bookmarkEnd w:id="17"/>
      <w:r>
        <w:rPr>
          <w:rFonts w:ascii="Times New Roman" w:eastAsia="Times New Roman" w:hAnsi="Times New Roman" w:cs="Times New Roman"/>
          <w:b/>
          <w:bCs/>
          <w:sz w:val="26"/>
          <w:szCs w:val="26"/>
        </w:rPr>
        <w:t>¿Qué son y cómo se aplican dentro del documento investigativo?</w:t>
      </w:r>
    </w:p>
    <w:p w14:paraId="27E4BF9C" w14:textId="77777777" w:rsidR="0012788C" w:rsidRDefault="0012788C">
      <w:pPr>
        <w:rPr>
          <w:rFonts w:ascii="Times New Roman" w:eastAsia="Times New Roman" w:hAnsi="Times New Roman" w:cs="Times New Roman"/>
          <w:b/>
          <w:bCs/>
          <w:sz w:val="26"/>
          <w:szCs w:val="26"/>
        </w:rPr>
      </w:pPr>
      <w:bookmarkStart w:id="18" w:name="_r8x3livc8jmd" w:colFirst="0" w:colLast="0"/>
      <w:bookmarkEnd w:id="18"/>
    </w:p>
    <w:p w14:paraId="0D97792D" w14:textId="77777777" w:rsidR="0012788C" w:rsidRDefault="00933EE5">
      <w:pPr>
        <w:rPr>
          <w:rFonts w:ascii="Times New Roman" w:eastAsia="Times New Roman" w:hAnsi="Times New Roman" w:cs="Times New Roman"/>
          <w:b/>
          <w:bCs/>
          <w:sz w:val="26"/>
          <w:szCs w:val="26"/>
        </w:rPr>
      </w:pPr>
      <w:bookmarkStart w:id="19" w:name="_ursl8yco4ahj" w:colFirst="0" w:colLast="0"/>
      <w:bookmarkEnd w:id="19"/>
      <w:r>
        <w:rPr>
          <w:rFonts w:ascii="Times New Roman" w:eastAsia="Times New Roman" w:hAnsi="Times New Roman" w:cs="Times New Roman"/>
          <w:b/>
          <w:bCs/>
          <w:sz w:val="26"/>
          <w:szCs w:val="26"/>
        </w:rPr>
        <w:t>Ejemplo:</w:t>
      </w:r>
    </w:p>
    <w:p w14:paraId="07105AFD" w14:textId="77777777" w:rsidR="0012788C" w:rsidRDefault="0012788C">
      <w:pPr>
        <w:rPr>
          <w:rFonts w:ascii="Times New Roman" w:eastAsia="Times New Roman" w:hAnsi="Times New Roman" w:cs="Times New Roman"/>
          <w:b/>
          <w:bCs/>
          <w:sz w:val="24"/>
          <w:szCs w:val="24"/>
        </w:rPr>
      </w:pPr>
      <w:bookmarkStart w:id="20" w:name="_t2dh7p4qvwro" w:colFirst="0" w:colLast="0"/>
      <w:bookmarkEnd w:id="20"/>
    </w:p>
    <w:p w14:paraId="197F52C3" w14:textId="77777777" w:rsidR="0012788C" w:rsidRDefault="00933EE5">
      <w:pPr>
        <w:spacing w:after="360"/>
        <w:rPr>
          <w:rFonts w:ascii="Times New Roman" w:eastAsia="Times New Roman" w:hAnsi="Times New Roman" w:cs="Times New Roman"/>
          <w:sz w:val="24"/>
          <w:szCs w:val="24"/>
        </w:rPr>
      </w:pPr>
      <w:bookmarkStart w:id="21" w:name="_jch5s3h18wf3" w:colFirst="0" w:colLast="0"/>
      <w:bookmarkEnd w:id="21"/>
      <w:r>
        <w:rPr>
          <w:rFonts w:ascii="Times New Roman" w:eastAsia="Times New Roman" w:hAnsi="Times New Roman" w:cs="Times New Roman"/>
          <w:sz w:val="24"/>
          <w:szCs w:val="24"/>
        </w:rPr>
        <w:t>Los Objetivos de Desarrollo Sostenible (ODS), también conocidos como Objetivos Globales, fueron adoptados por las Naciones Unidas en 2015 como un llamamiento universal para poner fin a la pobreza, proteger el planeta y garantizar que para el 2030 todas las personas disfruten de paz y prosperidad. Los 17 ODS están integrados: reconocen que la acción en un área afectará los resultados en otras áreas y que el desarrollo debe equilibrar la sostenibilidad social, económica y ambiental. Los países se han comprometido a priorizar el progreso de los más rezagados.</w:t>
      </w:r>
    </w:p>
    <w:p w14:paraId="4496B4D1" w14:textId="77777777" w:rsidR="0012788C" w:rsidRDefault="00933EE5">
      <w:pPr>
        <w:spacing w:after="360"/>
        <w:rPr>
          <w:rFonts w:ascii="Times New Roman" w:eastAsia="Times New Roman" w:hAnsi="Times New Roman" w:cs="Times New Roman"/>
          <w:sz w:val="24"/>
          <w:szCs w:val="24"/>
        </w:rPr>
      </w:pPr>
      <w:bookmarkStart w:id="22" w:name="_78scq9t4sli0" w:colFirst="0" w:colLast="0"/>
      <w:bookmarkEnd w:id="22"/>
      <w:r>
        <w:rPr>
          <w:rFonts w:ascii="Times New Roman" w:eastAsia="Times New Roman" w:hAnsi="Times New Roman" w:cs="Times New Roman"/>
          <w:sz w:val="24"/>
          <w:szCs w:val="24"/>
        </w:rPr>
        <w:t>Los ODS están diseñados para acabar con la pobreza, el hambre, el sida y la discriminación contra mujeres y niñas. La creatividad, el conocimiento, la tecnología y los recursos financieros de toda la sociedad son necesarios para alcanzar los ODS en todos los contextos.</w:t>
      </w:r>
    </w:p>
    <w:p w14:paraId="64A395AF" w14:textId="77777777" w:rsidR="0012788C" w:rsidRDefault="0012788C">
      <w:pPr>
        <w:spacing w:after="360"/>
        <w:rPr>
          <w:rFonts w:ascii="Times New Roman" w:eastAsia="Times New Roman" w:hAnsi="Times New Roman" w:cs="Times New Roman"/>
          <w:sz w:val="24"/>
          <w:szCs w:val="24"/>
        </w:rPr>
      </w:pPr>
    </w:p>
    <w:p w14:paraId="72B239A8" w14:textId="77777777" w:rsidR="0012788C" w:rsidRDefault="0012788C">
      <w:pPr>
        <w:spacing w:after="360"/>
        <w:rPr>
          <w:rFonts w:ascii="Times New Roman" w:eastAsia="Times New Roman" w:hAnsi="Times New Roman" w:cs="Times New Roman"/>
          <w:sz w:val="24"/>
          <w:szCs w:val="24"/>
        </w:rPr>
      </w:pPr>
    </w:p>
    <w:p w14:paraId="3A5ACF21" w14:textId="77777777" w:rsidR="0012788C" w:rsidRDefault="0012788C">
      <w:pPr>
        <w:spacing w:after="360"/>
        <w:rPr>
          <w:rFonts w:ascii="Times New Roman" w:eastAsia="Times New Roman" w:hAnsi="Times New Roman" w:cs="Times New Roman"/>
          <w:sz w:val="24"/>
          <w:szCs w:val="24"/>
        </w:rPr>
      </w:pPr>
    </w:p>
    <w:p w14:paraId="48C8EA72" w14:textId="77777777" w:rsidR="0012788C" w:rsidRDefault="0012788C">
      <w:pPr>
        <w:spacing w:after="360"/>
        <w:rPr>
          <w:rFonts w:ascii="Times New Roman" w:eastAsia="Times New Roman" w:hAnsi="Times New Roman" w:cs="Times New Roman"/>
          <w:sz w:val="24"/>
          <w:szCs w:val="24"/>
        </w:rPr>
      </w:pPr>
    </w:p>
    <w:p w14:paraId="5ED6FFDD" w14:textId="77777777" w:rsidR="0012788C" w:rsidRDefault="0012788C">
      <w:pPr>
        <w:spacing w:after="360"/>
        <w:rPr>
          <w:rFonts w:ascii="Times New Roman" w:eastAsia="Times New Roman" w:hAnsi="Times New Roman" w:cs="Times New Roman"/>
          <w:sz w:val="24"/>
          <w:szCs w:val="24"/>
        </w:rPr>
      </w:pPr>
    </w:p>
    <w:p w14:paraId="7922A310" w14:textId="77777777" w:rsidR="0012788C" w:rsidRDefault="0012788C">
      <w:pPr>
        <w:spacing w:after="360"/>
        <w:rPr>
          <w:rFonts w:ascii="Times New Roman" w:eastAsia="Times New Roman" w:hAnsi="Times New Roman" w:cs="Times New Roman"/>
          <w:sz w:val="24"/>
          <w:szCs w:val="24"/>
        </w:rPr>
      </w:pPr>
    </w:p>
    <w:p w14:paraId="40D69E97" w14:textId="77777777" w:rsidR="0012788C" w:rsidRDefault="0012788C">
      <w:pPr>
        <w:spacing w:after="360"/>
        <w:rPr>
          <w:rFonts w:ascii="Times New Roman" w:eastAsia="Times New Roman" w:hAnsi="Times New Roman" w:cs="Times New Roman"/>
          <w:sz w:val="24"/>
          <w:szCs w:val="24"/>
        </w:rPr>
      </w:pPr>
    </w:p>
    <w:p w14:paraId="048ED16A" w14:textId="77777777" w:rsidR="0012788C" w:rsidRDefault="0012788C">
      <w:pPr>
        <w:spacing w:after="360"/>
        <w:rPr>
          <w:rFonts w:ascii="Times New Roman" w:eastAsia="Times New Roman" w:hAnsi="Times New Roman" w:cs="Times New Roman"/>
          <w:sz w:val="24"/>
          <w:szCs w:val="24"/>
        </w:rPr>
      </w:pPr>
    </w:p>
    <w:p w14:paraId="760478B7" w14:textId="77777777" w:rsidR="0012788C" w:rsidRDefault="0012788C">
      <w:pPr>
        <w:spacing w:after="360"/>
        <w:rPr>
          <w:rFonts w:ascii="Times New Roman" w:eastAsia="Times New Roman" w:hAnsi="Times New Roman" w:cs="Times New Roman"/>
          <w:sz w:val="24"/>
          <w:szCs w:val="24"/>
        </w:rPr>
      </w:pPr>
    </w:p>
    <w:p w14:paraId="249800F0" w14:textId="77777777" w:rsidR="0012788C" w:rsidRDefault="0012788C">
      <w:pPr>
        <w:spacing w:after="360"/>
        <w:rPr>
          <w:rFonts w:ascii="Times New Roman" w:eastAsia="Times New Roman" w:hAnsi="Times New Roman" w:cs="Times New Roman"/>
          <w:sz w:val="24"/>
          <w:szCs w:val="24"/>
        </w:rPr>
      </w:pPr>
    </w:p>
    <w:p w14:paraId="7668C5C9" w14:textId="77777777" w:rsidR="0012788C" w:rsidRDefault="0012788C">
      <w:pPr>
        <w:spacing w:after="360"/>
        <w:rPr>
          <w:rFonts w:ascii="Times New Roman" w:eastAsia="Times New Roman" w:hAnsi="Times New Roman" w:cs="Times New Roman"/>
          <w:sz w:val="24"/>
          <w:szCs w:val="24"/>
        </w:rPr>
      </w:pPr>
    </w:p>
    <w:p w14:paraId="2C789E9D" w14:textId="77777777" w:rsidR="0012788C" w:rsidRDefault="00933EE5">
      <w:pPr>
        <w:spacing w:after="360"/>
        <w:rPr>
          <w:rFonts w:ascii="Times New Roman" w:eastAsia="Times New Roman" w:hAnsi="Times New Roman" w:cs="Times New Roman"/>
          <w:b/>
          <w:bCs/>
          <w:sz w:val="26"/>
          <w:szCs w:val="26"/>
        </w:rPr>
      </w:pPr>
      <w:bookmarkStart w:id="23" w:name="_8tdqfavyzebg" w:colFirst="0" w:colLast="0"/>
      <w:bookmarkEnd w:id="23"/>
      <w:r>
        <w:rPr>
          <w:rFonts w:ascii="Times New Roman" w:eastAsia="Times New Roman" w:hAnsi="Times New Roman" w:cs="Times New Roman"/>
          <w:b/>
          <w:bCs/>
          <w:sz w:val="26"/>
          <w:szCs w:val="26"/>
        </w:rPr>
        <w:lastRenderedPageBreak/>
        <w:t xml:space="preserve">Los objetivos que respaldan esta monografía </w:t>
      </w:r>
      <w:proofErr w:type="gramStart"/>
      <w:r>
        <w:rPr>
          <w:rFonts w:ascii="Times New Roman" w:eastAsia="Times New Roman" w:hAnsi="Times New Roman" w:cs="Times New Roman"/>
          <w:b/>
          <w:bCs/>
          <w:sz w:val="26"/>
          <w:szCs w:val="26"/>
        </w:rPr>
        <w:t>son :</w:t>
      </w:r>
      <w:proofErr w:type="gramEnd"/>
    </w:p>
    <w:p w14:paraId="2A69CAC6" w14:textId="77777777" w:rsidR="0012788C" w:rsidRDefault="00933EE5">
      <w:pPr>
        <w:spacing w:after="360"/>
        <w:rPr>
          <w:rFonts w:ascii="Times New Roman" w:eastAsia="Times New Roman" w:hAnsi="Times New Roman" w:cs="Times New Roman"/>
          <w:b/>
          <w:bCs/>
          <w:sz w:val="26"/>
          <w:szCs w:val="26"/>
        </w:rPr>
      </w:pPr>
      <w:bookmarkStart w:id="24" w:name="_mitcbnkzwd4v" w:colFirst="0" w:colLast="0"/>
      <w:bookmarkEnd w:id="24"/>
      <w:r>
        <w:rPr>
          <w:rFonts w:ascii="Times New Roman" w:eastAsia="Times New Roman" w:hAnsi="Times New Roman" w:cs="Times New Roman"/>
          <w:b/>
          <w:bCs/>
          <w:sz w:val="26"/>
          <w:szCs w:val="26"/>
        </w:rPr>
        <w:t>ODS 4:</w:t>
      </w:r>
      <w:r>
        <w:rPr>
          <w:rFonts w:ascii="Times New Roman" w:eastAsia="Times New Roman" w:hAnsi="Times New Roman" w:cs="Times New Roman"/>
          <w:sz w:val="24"/>
          <w:szCs w:val="24"/>
        </w:rPr>
        <w:t xml:space="preserve"> Educación de calidad</w:t>
      </w:r>
    </w:p>
    <w:p w14:paraId="3794CA53" w14:textId="77777777" w:rsidR="0012788C" w:rsidRDefault="00933EE5">
      <w:pPr>
        <w:spacing w:after="360"/>
        <w:rPr>
          <w:rFonts w:ascii="Times New Roman" w:eastAsia="Times New Roman" w:hAnsi="Times New Roman" w:cs="Times New Roman"/>
          <w:b/>
          <w:bCs/>
          <w:sz w:val="26"/>
          <w:szCs w:val="26"/>
        </w:rPr>
      </w:pPr>
      <w:bookmarkStart w:id="25" w:name="_y5hmc6j4gcxn" w:colFirst="0" w:colLast="0"/>
      <w:bookmarkEnd w:id="25"/>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noProof/>
          <w:sz w:val="26"/>
          <w:szCs w:val="26"/>
        </w:rPr>
        <w:drawing>
          <wp:inline distT="0" distB="0" distL="0" distR="0" wp14:anchorId="11720F15" wp14:editId="5FB9619C">
            <wp:extent cx="1756930" cy="175693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756930" cy="1756930"/>
                    </a:xfrm>
                    <a:prstGeom prst="rect">
                      <a:avLst/>
                    </a:prstGeom>
                    <a:ln/>
                  </pic:spPr>
                </pic:pic>
              </a:graphicData>
            </a:graphic>
          </wp:inline>
        </w:drawing>
      </w:r>
    </w:p>
    <w:p w14:paraId="62229510" w14:textId="77777777" w:rsidR="0012788C" w:rsidRDefault="00933E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Mediante este objetivo de desarrollo sostenible que busca garantizar la educación de calidad, se pretende fortalecer la reflexión de los estudiantes frente a la construcción de rol de la mujer y su impacto en la sociedad actual.</w:t>
      </w:r>
    </w:p>
    <w:p w14:paraId="63BD6884" w14:textId="77777777" w:rsidR="0012788C" w:rsidRDefault="0012788C">
      <w:pPr>
        <w:jc w:val="both"/>
        <w:rPr>
          <w:rFonts w:ascii="Times New Roman" w:eastAsia="Times New Roman" w:hAnsi="Times New Roman" w:cs="Times New Roman"/>
          <w:sz w:val="24"/>
          <w:szCs w:val="24"/>
        </w:rPr>
      </w:pPr>
    </w:p>
    <w:p w14:paraId="745F8AC2" w14:textId="77777777" w:rsidR="0012788C" w:rsidRDefault="0012788C">
      <w:pPr>
        <w:jc w:val="both"/>
        <w:rPr>
          <w:rFonts w:ascii="Times New Roman" w:eastAsia="Times New Roman" w:hAnsi="Times New Roman" w:cs="Times New Roman"/>
          <w:sz w:val="24"/>
          <w:szCs w:val="24"/>
        </w:rPr>
      </w:pPr>
    </w:p>
    <w:p w14:paraId="105B2985" w14:textId="77777777" w:rsidR="0012788C" w:rsidRDefault="0012788C">
      <w:pPr>
        <w:jc w:val="both"/>
        <w:rPr>
          <w:rFonts w:ascii="Times New Roman" w:eastAsia="Times New Roman" w:hAnsi="Times New Roman" w:cs="Times New Roman"/>
          <w:sz w:val="24"/>
          <w:szCs w:val="24"/>
        </w:rPr>
      </w:pPr>
    </w:p>
    <w:p w14:paraId="14547C4E" w14:textId="77777777" w:rsidR="0012788C" w:rsidRDefault="00933EE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ODS5: Igualdad de genero</w:t>
      </w:r>
    </w:p>
    <w:p w14:paraId="08317D87" w14:textId="77777777" w:rsidR="0012788C" w:rsidRDefault="0012788C">
      <w:pPr>
        <w:jc w:val="both"/>
        <w:rPr>
          <w:rFonts w:ascii="Times New Roman" w:eastAsia="Times New Roman" w:hAnsi="Times New Roman" w:cs="Times New Roman"/>
          <w:b/>
          <w:bCs/>
          <w:sz w:val="24"/>
          <w:szCs w:val="24"/>
        </w:rPr>
      </w:pPr>
    </w:p>
    <w:p w14:paraId="6DA95891" w14:textId="77777777" w:rsidR="0012788C" w:rsidRDefault="00933EE5">
      <w:pPr>
        <w:jc w:val="both"/>
        <w:rPr>
          <w:rFonts w:ascii="Times New Roman" w:eastAsia="Times New Roman" w:hAnsi="Times New Roman" w:cs="Times New Roman"/>
          <w:b/>
          <w:bCs/>
          <w:sz w:val="24"/>
          <w:szCs w:val="24"/>
        </w:rPr>
      </w:pPr>
      <w:bookmarkStart w:id="26" w:name="_ooj5xa8bf8d3" w:colFirst="0" w:colLast="0"/>
      <w:bookmarkEnd w:id="26"/>
      <w:r>
        <w:rPr>
          <w:noProof/>
        </w:rPr>
        <w:drawing>
          <wp:inline distT="0" distB="0" distL="0" distR="0" wp14:anchorId="65E2745D" wp14:editId="3B96F3B2">
            <wp:extent cx="1768941" cy="1768941"/>
            <wp:effectExtent l="0" t="0" r="0" b="0"/>
            <wp:docPr id="2" name="image2.png" descr="Igualdad de género y empoderamiento de la mujer - Desarrollo Sostenible"/>
            <wp:cNvGraphicFramePr/>
            <a:graphic xmlns:a="http://schemas.openxmlformats.org/drawingml/2006/main">
              <a:graphicData uri="http://schemas.openxmlformats.org/drawingml/2006/picture">
                <pic:pic xmlns:pic="http://schemas.openxmlformats.org/drawingml/2006/picture">
                  <pic:nvPicPr>
                    <pic:cNvPr id="0" name="image2.png" descr="Igualdad de género y empoderamiento de la mujer - Desarrollo Sostenible"/>
                    <pic:cNvPicPr preferRelativeResize="0"/>
                  </pic:nvPicPr>
                  <pic:blipFill>
                    <a:blip r:embed="rId10"/>
                    <a:srcRect/>
                    <a:stretch>
                      <a:fillRect/>
                    </a:stretch>
                  </pic:blipFill>
                  <pic:spPr>
                    <a:xfrm>
                      <a:off x="0" y="0"/>
                      <a:ext cx="1768941" cy="1768941"/>
                    </a:xfrm>
                    <a:prstGeom prst="rect">
                      <a:avLst/>
                    </a:prstGeom>
                    <a:ln/>
                  </pic:spPr>
                </pic:pic>
              </a:graphicData>
            </a:graphic>
          </wp:inline>
        </w:drawing>
      </w:r>
    </w:p>
    <w:p w14:paraId="14B7992E" w14:textId="77777777" w:rsidR="0012788C" w:rsidRDefault="0012788C">
      <w:pPr>
        <w:jc w:val="both"/>
        <w:rPr>
          <w:rFonts w:ascii="Times New Roman" w:eastAsia="Times New Roman" w:hAnsi="Times New Roman" w:cs="Times New Roman"/>
          <w:b/>
          <w:bCs/>
          <w:sz w:val="24"/>
          <w:szCs w:val="24"/>
        </w:rPr>
      </w:pPr>
    </w:p>
    <w:p w14:paraId="627C3FC4" w14:textId="77777777" w:rsidR="0012788C" w:rsidRDefault="00933EE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importante ya que busca lograr la igualdad de género y empoderar a todas las mujeres y niñas para el 2030, eliminado la discriminación y violencia.</w:t>
      </w:r>
    </w:p>
    <w:p w14:paraId="53A73C09" w14:textId="77777777" w:rsidR="0012788C" w:rsidRDefault="0012788C">
      <w:bookmarkStart w:id="27" w:name="_yo135ld686r1" w:colFirst="0" w:colLast="0"/>
      <w:bookmarkEnd w:id="27"/>
    </w:p>
    <w:p w14:paraId="51B70C72" w14:textId="77777777" w:rsidR="0012788C" w:rsidRDefault="0012788C">
      <w:bookmarkStart w:id="28" w:name="_oc15g5ap0mx8" w:colFirst="0" w:colLast="0"/>
      <w:bookmarkEnd w:id="28"/>
    </w:p>
    <w:p w14:paraId="76654FD2" w14:textId="77777777" w:rsidR="0012788C" w:rsidRDefault="0012788C">
      <w:bookmarkStart w:id="29" w:name="_1isp8aw9jjb3" w:colFirst="0" w:colLast="0"/>
      <w:bookmarkEnd w:id="29"/>
    </w:p>
    <w:p w14:paraId="27B42666" w14:textId="77777777" w:rsidR="0012788C" w:rsidRDefault="00933EE5">
      <w:pPr>
        <w:pStyle w:val="Ttulo2"/>
        <w:pageBreakBefore/>
        <w:jc w:val="center"/>
        <w:rPr>
          <w:rFonts w:ascii="Times New Roman" w:eastAsia="Times New Roman" w:hAnsi="Times New Roman" w:cs="Times New Roman"/>
          <w:b/>
          <w:bCs/>
          <w:color w:val="000000"/>
        </w:rPr>
      </w:pPr>
      <w:bookmarkStart w:id="30" w:name="_9qa03ld805px" w:colFirst="0" w:colLast="0"/>
      <w:bookmarkEnd w:id="30"/>
      <w:r>
        <w:rPr>
          <w:rFonts w:ascii="Times New Roman" w:eastAsia="Times New Roman" w:hAnsi="Times New Roman" w:cs="Times New Roman"/>
          <w:b/>
          <w:bCs/>
          <w:color w:val="000000"/>
        </w:rPr>
        <w:lastRenderedPageBreak/>
        <w:t>ENFOQUE</w:t>
      </w:r>
    </w:p>
    <w:p w14:paraId="4531DB50" w14:textId="77777777" w:rsidR="0012788C" w:rsidRDefault="0012788C">
      <w:pPr>
        <w:pStyle w:val="Ttulo2"/>
        <w:jc w:val="center"/>
        <w:rPr>
          <w:rFonts w:ascii="Times New Roman" w:eastAsia="Times New Roman" w:hAnsi="Times New Roman" w:cs="Times New Roman"/>
          <w:b/>
          <w:bCs/>
          <w:color w:val="000000"/>
        </w:rPr>
      </w:pPr>
      <w:bookmarkStart w:id="31" w:name="_g47nehlbwtu7" w:colFirst="0" w:colLast="0"/>
      <w:bookmarkEnd w:id="31"/>
    </w:p>
    <w:p w14:paraId="24B7781C" w14:textId="77777777" w:rsidR="0012788C" w:rsidRDefault="0012788C">
      <w:pPr>
        <w:pStyle w:val="Ttulo2"/>
        <w:jc w:val="center"/>
        <w:rPr>
          <w:rFonts w:ascii="Times New Roman" w:eastAsia="Times New Roman" w:hAnsi="Times New Roman" w:cs="Times New Roman"/>
          <w:b/>
          <w:bCs/>
          <w:color w:val="000000"/>
          <w:sz w:val="24"/>
          <w:szCs w:val="24"/>
        </w:rPr>
      </w:pPr>
      <w:bookmarkStart w:id="32" w:name="_eu3ipbdrn5nh" w:colFirst="0" w:colLast="0"/>
      <w:bookmarkEnd w:id="32"/>
    </w:p>
    <w:p w14:paraId="2D87A12A" w14:textId="77777777" w:rsidR="0012788C" w:rsidRDefault="00933EE5">
      <w:pPr>
        <w:spacing w:line="360" w:lineRule="auto"/>
        <w:jc w:val="both"/>
        <w:rPr>
          <w:rFonts w:ascii="Times New Roman" w:eastAsia="Times New Roman" w:hAnsi="Times New Roman" w:cs="Times New Roman"/>
          <w:sz w:val="24"/>
          <w:szCs w:val="24"/>
        </w:rPr>
      </w:pPr>
      <w:bookmarkStart w:id="33" w:name="_vy4a8y5gnvxp" w:colFirst="0" w:colLast="0"/>
      <w:bookmarkEnd w:id="33"/>
      <w:r>
        <w:rPr>
          <w:rFonts w:ascii="Times New Roman" w:eastAsia="Times New Roman" w:hAnsi="Times New Roman" w:cs="Times New Roman"/>
          <w:sz w:val="24"/>
          <w:szCs w:val="24"/>
        </w:rPr>
        <w:t>La presente investigación tendrá un enfoque mixto, debido a que combinará elementos cualitativos y cuantitativos para lograr una comprensión más amplia del problema planteado. Desde el enfoque cualitativo, se realizará el análisis y la comparación de las obras Como agua para chocolate, de Laura Esquivel, y Las travesías, de Gilmer Mesa, teniendo en cuenta aspectos relacionados con la construcción de los personajes femeninos, como la autonomía, la identidad, las relaciones familiares y sociales, los estereotipos de género y la toma de decisiones.</w:t>
      </w:r>
    </w:p>
    <w:p w14:paraId="473E9DAD" w14:textId="77777777" w:rsidR="0012788C" w:rsidRDefault="0012788C">
      <w:pPr>
        <w:spacing w:line="360" w:lineRule="auto"/>
        <w:jc w:val="both"/>
        <w:rPr>
          <w:rFonts w:ascii="Times New Roman" w:eastAsia="Times New Roman" w:hAnsi="Times New Roman" w:cs="Times New Roman"/>
          <w:sz w:val="24"/>
          <w:szCs w:val="24"/>
        </w:rPr>
      </w:pPr>
    </w:p>
    <w:p w14:paraId="4833D262" w14:textId="77777777" w:rsidR="0012788C" w:rsidRDefault="00933E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el enfoque cuantitativo se desarrollará mediante la aplicación de una encuesta a estudiantes, con el propósito de conocer sus percepciones sobre la representación de la mujer en la literatura y sobre algunas de las situaciones presentes en las obras seleccionadas. Los resultados de la encuesta serán organizados mediante porcentajes, tablas y gráficos, lo que permitirá identificar tendencias y comparar las diferentes respuestas.</w:t>
      </w:r>
    </w:p>
    <w:p w14:paraId="071ADFF5" w14:textId="77777777" w:rsidR="0012788C" w:rsidRDefault="0012788C">
      <w:pPr>
        <w:spacing w:line="360" w:lineRule="auto"/>
        <w:jc w:val="both"/>
        <w:rPr>
          <w:rFonts w:ascii="Times New Roman" w:eastAsia="Times New Roman" w:hAnsi="Times New Roman" w:cs="Times New Roman"/>
          <w:sz w:val="24"/>
          <w:szCs w:val="24"/>
        </w:rPr>
      </w:pPr>
    </w:p>
    <w:p w14:paraId="2D0E7220" w14:textId="77777777" w:rsidR="0012788C" w:rsidRDefault="00933E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combinación de ambos enfoques permitirá relacionar el análisis de las obras con las percepciones de los estudiantes, obteniendo una visión más completa sobre la representación del rol femenino y su posible relación con la manera en que este es percibido en la actualidad.</w:t>
      </w:r>
    </w:p>
    <w:p w14:paraId="1E3D1157" w14:textId="77777777" w:rsidR="0012788C" w:rsidRDefault="0012788C">
      <w:pPr>
        <w:pStyle w:val="Ttulo2"/>
        <w:jc w:val="center"/>
        <w:rPr>
          <w:rFonts w:ascii="Times New Roman" w:eastAsia="Times New Roman" w:hAnsi="Times New Roman" w:cs="Times New Roman"/>
          <w:b/>
          <w:bCs/>
          <w:color w:val="000000"/>
        </w:rPr>
      </w:pPr>
      <w:bookmarkStart w:id="34" w:name="_vnbytn3jelfm" w:colFirst="0" w:colLast="0"/>
      <w:bookmarkEnd w:id="34"/>
    </w:p>
    <w:p w14:paraId="27CEF6AC" w14:textId="77777777" w:rsidR="0012788C" w:rsidRDefault="0012788C">
      <w:pPr>
        <w:pStyle w:val="Ttulo2"/>
        <w:jc w:val="center"/>
        <w:rPr>
          <w:rFonts w:ascii="Times New Roman" w:eastAsia="Times New Roman" w:hAnsi="Times New Roman" w:cs="Times New Roman"/>
          <w:b/>
          <w:bCs/>
          <w:color w:val="000000"/>
        </w:rPr>
      </w:pPr>
      <w:bookmarkStart w:id="35" w:name="_21ag4qn02n9r" w:colFirst="0" w:colLast="0"/>
      <w:bookmarkEnd w:id="35"/>
    </w:p>
    <w:p w14:paraId="49D9E393" w14:textId="77777777" w:rsidR="0012788C" w:rsidRDefault="0012788C">
      <w:pPr>
        <w:pStyle w:val="Ttulo2"/>
        <w:jc w:val="center"/>
        <w:rPr>
          <w:rFonts w:ascii="Times New Roman" w:eastAsia="Times New Roman" w:hAnsi="Times New Roman" w:cs="Times New Roman"/>
          <w:b/>
          <w:bCs/>
          <w:color w:val="000000"/>
        </w:rPr>
      </w:pPr>
      <w:bookmarkStart w:id="36" w:name="_gg9loc15aj6u" w:colFirst="0" w:colLast="0"/>
      <w:bookmarkEnd w:id="36"/>
    </w:p>
    <w:p w14:paraId="46FC55FE" w14:textId="77777777" w:rsidR="0012788C" w:rsidRDefault="0012788C">
      <w:pPr>
        <w:pStyle w:val="Ttulo2"/>
        <w:jc w:val="center"/>
        <w:rPr>
          <w:rFonts w:ascii="Times New Roman" w:eastAsia="Times New Roman" w:hAnsi="Times New Roman" w:cs="Times New Roman"/>
          <w:b/>
          <w:bCs/>
          <w:color w:val="000000"/>
        </w:rPr>
      </w:pPr>
      <w:bookmarkStart w:id="37" w:name="_v0g8e0bnrfmv" w:colFirst="0" w:colLast="0"/>
      <w:bookmarkEnd w:id="37"/>
    </w:p>
    <w:p w14:paraId="597BD813" w14:textId="77777777" w:rsidR="0012788C" w:rsidRDefault="0012788C">
      <w:pPr>
        <w:pStyle w:val="Ttulo2"/>
        <w:jc w:val="center"/>
        <w:rPr>
          <w:rFonts w:ascii="Times New Roman" w:eastAsia="Times New Roman" w:hAnsi="Times New Roman" w:cs="Times New Roman"/>
          <w:b/>
          <w:bCs/>
          <w:color w:val="000000"/>
        </w:rPr>
      </w:pPr>
      <w:bookmarkStart w:id="38" w:name="_cok2uum8f83d" w:colFirst="0" w:colLast="0"/>
      <w:bookmarkEnd w:id="38"/>
    </w:p>
    <w:p w14:paraId="7F1D32D5" w14:textId="77777777" w:rsidR="0012788C" w:rsidRDefault="0012788C">
      <w:pPr>
        <w:pStyle w:val="Ttulo2"/>
        <w:jc w:val="center"/>
        <w:rPr>
          <w:rFonts w:ascii="Times New Roman" w:eastAsia="Times New Roman" w:hAnsi="Times New Roman" w:cs="Times New Roman"/>
          <w:b/>
          <w:bCs/>
          <w:color w:val="000000"/>
        </w:rPr>
      </w:pPr>
      <w:bookmarkStart w:id="39" w:name="_848d8kgdbjnf" w:colFirst="0" w:colLast="0"/>
      <w:bookmarkEnd w:id="39"/>
    </w:p>
    <w:p w14:paraId="1E33FEBB" w14:textId="77777777" w:rsidR="0012788C" w:rsidRDefault="0012788C">
      <w:pPr>
        <w:pStyle w:val="Ttulo2"/>
        <w:jc w:val="center"/>
        <w:rPr>
          <w:rFonts w:ascii="Times New Roman" w:eastAsia="Times New Roman" w:hAnsi="Times New Roman" w:cs="Times New Roman"/>
          <w:b/>
          <w:bCs/>
          <w:color w:val="000000"/>
        </w:rPr>
      </w:pPr>
      <w:bookmarkStart w:id="40" w:name="_ky0r26pbxzrl" w:colFirst="0" w:colLast="0"/>
      <w:bookmarkEnd w:id="40"/>
    </w:p>
    <w:p w14:paraId="4BC00E65" w14:textId="77777777" w:rsidR="0012788C" w:rsidRDefault="0012788C">
      <w:pPr>
        <w:pStyle w:val="Ttulo2"/>
        <w:jc w:val="center"/>
        <w:rPr>
          <w:rFonts w:ascii="Times New Roman" w:eastAsia="Times New Roman" w:hAnsi="Times New Roman" w:cs="Times New Roman"/>
          <w:b/>
          <w:bCs/>
          <w:color w:val="000000"/>
        </w:rPr>
      </w:pPr>
      <w:bookmarkStart w:id="41" w:name="_2numqmq3lttw" w:colFirst="0" w:colLast="0"/>
      <w:bookmarkEnd w:id="41"/>
    </w:p>
    <w:p w14:paraId="21F516F4" w14:textId="77777777" w:rsidR="0012788C" w:rsidRDefault="0012788C">
      <w:pPr>
        <w:pStyle w:val="Ttulo2"/>
        <w:jc w:val="center"/>
        <w:rPr>
          <w:rFonts w:ascii="Times New Roman" w:eastAsia="Times New Roman" w:hAnsi="Times New Roman" w:cs="Times New Roman"/>
          <w:b/>
          <w:bCs/>
          <w:color w:val="000000"/>
        </w:rPr>
      </w:pPr>
      <w:bookmarkStart w:id="42" w:name="_83oric6wd8lf" w:colFirst="0" w:colLast="0"/>
      <w:bookmarkEnd w:id="42"/>
    </w:p>
    <w:p w14:paraId="527E5572" w14:textId="77777777" w:rsidR="0012788C" w:rsidRDefault="0012788C">
      <w:pPr>
        <w:pStyle w:val="Ttulo2"/>
        <w:rPr>
          <w:rFonts w:ascii="Times New Roman" w:eastAsia="Times New Roman" w:hAnsi="Times New Roman" w:cs="Times New Roman"/>
          <w:b/>
          <w:bCs/>
          <w:color w:val="000000"/>
        </w:rPr>
      </w:pPr>
      <w:bookmarkStart w:id="43" w:name="_60t7sqfhis8h" w:colFirst="0" w:colLast="0"/>
      <w:bookmarkEnd w:id="43"/>
    </w:p>
    <w:p w14:paraId="53A0E934" w14:textId="77777777" w:rsidR="0012788C" w:rsidRDefault="0012788C"/>
    <w:p w14:paraId="5F1F5438" w14:textId="77777777" w:rsidR="0012788C" w:rsidRDefault="0012788C"/>
    <w:p w14:paraId="4FEECA80" w14:textId="77777777" w:rsidR="0012788C" w:rsidRDefault="0012788C"/>
    <w:p w14:paraId="16DB6865" w14:textId="77777777" w:rsidR="0012788C" w:rsidRDefault="0012788C"/>
    <w:p w14:paraId="7A40A0A3" w14:textId="77777777" w:rsidR="0012788C" w:rsidRDefault="0012788C">
      <w:pPr>
        <w:pStyle w:val="Ttulo2"/>
        <w:rPr>
          <w:rFonts w:ascii="Times New Roman" w:eastAsia="Times New Roman" w:hAnsi="Times New Roman" w:cs="Times New Roman"/>
          <w:b/>
          <w:bCs/>
          <w:color w:val="000000"/>
        </w:rPr>
      </w:pPr>
      <w:bookmarkStart w:id="44" w:name="_r2weoxfo0266" w:colFirst="0" w:colLast="0"/>
      <w:bookmarkEnd w:id="44"/>
    </w:p>
    <w:p w14:paraId="1C5F8507" w14:textId="77777777" w:rsidR="0012788C" w:rsidRDefault="00933EE5">
      <w:pPr>
        <w:pStyle w:val="Ttulo2"/>
        <w:jc w:val="center"/>
        <w:rPr>
          <w:rFonts w:ascii="Times New Roman" w:eastAsia="Times New Roman" w:hAnsi="Times New Roman" w:cs="Times New Roman"/>
          <w:b/>
          <w:bCs/>
          <w:color w:val="000000"/>
        </w:rPr>
      </w:pPr>
      <w:bookmarkStart w:id="45" w:name="_kjo3epiz869m" w:colFirst="0" w:colLast="0"/>
      <w:bookmarkEnd w:id="45"/>
      <w:r>
        <w:rPr>
          <w:rFonts w:ascii="Times New Roman" w:eastAsia="Times New Roman" w:hAnsi="Times New Roman" w:cs="Times New Roman"/>
          <w:b/>
          <w:bCs/>
          <w:color w:val="000000"/>
        </w:rPr>
        <w:t xml:space="preserve">MARCO TEÓRICO </w:t>
      </w:r>
    </w:p>
    <w:p w14:paraId="177F221B" w14:textId="77777777" w:rsidR="0012788C" w:rsidRDefault="00933EE5">
      <w:r>
        <w:t xml:space="preserve">Ejemplo de Marco teórico </w:t>
      </w:r>
    </w:p>
    <w:p w14:paraId="034C2102" w14:textId="77777777" w:rsidR="0012788C" w:rsidRDefault="00933EE5">
      <w:pPr>
        <w:pStyle w:val="Ttulo2"/>
        <w:jc w:val="center"/>
        <w:rPr>
          <w:rFonts w:ascii="Times New Roman" w:eastAsia="Times New Roman" w:hAnsi="Times New Roman" w:cs="Times New Roman"/>
          <w:b/>
          <w:bCs/>
          <w:color w:val="000000"/>
        </w:rPr>
      </w:pPr>
      <w:bookmarkStart w:id="46" w:name="_yxgrwyxs9v4o" w:colFirst="0" w:colLast="0"/>
      <w:bookmarkEnd w:id="46"/>
      <w:r>
        <w:rPr>
          <w:rFonts w:ascii="Times New Roman" w:eastAsia="Times New Roman" w:hAnsi="Times New Roman" w:cs="Times New Roman"/>
          <w:b/>
          <w:bCs/>
          <w:color w:val="000000"/>
        </w:rPr>
        <w:t xml:space="preserve">MALTRATO ANIMAL </w:t>
      </w:r>
    </w:p>
    <w:p w14:paraId="1A9AE9E0" w14:textId="77777777" w:rsidR="0012788C" w:rsidRDefault="0012788C"/>
    <w:p w14:paraId="440AE6EE" w14:textId="77777777" w:rsidR="0012788C" w:rsidRDefault="00933EE5">
      <w:pPr>
        <w:rPr>
          <w:rFonts w:ascii="Times New Roman" w:eastAsia="Times New Roman" w:hAnsi="Times New Roman" w:cs="Times New Roman"/>
        </w:rPr>
      </w:pPr>
      <w:r>
        <w:rPr>
          <w:rFonts w:ascii="Times New Roman" w:eastAsia="Times New Roman" w:hAnsi="Times New Roman" w:cs="Times New Roman"/>
        </w:rPr>
        <w:t xml:space="preserve">El maltrato animal abarca comportamientos irracionales que causan sufrimiento, estrés o muerte, incluyendo negligencia (falta de cuidados) y abuso intencional físico o emocional. En Colombia, está tipificado como delito (Ley 1774 de 2016) con sanciones de multas y prisión (12-36 meses), y se puede denunciar en Bogotá a través de la Línea 123, el Escuadrón </w:t>
      </w:r>
      <w:proofErr w:type="spellStart"/>
      <w:r>
        <w:rPr>
          <w:rFonts w:ascii="Times New Roman" w:eastAsia="Times New Roman" w:hAnsi="Times New Roman" w:cs="Times New Roman"/>
        </w:rPr>
        <w:t>Anticrueldad</w:t>
      </w:r>
      <w:proofErr w:type="spellEnd"/>
      <w:r>
        <w:rPr>
          <w:rFonts w:ascii="Times New Roman" w:eastAsia="Times New Roman" w:hAnsi="Times New Roman" w:cs="Times New Roman"/>
        </w:rPr>
        <w:t xml:space="preserve"> del </w:t>
      </w:r>
      <w:hyperlink r:id="rId11">
        <w:r>
          <w:rPr>
            <w:rFonts w:ascii="Times New Roman" w:eastAsia="Times New Roman" w:hAnsi="Times New Roman" w:cs="Times New Roman"/>
            <w:color w:val="1155CC"/>
            <w:u w:val="single"/>
          </w:rPr>
          <w:t>IDPYBA</w:t>
        </w:r>
      </w:hyperlink>
      <w:r>
        <w:rPr>
          <w:rFonts w:ascii="Times New Roman" w:eastAsia="Times New Roman" w:hAnsi="Times New Roman" w:cs="Times New Roman"/>
        </w:rPr>
        <w:t>.</w:t>
      </w:r>
    </w:p>
    <w:p w14:paraId="714A1DE9" w14:textId="77777777" w:rsidR="0012788C" w:rsidRDefault="0012788C">
      <w:pPr>
        <w:rPr>
          <w:rFonts w:ascii="Times New Roman" w:eastAsia="Times New Roman" w:hAnsi="Times New Roman" w:cs="Times New Roman"/>
        </w:rPr>
      </w:pPr>
    </w:p>
    <w:p w14:paraId="436A7199"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El maltrato animal es, a la vez, un factor que predispone a la violencia social y, al mismo tiempo, una consecuencia de la misma. Forma parte de la cascada de la violencia que nos va alcanzando a todos como individuos y como sociedad. La violencia es</w:t>
      </w:r>
      <w:r>
        <w:rPr>
          <w:rFonts w:ascii="Times New Roman" w:eastAsia="Times New Roman" w:hAnsi="Times New Roman" w:cs="Times New Roman"/>
          <w:i/>
          <w:iCs/>
        </w:rPr>
        <w:t xml:space="preserve"> “un acto intencional que puede ser único o recurrente y cíclico, dirigido a dominar, controlar, agredir o lastimar a otros. Casi siempre es ejercida por las personas de mayor jerarquía, es decir, las que tienen el poder en una relación, pero también se puede ejercer sobre objetos, animales o contra sí mismo”</w:t>
      </w:r>
      <w:r>
        <w:rPr>
          <w:rFonts w:ascii="Times New Roman" w:eastAsia="Times New Roman" w:hAnsi="Times New Roman" w:cs="Times New Roman"/>
        </w:rPr>
        <w:t>.</w:t>
      </w:r>
    </w:p>
    <w:p w14:paraId="6594E175" w14:textId="77777777" w:rsidR="0012788C" w:rsidRDefault="0012788C">
      <w:pPr>
        <w:spacing w:before="240" w:after="240"/>
        <w:rPr>
          <w:rFonts w:ascii="Times New Roman" w:eastAsia="Times New Roman" w:hAnsi="Times New Roman" w:cs="Times New Roman"/>
        </w:rPr>
      </w:pPr>
    </w:p>
    <w:p w14:paraId="1B9A2E68"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 xml:space="preserve">Algunos principales aspectos del maltrato animal </w:t>
      </w:r>
      <w:proofErr w:type="gramStart"/>
      <w:r>
        <w:rPr>
          <w:rFonts w:ascii="Times New Roman" w:eastAsia="Times New Roman" w:hAnsi="Times New Roman" w:cs="Times New Roman"/>
        </w:rPr>
        <w:t xml:space="preserve">son </w:t>
      </w:r>
      <w:r>
        <w:rPr>
          <w:rFonts w:ascii="Times New Roman" w:eastAsia="Times New Roman" w:hAnsi="Times New Roman" w:cs="Times New Roman"/>
          <w:b/>
          <w:bCs/>
        </w:rPr>
        <w:t>:</w:t>
      </w:r>
      <w:proofErr w:type="gramEnd"/>
      <w:r>
        <w:rPr>
          <w:rFonts w:ascii="Times New Roman" w:eastAsia="Times New Roman" w:hAnsi="Times New Roman" w:cs="Times New Roman"/>
        </w:rPr>
        <w:t xml:space="preserve"> Acciones u omisiones que provocan dolor innecesario, incluyendo golpes, tortura, abandono, negligencia o falta de alimento y refugio. Estos tipos de agresión normalmente son Negligencia (por ignorancia o abandono) y Maltrato Intencional (daño físico o psicológico directo). El maltrato animal es considerado antesala de la violencia social y familiar, a menudo vinculado con violencia doméstica. </w:t>
      </w:r>
    </w:p>
    <w:p w14:paraId="04F30AA6" w14:textId="77777777" w:rsidR="0012788C" w:rsidRDefault="0012788C">
      <w:pPr>
        <w:spacing w:before="240" w:after="240"/>
        <w:rPr>
          <w:rFonts w:ascii="Times New Roman" w:eastAsia="Times New Roman" w:hAnsi="Times New Roman" w:cs="Times New Roman"/>
        </w:rPr>
      </w:pPr>
    </w:p>
    <w:p w14:paraId="7AEC44FD" w14:textId="77777777" w:rsidR="0012788C" w:rsidRDefault="00933EE5">
      <w:pPr>
        <w:spacing w:before="240" w:after="240"/>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Clasificacion</w:t>
      </w:r>
      <w:proofErr w:type="spellEnd"/>
      <w:r>
        <w:rPr>
          <w:rFonts w:ascii="Times New Roman" w:eastAsia="Times New Roman" w:hAnsi="Times New Roman" w:cs="Times New Roman"/>
          <w:b/>
          <w:bCs/>
          <w:sz w:val="26"/>
          <w:szCs w:val="26"/>
        </w:rPr>
        <w:t xml:space="preserve"> del maltrato animal</w:t>
      </w:r>
    </w:p>
    <w:p w14:paraId="551F9113" w14:textId="77777777" w:rsidR="0012788C" w:rsidRDefault="0012788C">
      <w:pPr>
        <w:spacing w:before="240" w:after="240"/>
        <w:rPr>
          <w:rFonts w:ascii="Times New Roman" w:eastAsia="Times New Roman" w:hAnsi="Times New Roman" w:cs="Times New Roman"/>
          <w:b/>
          <w:bCs/>
          <w:sz w:val="26"/>
          <w:szCs w:val="26"/>
        </w:rPr>
      </w:pPr>
    </w:p>
    <w:p w14:paraId="370D66C9" w14:textId="77777777" w:rsidR="0012788C" w:rsidRDefault="00933EE5">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 negligencia</w:t>
      </w:r>
    </w:p>
    <w:p w14:paraId="182D018B"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La crueldad no intencional, o negligencia (actos de omisión), puede significar que a un animal se le han negado o no se le han proporcionado las necesidades básicas de cuidado, como alimento, agua, refugio o atención veterinaria.</w:t>
      </w:r>
    </w:p>
    <w:p w14:paraId="11A0E0C7" w14:textId="77777777" w:rsidR="0012788C" w:rsidRDefault="0012788C">
      <w:pPr>
        <w:spacing w:before="240" w:after="240"/>
        <w:rPr>
          <w:rFonts w:ascii="Times New Roman" w:eastAsia="Times New Roman" w:hAnsi="Times New Roman" w:cs="Times New Roman"/>
          <w:b/>
          <w:bCs/>
          <w:sz w:val="26"/>
          <w:szCs w:val="26"/>
        </w:rPr>
      </w:pPr>
    </w:p>
    <w:p w14:paraId="63DBFD5F" w14:textId="77777777" w:rsidR="0012788C" w:rsidRDefault="00933EE5">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1.2 abandono </w:t>
      </w:r>
    </w:p>
    <w:p w14:paraId="0993FF81"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 xml:space="preserve">El abandono es considerado como un tipo de maltrato animal, los perros o gatos se enfrentan a un futuro incierto en el que pueden sufrir de hambre, sed, lesiones y enfermedades, puesto que no están bajo el </w:t>
      </w:r>
      <w:r>
        <w:rPr>
          <w:rFonts w:ascii="Times New Roman" w:eastAsia="Times New Roman" w:hAnsi="Times New Roman" w:cs="Times New Roman"/>
        </w:rPr>
        <w:lastRenderedPageBreak/>
        <w:t xml:space="preserve">cobijo de una familia o una persona que se hace responsable de sus necesidades, y esto obliga a los animales a tener que encontrar por </w:t>
      </w:r>
      <w:proofErr w:type="spellStart"/>
      <w:r>
        <w:rPr>
          <w:rFonts w:ascii="Times New Roman" w:eastAsia="Times New Roman" w:hAnsi="Times New Roman" w:cs="Times New Roman"/>
        </w:rPr>
        <w:t>si</w:t>
      </w:r>
      <w:proofErr w:type="spellEnd"/>
      <w:r>
        <w:rPr>
          <w:rFonts w:ascii="Times New Roman" w:eastAsia="Times New Roman" w:hAnsi="Times New Roman" w:cs="Times New Roman"/>
        </w:rPr>
        <w:t xml:space="preserve"> mismos recursos para sobrevivir en las calles, además de pasar por una serie de emociones negativas que tienen graves consecuencias a futuro.</w:t>
      </w:r>
    </w:p>
    <w:p w14:paraId="0DBDB11D" w14:textId="77777777" w:rsidR="0012788C" w:rsidRDefault="0012788C">
      <w:pPr>
        <w:spacing w:before="240" w:after="240"/>
        <w:rPr>
          <w:rFonts w:ascii="Times New Roman" w:eastAsia="Times New Roman" w:hAnsi="Times New Roman" w:cs="Times New Roman"/>
          <w:b/>
          <w:bCs/>
          <w:sz w:val="26"/>
          <w:szCs w:val="26"/>
        </w:rPr>
      </w:pPr>
    </w:p>
    <w:p w14:paraId="41405052" w14:textId="77777777" w:rsidR="0012788C" w:rsidRDefault="0012788C">
      <w:pPr>
        <w:spacing w:before="240" w:after="240"/>
        <w:rPr>
          <w:rFonts w:ascii="Times New Roman" w:eastAsia="Times New Roman" w:hAnsi="Times New Roman" w:cs="Times New Roman"/>
          <w:b/>
          <w:bCs/>
          <w:sz w:val="26"/>
          <w:szCs w:val="26"/>
        </w:rPr>
      </w:pPr>
    </w:p>
    <w:p w14:paraId="5B5628C3" w14:textId="77777777" w:rsidR="0012788C" w:rsidRDefault="00933EE5">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1.3 Abuso sexual </w:t>
      </w:r>
    </w:p>
    <w:p w14:paraId="1366ABEA"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 xml:space="preserve">Este tipo de abuso se presenta cuando un agresor usa a un animal para llevar a cabo acciones sexuales que pueden dañar los genitales, el ano o el recto del animal. Asimismo, en ciertas situaciones, compartir contenido sexual que involucre animales con otras personas también se clasifica como abuso sexual.  </w:t>
      </w:r>
    </w:p>
    <w:p w14:paraId="64DDF923" w14:textId="77777777" w:rsidR="0012788C" w:rsidRDefault="0012788C">
      <w:pPr>
        <w:spacing w:before="240" w:after="240"/>
        <w:rPr>
          <w:rFonts w:ascii="Times New Roman" w:eastAsia="Times New Roman" w:hAnsi="Times New Roman" w:cs="Times New Roman"/>
          <w:b/>
          <w:bCs/>
          <w:sz w:val="26"/>
          <w:szCs w:val="26"/>
        </w:rPr>
      </w:pPr>
    </w:p>
    <w:p w14:paraId="32AB9858" w14:textId="77777777" w:rsidR="0012788C" w:rsidRDefault="00933EE5">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1.4 sobreexplotación </w:t>
      </w:r>
    </w:p>
    <w:p w14:paraId="7C003FA2"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 xml:space="preserve">Uso excesivo de los animales en una actividad lucrativa, deportiva, reproductiva y/o de entretenimiento, entre otros, sin brindar condiciones adecuadas de bienestar animal y conducentes al deterioro de la salud física y/o mental. </w:t>
      </w:r>
    </w:p>
    <w:p w14:paraId="3096179F" w14:textId="77777777" w:rsidR="0012788C" w:rsidRDefault="0012788C">
      <w:pPr>
        <w:spacing w:before="240" w:after="240"/>
        <w:rPr>
          <w:rFonts w:ascii="Times New Roman" w:eastAsia="Times New Roman" w:hAnsi="Times New Roman" w:cs="Times New Roman"/>
          <w:b/>
          <w:bCs/>
          <w:sz w:val="26"/>
          <w:szCs w:val="26"/>
        </w:rPr>
      </w:pPr>
    </w:p>
    <w:p w14:paraId="09150CA7" w14:textId="77777777" w:rsidR="0012788C" w:rsidRDefault="00933EE5">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 Maltrato físico y/o emocional</w:t>
      </w:r>
    </w:p>
    <w:p w14:paraId="079306A3"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 xml:space="preserve">Toda acción u omisión </w:t>
      </w:r>
      <w:proofErr w:type="gramStart"/>
      <w:r>
        <w:rPr>
          <w:rFonts w:ascii="Times New Roman" w:eastAsia="Times New Roman" w:hAnsi="Times New Roman" w:cs="Times New Roman"/>
        </w:rPr>
        <w:t>que</w:t>
      </w:r>
      <w:proofErr w:type="gramEnd"/>
      <w:r>
        <w:rPr>
          <w:rFonts w:ascii="Times New Roman" w:eastAsia="Times New Roman" w:hAnsi="Times New Roman" w:cs="Times New Roman"/>
        </w:rPr>
        <w:t xml:space="preserve"> por parte de un ser humano a través del uso de la fuerza, genere lesiones físicas y/o emocionales, dolor innecesario y/o daños a la salud de un animal, independientemente de la intencionalidad y/o gravedad de las lesiones. </w:t>
      </w:r>
    </w:p>
    <w:p w14:paraId="2E7255E3" w14:textId="77777777" w:rsidR="0012788C" w:rsidRDefault="0012788C">
      <w:pPr>
        <w:spacing w:before="240" w:after="240"/>
        <w:rPr>
          <w:rFonts w:ascii="Times New Roman" w:eastAsia="Times New Roman" w:hAnsi="Times New Roman" w:cs="Times New Roman"/>
          <w:b/>
          <w:bCs/>
          <w:sz w:val="26"/>
          <w:szCs w:val="26"/>
        </w:rPr>
      </w:pPr>
    </w:p>
    <w:p w14:paraId="7355A18E" w14:textId="77777777" w:rsidR="0012788C" w:rsidRDefault="00933EE5">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1.6 Sufrimiento animal</w:t>
      </w:r>
    </w:p>
    <w:p w14:paraId="3723B85A"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 xml:space="preserve">Presencia de un estado mental desagradable o aversivo por parte de un animal, independientemente de la situación que lo ocasione </w:t>
      </w:r>
    </w:p>
    <w:p w14:paraId="70642098" w14:textId="77777777" w:rsidR="0012788C" w:rsidRDefault="0012788C">
      <w:pPr>
        <w:spacing w:before="240" w:after="240"/>
      </w:pPr>
    </w:p>
    <w:p w14:paraId="4C43677F" w14:textId="77777777" w:rsidR="0012788C" w:rsidRDefault="00933EE5">
      <w:pPr>
        <w:spacing w:before="240" w:after="240"/>
        <w:jc w:val="center"/>
      </w:pPr>
      <w:r>
        <w:t xml:space="preserve"> </w:t>
      </w:r>
    </w:p>
    <w:p w14:paraId="50E64BC7" w14:textId="77777777" w:rsidR="0012788C" w:rsidRDefault="0012788C"/>
    <w:p w14:paraId="2DF5E690" w14:textId="77777777" w:rsidR="0012788C" w:rsidRDefault="0012788C">
      <w:bookmarkStart w:id="47" w:name="_v48m3zg76sgh" w:colFirst="0" w:colLast="0"/>
      <w:bookmarkEnd w:id="47"/>
    </w:p>
    <w:p w14:paraId="4D9AF0E9" w14:textId="77777777" w:rsidR="0012788C" w:rsidRDefault="0012788C">
      <w:bookmarkStart w:id="48" w:name="_is216jb3cakg" w:colFirst="0" w:colLast="0"/>
      <w:bookmarkEnd w:id="48"/>
    </w:p>
    <w:p w14:paraId="4C19093D" w14:textId="77777777" w:rsidR="0012788C" w:rsidRDefault="0012788C">
      <w:bookmarkStart w:id="49" w:name="_fyj36ei6yapn" w:colFirst="0" w:colLast="0"/>
      <w:bookmarkEnd w:id="49"/>
    </w:p>
    <w:p w14:paraId="778446E4" w14:textId="77777777" w:rsidR="0012788C" w:rsidRDefault="0012788C">
      <w:bookmarkStart w:id="50" w:name="_3yhbhwrdg5de" w:colFirst="0" w:colLast="0"/>
      <w:bookmarkEnd w:id="50"/>
    </w:p>
    <w:p w14:paraId="28A0A1F3" w14:textId="77777777" w:rsidR="0012788C" w:rsidRDefault="0012788C">
      <w:bookmarkStart w:id="51" w:name="_bteiuafctqve" w:colFirst="0" w:colLast="0"/>
      <w:bookmarkEnd w:id="51"/>
    </w:p>
    <w:p w14:paraId="3571AA57" w14:textId="77777777" w:rsidR="0012788C" w:rsidRDefault="0012788C">
      <w:bookmarkStart w:id="52" w:name="_5vdm337weepv" w:colFirst="0" w:colLast="0"/>
      <w:bookmarkEnd w:id="52"/>
    </w:p>
    <w:p w14:paraId="64A094E2" w14:textId="77777777" w:rsidR="0012788C" w:rsidRDefault="0012788C">
      <w:bookmarkStart w:id="53" w:name="_rc2ddgz6tbgi" w:colFirst="0" w:colLast="0"/>
      <w:bookmarkEnd w:id="53"/>
    </w:p>
    <w:p w14:paraId="7F7C94AA" w14:textId="77777777" w:rsidR="0012788C" w:rsidRDefault="00933EE5">
      <w:pPr>
        <w:jc w:val="center"/>
        <w:rPr>
          <w:rFonts w:ascii="Times New Roman" w:eastAsia="Times New Roman" w:hAnsi="Times New Roman" w:cs="Times New Roman"/>
          <w:b/>
          <w:bCs/>
          <w:sz w:val="26"/>
          <w:szCs w:val="26"/>
        </w:rPr>
      </w:pPr>
      <w:bookmarkStart w:id="54" w:name="_g05fvj26soo4" w:colFirst="0" w:colLast="0"/>
      <w:bookmarkEnd w:id="54"/>
      <w:r>
        <w:rPr>
          <w:rFonts w:ascii="Times New Roman" w:eastAsia="Times New Roman" w:hAnsi="Times New Roman" w:cs="Times New Roman"/>
          <w:b/>
          <w:bCs/>
          <w:sz w:val="26"/>
          <w:szCs w:val="26"/>
        </w:rPr>
        <w:t>ÍNDICES O PORCENTAJES DE MALTRATO ANIMAL EN BOGOTÁ</w:t>
      </w:r>
    </w:p>
    <w:p w14:paraId="6960338B" w14:textId="77777777" w:rsidR="0012788C" w:rsidRDefault="0012788C">
      <w:pPr>
        <w:rPr>
          <w:rFonts w:ascii="Times New Roman" w:eastAsia="Times New Roman" w:hAnsi="Times New Roman" w:cs="Times New Roman"/>
          <w:b/>
          <w:bCs/>
          <w:sz w:val="26"/>
          <w:szCs w:val="26"/>
        </w:rPr>
      </w:pPr>
      <w:bookmarkStart w:id="55" w:name="_rhln3hpa3agf" w:colFirst="0" w:colLast="0"/>
      <w:bookmarkEnd w:id="55"/>
    </w:p>
    <w:p w14:paraId="2AA64A04" w14:textId="77777777" w:rsidR="0012788C" w:rsidRDefault="0012788C">
      <w:pPr>
        <w:jc w:val="center"/>
        <w:rPr>
          <w:rFonts w:ascii="Times New Roman" w:eastAsia="Times New Roman" w:hAnsi="Times New Roman" w:cs="Times New Roman"/>
          <w:b/>
          <w:bCs/>
          <w:sz w:val="26"/>
          <w:szCs w:val="26"/>
        </w:rPr>
      </w:pPr>
      <w:bookmarkStart w:id="56" w:name="_s2pc326xo0zj" w:colFirst="0" w:colLast="0"/>
      <w:bookmarkEnd w:id="56"/>
    </w:p>
    <w:p w14:paraId="48725238" w14:textId="77777777" w:rsidR="0012788C" w:rsidRDefault="0012788C">
      <w:pPr>
        <w:rPr>
          <w:rFonts w:ascii="Times New Roman" w:eastAsia="Times New Roman" w:hAnsi="Times New Roman" w:cs="Times New Roman"/>
        </w:rPr>
      </w:pPr>
      <w:bookmarkStart w:id="57" w:name="_ex6v7xmsyk90" w:colFirst="0" w:colLast="0"/>
      <w:bookmarkEnd w:id="57"/>
    </w:p>
    <w:p w14:paraId="64C91538" w14:textId="77777777" w:rsidR="0012788C" w:rsidRDefault="00933EE5">
      <w:pPr>
        <w:rPr>
          <w:sz w:val="24"/>
          <w:szCs w:val="24"/>
          <w:highlight w:val="white"/>
        </w:rPr>
      </w:pPr>
      <w:bookmarkStart w:id="58" w:name="_ouat1bgdthsz" w:colFirst="0" w:colLast="0"/>
      <w:bookmarkEnd w:id="58"/>
      <w:r>
        <w:rPr>
          <w:sz w:val="24"/>
          <w:szCs w:val="24"/>
          <w:highlight w:val="white"/>
        </w:rPr>
        <w:t xml:space="preserve">Según datos de la Policía Metropolitana se presenta un aumento del 62% en los casos de maltrato animal en la capital. Entre enero y julio de 2024 y el mismo periodo de 2025, al pasar de 134 a 217 casos. “Lo que llama más la atención, es que en el mes de abril se presentó el mayor número de delitos en 48 casos de violencia animal, reportando un incremento del 300%, frente a abril de 2025 donde tan solo se presentaron 12 casos. </w:t>
      </w:r>
    </w:p>
    <w:p w14:paraId="113FEE3F" w14:textId="77777777" w:rsidR="0012788C" w:rsidRDefault="0012788C">
      <w:pPr>
        <w:jc w:val="center"/>
        <w:rPr>
          <w:sz w:val="24"/>
          <w:szCs w:val="24"/>
          <w:highlight w:val="white"/>
        </w:rPr>
      </w:pPr>
      <w:bookmarkStart w:id="59" w:name="_yp8ubvlqxhjh" w:colFirst="0" w:colLast="0"/>
      <w:bookmarkEnd w:id="59"/>
    </w:p>
    <w:p w14:paraId="5CA3A5C0" w14:textId="77777777" w:rsidR="0012788C" w:rsidRDefault="0012788C">
      <w:pPr>
        <w:jc w:val="center"/>
        <w:rPr>
          <w:sz w:val="24"/>
          <w:szCs w:val="24"/>
          <w:highlight w:val="white"/>
        </w:rPr>
      </w:pPr>
      <w:bookmarkStart w:id="60" w:name="_y3xhb9pf39z2" w:colFirst="0" w:colLast="0"/>
      <w:bookmarkEnd w:id="60"/>
    </w:p>
    <w:p w14:paraId="0D1A9FCE" w14:textId="77777777" w:rsidR="0012788C" w:rsidRDefault="00933EE5">
      <w:pPr>
        <w:rPr>
          <w:sz w:val="24"/>
          <w:szCs w:val="24"/>
          <w:highlight w:val="white"/>
        </w:rPr>
      </w:pPr>
      <w:bookmarkStart w:id="61" w:name="_tn0w4kwxbs6v" w:colFirst="0" w:colLast="0"/>
      <w:bookmarkEnd w:id="61"/>
      <w:r>
        <w:rPr>
          <w:sz w:val="24"/>
          <w:szCs w:val="24"/>
          <w:highlight w:val="white"/>
        </w:rPr>
        <w:t>Los meses más críticos de incremento en violencia animal entre el 2024 y 2025, que reportaron aumento en el número de casos, son: en enero pasaron de 10 a 30 casos, aumento 200%, febrero de 12 a 26, subió 117%, marzo de 17 a 33, aumento 94%, abril de 12 a 48, aumento 300% y mayo de 17 a 31, subió 82%.</w:t>
      </w:r>
    </w:p>
    <w:p w14:paraId="51714846" w14:textId="77777777" w:rsidR="0012788C" w:rsidRDefault="0012788C">
      <w:pPr>
        <w:jc w:val="center"/>
        <w:rPr>
          <w:rFonts w:ascii="Times New Roman" w:eastAsia="Times New Roman" w:hAnsi="Times New Roman" w:cs="Times New Roman"/>
        </w:rPr>
      </w:pPr>
      <w:bookmarkStart w:id="62" w:name="_a03sfdxm3tt7" w:colFirst="0" w:colLast="0"/>
      <w:bookmarkEnd w:id="62"/>
    </w:p>
    <w:p w14:paraId="01EE863E" w14:textId="77777777" w:rsidR="0012788C" w:rsidRDefault="0012788C">
      <w:pPr>
        <w:jc w:val="center"/>
        <w:rPr>
          <w:rFonts w:ascii="Times New Roman" w:eastAsia="Times New Roman" w:hAnsi="Times New Roman" w:cs="Times New Roman"/>
        </w:rPr>
      </w:pPr>
      <w:bookmarkStart w:id="63" w:name="_n8dzbpibi729" w:colFirst="0" w:colLast="0"/>
      <w:bookmarkEnd w:id="63"/>
    </w:p>
    <w:p w14:paraId="36A09FB6" w14:textId="77777777" w:rsidR="0012788C" w:rsidRDefault="0012788C">
      <w:pPr>
        <w:jc w:val="center"/>
        <w:rPr>
          <w:rFonts w:ascii="Times New Roman" w:eastAsia="Times New Roman" w:hAnsi="Times New Roman" w:cs="Times New Roman"/>
        </w:rPr>
      </w:pPr>
      <w:bookmarkStart w:id="64" w:name="_ktt7iced13ik" w:colFirst="0" w:colLast="0"/>
      <w:bookmarkEnd w:id="64"/>
    </w:p>
    <w:p w14:paraId="4B1BE2E2" w14:textId="77777777" w:rsidR="0012788C" w:rsidRDefault="0012788C">
      <w:pPr>
        <w:jc w:val="center"/>
        <w:rPr>
          <w:rFonts w:ascii="Times New Roman" w:eastAsia="Times New Roman" w:hAnsi="Times New Roman" w:cs="Times New Roman"/>
        </w:rPr>
      </w:pPr>
      <w:bookmarkStart w:id="65" w:name="_xrtkhoqb0dau" w:colFirst="0" w:colLast="0"/>
      <w:bookmarkEnd w:id="65"/>
    </w:p>
    <w:p w14:paraId="07DBD9D0" w14:textId="77777777" w:rsidR="0012788C" w:rsidRDefault="0012788C">
      <w:pPr>
        <w:jc w:val="center"/>
        <w:rPr>
          <w:rFonts w:ascii="Times New Roman" w:eastAsia="Times New Roman" w:hAnsi="Times New Roman" w:cs="Times New Roman"/>
        </w:rPr>
      </w:pPr>
    </w:p>
    <w:p w14:paraId="183FAEA5" w14:textId="77777777" w:rsidR="0012788C" w:rsidRDefault="00933EE5">
      <w:pPr>
        <w:jc w:val="center"/>
      </w:pPr>
      <w:bookmarkStart w:id="66" w:name="_rbbnxl2v9vzh" w:colFirst="0" w:colLast="0"/>
      <w:bookmarkEnd w:id="66"/>
      <w:r>
        <w:rPr>
          <w:rFonts w:ascii="Times New Roman" w:eastAsia="Times New Roman" w:hAnsi="Times New Roman" w:cs="Times New Roman"/>
          <w:noProof/>
        </w:rPr>
        <w:drawing>
          <wp:inline distT="114300" distB="114300" distL="114300" distR="114300" wp14:anchorId="290FBA53" wp14:editId="5B6BC0A4">
            <wp:extent cx="5943600" cy="270955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2709551"/>
                    </a:xfrm>
                    <a:prstGeom prst="rect">
                      <a:avLst/>
                    </a:prstGeom>
                    <a:ln/>
                  </pic:spPr>
                </pic:pic>
              </a:graphicData>
            </a:graphic>
          </wp:inline>
        </w:drawing>
      </w:r>
    </w:p>
    <w:p w14:paraId="5E1BBE9D" w14:textId="77777777" w:rsidR="0012788C" w:rsidRDefault="00933EE5">
      <w:pPr>
        <w:pStyle w:val="Ttulo2"/>
        <w:pageBreakBefore/>
        <w:jc w:val="center"/>
        <w:rPr>
          <w:rFonts w:ascii="Times New Roman" w:eastAsia="Times New Roman" w:hAnsi="Times New Roman" w:cs="Times New Roman"/>
          <w:b/>
          <w:bCs/>
          <w:color w:val="000000"/>
        </w:rPr>
      </w:pPr>
      <w:bookmarkStart w:id="67" w:name="_4lm4dn5o4qo8" w:colFirst="0" w:colLast="0"/>
      <w:bookmarkEnd w:id="67"/>
      <w:r>
        <w:rPr>
          <w:rFonts w:ascii="Times New Roman" w:eastAsia="Times New Roman" w:hAnsi="Times New Roman" w:cs="Times New Roman"/>
          <w:b/>
          <w:bCs/>
          <w:color w:val="000000"/>
        </w:rPr>
        <w:lastRenderedPageBreak/>
        <w:t>TESTEO ANIMAL</w:t>
      </w:r>
    </w:p>
    <w:p w14:paraId="696C8298"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El testeo en animales es el uso de animales en laboratorios para investigar y/</w:t>
      </w:r>
      <w:proofErr w:type="gramStart"/>
      <w:r>
        <w:rPr>
          <w:rFonts w:ascii="Times New Roman" w:eastAsia="Times New Roman" w:hAnsi="Times New Roman" w:cs="Times New Roman"/>
        </w:rPr>
        <w:t>o  desarrollar</w:t>
      </w:r>
      <w:proofErr w:type="gramEnd"/>
      <w:r>
        <w:rPr>
          <w:rFonts w:ascii="Times New Roman" w:eastAsia="Times New Roman" w:hAnsi="Times New Roman" w:cs="Times New Roman"/>
        </w:rPr>
        <w:t xml:space="preserve"> productos farmacéuticos, vacunas, cosméticos y químicos industriales, evaluando su seguridad y efectos. Estos procedimientos, que suelen causar dolor, sufrimiento y la muerte del animal, se realizan para determinar toxicidad, irritación y reacciones desfavorables antes del uso humano.</w:t>
      </w:r>
    </w:p>
    <w:p w14:paraId="02DB0133"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 xml:space="preserve">Durante décadas, el testeo en animales fue una práctica común en distintas industrias, especialmente en la cosmética, farmacéutica y de limpieza. Esta técnica consistía en aplicar ingredientes o productos terminados sobre animales vivos para observar posibles reacciones alérgicas, irritaciones u otros efectos adversos. Si bien en su momento se consideró una herramienta útil para garantizar la seguridad, hoy es objeto de debate debido a las implicaciones éticas que conlleva. </w:t>
      </w:r>
    </w:p>
    <w:p w14:paraId="26C9BE4C"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A medida que el conocimiento sobre el bienestar animal ha crecido, también lo ha hecho la presión social para buscar métodos más responsables y humanos.</w:t>
      </w:r>
      <w:r>
        <w:rPr>
          <w:rFonts w:ascii="Times New Roman" w:eastAsia="Times New Roman" w:hAnsi="Times New Roman" w:cs="Times New Roman"/>
          <w:b/>
          <w:bCs/>
        </w:rPr>
        <w:t xml:space="preserve"> </w:t>
      </w:r>
      <w:r>
        <w:rPr>
          <w:rFonts w:ascii="Times New Roman" w:eastAsia="Times New Roman" w:hAnsi="Times New Roman" w:cs="Times New Roman"/>
        </w:rPr>
        <w:t>Cada</w:t>
      </w:r>
      <w:r>
        <w:rPr>
          <w:rFonts w:ascii="Times New Roman" w:eastAsia="Times New Roman" w:hAnsi="Times New Roman" w:cs="Times New Roman"/>
          <w:b/>
          <w:bCs/>
        </w:rPr>
        <w:t xml:space="preserve"> </w:t>
      </w:r>
      <w:r>
        <w:rPr>
          <w:rFonts w:ascii="Times New Roman" w:eastAsia="Times New Roman" w:hAnsi="Times New Roman" w:cs="Times New Roman"/>
        </w:rPr>
        <w:t xml:space="preserve">vez más personas se interesan por saber si los productos que consumen fueron probados en animales, lo que ha impulsado un cambio en el comportamiento de las marcas y el desarrollo de tecnologías innovadoras. </w:t>
      </w:r>
    </w:p>
    <w:p w14:paraId="24962901" w14:textId="77777777" w:rsidR="0012788C" w:rsidRDefault="00933EE5">
      <w:pPr>
        <w:spacing w:before="240" w:after="240"/>
        <w:rPr>
          <w:rFonts w:ascii="Times New Roman" w:eastAsia="Times New Roman" w:hAnsi="Times New Roman" w:cs="Times New Roman"/>
        </w:rPr>
      </w:pPr>
      <w:r>
        <w:rPr>
          <w:rFonts w:ascii="Times New Roman" w:eastAsia="Times New Roman" w:hAnsi="Times New Roman" w:cs="Times New Roman"/>
        </w:rPr>
        <w:t xml:space="preserve">Se usan animales no humanos en laboratorios para varios propósitos. Algunos ejemplos de experimentación animal incluyen el testado de productos, el uso de animales como modelos de investigación y como herramientas educativas. Dentro de cada una de estas categorías puede haber también muchos propósitos diferentes por los que se usan. Por ejemplo, algunos son usados como herramientas para investigación militar o biomédica; algunos, para probar cosméticos y productos de limpieza del hogar; y algunos se usan en </w:t>
      </w:r>
      <w:proofErr w:type="gramStart"/>
      <w:r>
        <w:rPr>
          <w:rFonts w:ascii="Times New Roman" w:eastAsia="Times New Roman" w:hAnsi="Times New Roman" w:cs="Times New Roman"/>
        </w:rPr>
        <w:t>clases  para</w:t>
      </w:r>
      <w:proofErr w:type="gramEnd"/>
      <w:r>
        <w:rPr>
          <w:rFonts w:ascii="Times New Roman" w:eastAsia="Times New Roman" w:hAnsi="Times New Roman" w:cs="Times New Roman"/>
        </w:rPr>
        <w:t xml:space="preserve"> enseñar a adolescentes la anatomía de las ranas o para realizar una tesis doctoral.</w:t>
      </w:r>
    </w:p>
    <w:p w14:paraId="2FAFC91B" w14:textId="77777777" w:rsidR="0012788C" w:rsidRDefault="00933EE5">
      <w:pPr>
        <w:spacing w:after="300" w:line="293" w:lineRule="auto"/>
        <w:jc w:val="both"/>
        <w:rPr>
          <w:rFonts w:ascii="Times New Roman" w:eastAsia="Times New Roman" w:hAnsi="Times New Roman" w:cs="Times New Roman"/>
        </w:rPr>
      </w:pPr>
      <w:r>
        <w:rPr>
          <w:rFonts w:ascii="Times New Roman" w:eastAsia="Times New Roman" w:hAnsi="Times New Roman" w:cs="Times New Roman"/>
        </w:rPr>
        <w:t xml:space="preserve">El número de animales usados en experimentación animal es, sin duda, más pequeño que el de animales usados en otros ámbitos como las granjas o la industria pesquera, pero se estima que más de 115 millones de animales son usados cada </w:t>
      </w:r>
      <w:proofErr w:type="spellStart"/>
      <w:proofErr w:type="gramStart"/>
      <w:r>
        <w:rPr>
          <w:rFonts w:ascii="Times New Roman" w:eastAsia="Times New Roman" w:hAnsi="Times New Roman" w:cs="Times New Roman"/>
        </w:rPr>
        <w:t>año,lo</w:t>
      </w:r>
      <w:proofErr w:type="spellEnd"/>
      <w:proofErr w:type="gramEnd"/>
      <w:r>
        <w:rPr>
          <w:rFonts w:ascii="Times New Roman" w:eastAsia="Times New Roman" w:hAnsi="Times New Roman" w:cs="Times New Roman"/>
        </w:rPr>
        <w:t xml:space="preserve"> cual es un número importante.</w:t>
      </w:r>
    </w:p>
    <w:p w14:paraId="05C2DE10" w14:textId="77777777" w:rsidR="0012788C" w:rsidRDefault="00933EE5">
      <w:pPr>
        <w:spacing w:after="300" w:line="293" w:lineRule="auto"/>
        <w:jc w:val="both"/>
        <w:rPr>
          <w:rFonts w:ascii="Times New Roman" w:eastAsia="Times New Roman" w:hAnsi="Times New Roman" w:cs="Times New Roman"/>
          <w:sz w:val="16"/>
          <w:szCs w:val="16"/>
        </w:rPr>
      </w:pPr>
      <w:r>
        <w:rPr>
          <w:rFonts w:ascii="Times New Roman" w:eastAsia="Times New Roman" w:hAnsi="Times New Roman" w:cs="Times New Roman"/>
          <w:color w:val="1B1B1B"/>
          <w:highlight w:val="white"/>
        </w:rPr>
        <w:t>La experimentación animal se utiliza ampliamente en todo el mundo para identificar las causas de diversas enfermedades en humanos y animales, así como para explorar opciones de tratamiento. Entre las diversas especies animales, las ratas, los ratones y las aves criadas específicamente para la investigación representan casi el 90 % de los animales utilizados con fines experimentales. Sin embargo, la creciente conciencia sobre la sensibilidad animal y su experiencia de dolor y sufrimiento ha generado una fuerte oposición a la experimentación animal entre muchos científicos y el público en general. Además, se ha cuestionado la utilidad de extrapolar datos obtenidos en animales a los humanos. Esto ha llevado a que los Comités de Ética adopten los principios de las "cuatro R" (Reducción, Refinamiento, Reemplazo y Responsabilidad) como guía para la toma de decisiones sobre la experimentación animal.</w:t>
      </w:r>
    </w:p>
    <w:p w14:paraId="1FCDC9B5" w14:textId="77777777" w:rsidR="0012788C" w:rsidRDefault="0012788C">
      <w:pPr>
        <w:spacing w:after="300" w:line="293" w:lineRule="auto"/>
        <w:jc w:val="both"/>
        <w:rPr>
          <w:rFonts w:ascii="Times New Roman" w:eastAsia="Times New Roman" w:hAnsi="Times New Roman" w:cs="Times New Roman"/>
        </w:rPr>
      </w:pPr>
    </w:p>
    <w:p w14:paraId="34BFD994" w14:textId="77777777" w:rsidR="0012788C" w:rsidRDefault="00933EE5">
      <w:pPr>
        <w:spacing w:after="300" w:line="293" w:lineRule="auto"/>
        <w:jc w:val="both"/>
        <w:rPr>
          <w:rFonts w:ascii="Times New Roman" w:eastAsia="Times New Roman" w:hAnsi="Times New Roman" w:cs="Times New Roman"/>
        </w:rPr>
      </w:pPr>
      <w:r>
        <w:rPr>
          <w:rFonts w:ascii="Times New Roman" w:eastAsia="Times New Roman" w:hAnsi="Times New Roman" w:cs="Times New Roman"/>
        </w:rPr>
        <w:lastRenderedPageBreak/>
        <w:t>Las formas en que estos animales pueden ser dañados en procedimientos experimentales, también conocidos como vivisección, varían. Sin embargo, en casi todos los procedimientos los animales sufren de manera importante, y en la mayoría de ellos terminan con la muerte de los animales.</w:t>
      </w:r>
    </w:p>
    <w:p w14:paraId="3F0ADEC7" w14:textId="77777777" w:rsidR="0012788C" w:rsidRDefault="00933EE5">
      <w:pPr>
        <w:spacing w:after="300" w:line="293" w:lineRule="auto"/>
        <w:jc w:val="both"/>
        <w:rPr>
          <w:rFonts w:ascii="Times New Roman" w:eastAsia="Times New Roman" w:hAnsi="Times New Roman" w:cs="Times New Roman"/>
        </w:rPr>
      </w:pPr>
      <w:r>
        <w:rPr>
          <w:rFonts w:ascii="Times New Roman" w:eastAsia="Times New Roman" w:hAnsi="Times New Roman" w:cs="Times New Roman"/>
        </w:rPr>
        <w:t xml:space="preserve">Se practica especialmente en ratones, ratas, conejos, cobayas y </w:t>
      </w:r>
      <w:proofErr w:type="spellStart"/>
      <w:r>
        <w:rPr>
          <w:rFonts w:ascii="Times New Roman" w:eastAsia="Times New Roman" w:hAnsi="Times New Roman" w:cs="Times New Roman"/>
        </w:rPr>
        <w:t>hamsters</w:t>
      </w:r>
      <w:proofErr w:type="spellEnd"/>
      <w:r>
        <w:rPr>
          <w:rFonts w:ascii="Times New Roman" w:eastAsia="Times New Roman" w:hAnsi="Times New Roman" w:cs="Times New Roman"/>
        </w:rPr>
        <w:t xml:space="preserve">. En animales </w:t>
      </w:r>
      <w:proofErr w:type="spellStart"/>
      <w:r>
        <w:rPr>
          <w:rFonts w:ascii="Times New Roman" w:eastAsia="Times New Roman" w:hAnsi="Times New Roman" w:cs="Times New Roman"/>
        </w:rPr>
        <w:t>domesticos</w:t>
      </w:r>
      <w:proofErr w:type="spellEnd"/>
      <w:r>
        <w:rPr>
          <w:rFonts w:ascii="Times New Roman" w:eastAsia="Times New Roman" w:hAnsi="Times New Roman" w:cs="Times New Roman"/>
        </w:rPr>
        <w:t xml:space="preserve"> se presentan casos en perros (especialmente Beagles), gatos y monos. En otro tipo de animales este se puede presentar en peces, aves, cerdos, anfibios, reptiles e insectos.</w:t>
      </w:r>
    </w:p>
    <w:p w14:paraId="1F11543B" w14:textId="77777777" w:rsidR="0012788C" w:rsidRDefault="00933EE5">
      <w:pPr>
        <w:spacing w:after="300" w:line="293"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 Abuso animal</w:t>
      </w:r>
    </w:p>
    <w:p w14:paraId="76D93066" w14:textId="77777777" w:rsidR="0012788C" w:rsidRDefault="00933EE5">
      <w:pPr>
        <w:spacing w:after="300" w:line="293" w:lineRule="auto"/>
        <w:jc w:val="both"/>
        <w:rPr>
          <w:rFonts w:ascii="Times New Roman" w:eastAsia="Times New Roman" w:hAnsi="Times New Roman" w:cs="Times New Roman"/>
          <w:color w:val="1B1B1B"/>
          <w:sz w:val="16"/>
          <w:szCs w:val="16"/>
          <w:highlight w:val="white"/>
        </w:rPr>
      </w:pPr>
      <w:r>
        <w:rPr>
          <w:rFonts w:ascii="Times New Roman" w:eastAsia="Times New Roman" w:hAnsi="Times New Roman" w:cs="Times New Roman"/>
        </w:rPr>
        <w:t xml:space="preserve">El maltrato animal se refiere a actos u omisiones que, intencionalmente o por negligencia, infligen dolor y sufrimiento innecesarios a los </w:t>
      </w:r>
      <w:proofErr w:type="spellStart"/>
      <w:proofErr w:type="gramStart"/>
      <w:r>
        <w:rPr>
          <w:rFonts w:ascii="Times New Roman" w:eastAsia="Times New Roman" w:hAnsi="Times New Roman" w:cs="Times New Roman"/>
        </w:rPr>
        <w:t>animales,</w:t>
      </w:r>
      <w:r>
        <w:rPr>
          <w:rFonts w:ascii="Times New Roman" w:eastAsia="Times New Roman" w:hAnsi="Times New Roman" w:cs="Times New Roman"/>
          <w:color w:val="1B1B1B"/>
          <w:highlight w:val="white"/>
        </w:rPr>
        <w:t>un</w:t>
      </w:r>
      <w:proofErr w:type="spellEnd"/>
      <w:proofErr w:type="gramEnd"/>
      <w:r>
        <w:rPr>
          <w:rFonts w:ascii="Times New Roman" w:eastAsia="Times New Roman" w:hAnsi="Times New Roman" w:cs="Times New Roman"/>
          <w:color w:val="1B1B1B"/>
          <w:highlight w:val="white"/>
        </w:rPr>
        <w:t xml:space="preserve"> comportamiento socialmente inaceptable, por ejemplo, </w:t>
      </w:r>
      <w:proofErr w:type="gramStart"/>
      <w:r>
        <w:rPr>
          <w:rFonts w:ascii="Times New Roman" w:eastAsia="Times New Roman" w:hAnsi="Times New Roman" w:cs="Times New Roman"/>
          <w:color w:val="1B1B1B"/>
          <w:highlight w:val="white"/>
        </w:rPr>
        <w:t>“ el</w:t>
      </w:r>
      <w:proofErr w:type="gramEnd"/>
      <w:r>
        <w:rPr>
          <w:rFonts w:ascii="Times New Roman" w:eastAsia="Times New Roman" w:hAnsi="Times New Roman" w:cs="Times New Roman"/>
          <w:color w:val="1B1B1B"/>
          <w:highlight w:val="white"/>
        </w:rPr>
        <w:t xml:space="preserve">  deliberado nivel de daño, lesión y dolor intencional a un animal no humano” incluyen actos de abuso que tienen la intención de causar sufrimiento físico o psicológico.</w:t>
      </w:r>
    </w:p>
    <w:p w14:paraId="0522B883" w14:textId="77777777" w:rsidR="0012788C" w:rsidRDefault="00933EE5">
      <w:pPr>
        <w:spacing w:after="300" w:line="293" w:lineRule="auto"/>
        <w:jc w:val="both"/>
        <w:rPr>
          <w:rFonts w:ascii="Times New Roman" w:eastAsia="Times New Roman" w:hAnsi="Times New Roman" w:cs="Times New Roman"/>
          <w:b/>
          <w:bCs/>
          <w:color w:val="1B1B1B"/>
          <w:sz w:val="26"/>
          <w:szCs w:val="26"/>
          <w:highlight w:val="white"/>
        </w:rPr>
      </w:pPr>
      <w:r>
        <w:rPr>
          <w:rFonts w:ascii="Times New Roman" w:eastAsia="Times New Roman" w:hAnsi="Times New Roman" w:cs="Times New Roman"/>
          <w:b/>
          <w:bCs/>
          <w:color w:val="1B1B1B"/>
          <w:sz w:val="26"/>
          <w:szCs w:val="26"/>
          <w:highlight w:val="white"/>
        </w:rPr>
        <w:t xml:space="preserve">1.2 Crueldad animal </w:t>
      </w:r>
    </w:p>
    <w:p w14:paraId="200D2C05" w14:textId="77777777" w:rsidR="0012788C" w:rsidRDefault="00933EE5">
      <w:pPr>
        <w:spacing w:after="300" w:line="293" w:lineRule="auto"/>
        <w:jc w:val="both"/>
        <w:rPr>
          <w:rFonts w:ascii="Times New Roman" w:eastAsia="Times New Roman" w:hAnsi="Times New Roman" w:cs="Times New Roman"/>
          <w:color w:val="1B1B1B"/>
          <w:highlight w:val="white"/>
        </w:rPr>
      </w:pPr>
      <w:r>
        <w:rPr>
          <w:rFonts w:ascii="Times New Roman" w:eastAsia="Times New Roman" w:hAnsi="Times New Roman" w:cs="Times New Roman"/>
          <w:color w:val="1B1B1B"/>
          <w:highlight w:val="white"/>
        </w:rPr>
        <w:t xml:space="preserve">La crueldad animal se refiere con mayor frecuencia a actos de daño </w:t>
      </w:r>
      <w:proofErr w:type="spellStart"/>
      <w:r>
        <w:rPr>
          <w:rFonts w:ascii="Times New Roman" w:eastAsia="Times New Roman" w:hAnsi="Times New Roman" w:cs="Times New Roman"/>
          <w:color w:val="1B1B1B"/>
          <w:highlight w:val="white"/>
        </w:rPr>
        <w:t>fisico</w:t>
      </w:r>
      <w:proofErr w:type="spellEnd"/>
      <w:r>
        <w:rPr>
          <w:rFonts w:ascii="Times New Roman" w:eastAsia="Times New Roman" w:hAnsi="Times New Roman" w:cs="Times New Roman"/>
          <w:color w:val="1B1B1B"/>
          <w:highlight w:val="white"/>
        </w:rPr>
        <w:t xml:space="preserve"> directo infligido a un animal. Las acciones indirectas como la negligencia, aunque crueles, no tienen un impacto inmediato en el animal y por lo tanto se consideran parte de la definición más amplia de maltrato.</w:t>
      </w:r>
    </w:p>
    <w:p w14:paraId="345E78A9" w14:textId="77777777" w:rsidR="0012788C" w:rsidRDefault="0012788C">
      <w:pPr>
        <w:spacing w:after="300" w:line="293" w:lineRule="auto"/>
        <w:jc w:val="both"/>
        <w:rPr>
          <w:rFonts w:ascii="Times New Roman" w:eastAsia="Times New Roman" w:hAnsi="Times New Roman" w:cs="Times New Roman"/>
          <w:b/>
          <w:bCs/>
          <w:color w:val="1B1B1B"/>
          <w:highlight w:val="white"/>
        </w:rPr>
      </w:pPr>
    </w:p>
    <w:p w14:paraId="2747B1C1" w14:textId="77777777" w:rsidR="0012788C" w:rsidRDefault="0012788C">
      <w:pPr>
        <w:spacing w:after="300" w:line="293" w:lineRule="auto"/>
        <w:jc w:val="both"/>
        <w:rPr>
          <w:rFonts w:ascii="Times New Roman" w:eastAsia="Times New Roman" w:hAnsi="Times New Roman" w:cs="Times New Roman"/>
          <w:color w:val="1B1B1B"/>
          <w:highlight w:val="white"/>
        </w:rPr>
      </w:pPr>
    </w:p>
    <w:p w14:paraId="047B0219" w14:textId="77777777" w:rsidR="0012788C" w:rsidRDefault="0012788C">
      <w:pPr>
        <w:spacing w:after="300" w:line="293" w:lineRule="auto"/>
        <w:jc w:val="both"/>
        <w:rPr>
          <w:rFonts w:ascii="Times New Roman" w:eastAsia="Times New Roman" w:hAnsi="Times New Roman" w:cs="Times New Roman"/>
          <w:color w:val="1B1B1B"/>
          <w:highlight w:val="white"/>
        </w:rPr>
      </w:pPr>
    </w:p>
    <w:p w14:paraId="7E0C2968" w14:textId="77777777" w:rsidR="0012788C" w:rsidRDefault="0012788C">
      <w:pPr>
        <w:spacing w:after="300" w:line="293" w:lineRule="auto"/>
        <w:jc w:val="both"/>
        <w:rPr>
          <w:rFonts w:ascii="Times New Roman" w:eastAsia="Times New Roman" w:hAnsi="Times New Roman" w:cs="Times New Roman"/>
          <w:color w:val="1B1B1B"/>
          <w:highlight w:val="white"/>
        </w:rPr>
      </w:pPr>
    </w:p>
    <w:p w14:paraId="339D810E" w14:textId="77777777" w:rsidR="0012788C" w:rsidRDefault="0012788C">
      <w:pPr>
        <w:spacing w:after="300" w:line="293" w:lineRule="auto"/>
        <w:jc w:val="both"/>
        <w:rPr>
          <w:rFonts w:ascii="Times New Roman" w:eastAsia="Times New Roman" w:hAnsi="Times New Roman" w:cs="Times New Roman"/>
          <w:color w:val="1B1B1B"/>
          <w:highlight w:val="white"/>
        </w:rPr>
      </w:pPr>
    </w:p>
    <w:p w14:paraId="3C6CBCBE" w14:textId="77777777" w:rsidR="0012788C" w:rsidRDefault="0012788C">
      <w:pPr>
        <w:spacing w:after="300" w:line="293" w:lineRule="auto"/>
        <w:jc w:val="both"/>
        <w:rPr>
          <w:rFonts w:ascii="Times New Roman" w:eastAsia="Times New Roman" w:hAnsi="Times New Roman" w:cs="Times New Roman"/>
          <w:color w:val="1B1B1B"/>
          <w:highlight w:val="white"/>
        </w:rPr>
      </w:pPr>
    </w:p>
    <w:p w14:paraId="3291A9E1" w14:textId="77777777" w:rsidR="0012788C" w:rsidRDefault="0012788C">
      <w:pPr>
        <w:spacing w:after="300" w:line="293" w:lineRule="auto"/>
        <w:jc w:val="both"/>
        <w:rPr>
          <w:rFonts w:ascii="Times New Roman" w:eastAsia="Times New Roman" w:hAnsi="Times New Roman" w:cs="Times New Roman"/>
          <w:color w:val="1B1B1B"/>
          <w:highlight w:val="white"/>
        </w:rPr>
      </w:pPr>
    </w:p>
    <w:p w14:paraId="192EE2F3" w14:textId="77777777" w:rsidR="0012788C" w:rsidRDefault="0012788C">
      <w:pPr>
        <w:spacing w:after="300" w:line="293" w:lineRule="auto"/>
        <w:jc w:val="both"/>
        <w:rPr>
          <w:rFonts w:ascii="Times New Roman" w:eastAsia="Times New Roman" w:hAnsi="Times New Roman" w:cs="Times New Roman"/>
          <w:color w:val="1B1B1B"/>
          <w:highlight w:val="white"/>
        </w:rPr>
      </w:pPr>
    </w:p>
    <w:p w14:paraId="36C53F52" w14:textId="77777777" w:rsidR="0012788C" w:rsidRDefault="0012788C">
      <w:pPr>
        <w:spacing w:after="300" w:line="293" w:lineRule="auto"/>
        <w:jc w:val="both"/>
        <w:rPr>
          <w:rFonts w:ascii="Times New Roman" w:eastAsia="Times New Roman" w:hAnsi="Times New Roman" w:cs="Times New Roman"/>
          <w:color w:val="1B1B1B"/>
          <w:highlight w:val="white"/>
        </w:rPr>
      </w:pPr>
    </w:p>
    <w:p w14:paraId="481B0BB9" w14:textId="77777777" w:rsidR="0012788C" w:rsidRDefault="0012788C">
      <w:pPr>
        <w:spacing w:after="300" w:line="293" w:lineRule="auto"/>
        <w:rPr>
          <w:rFonts w:ascii="Times New Roman" w:eastAsia="Times New Roman" w:hAnsi="Times New Roman" w:cs="Times New Roman"/>
          <w:b/>
          <w:bCs/>
          <w:color w:val="1B1B1B"/>
          <w:sz w:val="26"/>
          <w:szCs w:val="26"/>
          <w:highlight w:val="white"/>
        </w:rPr>
      </w:pPr>
    </w:p>
    <w:p w14:paraId="509D975E" w14:textId="77777777" w:rsidR="0012788C" w:rsidRDefault="0012788C">
      <w:pPr>
        <w:spacing w:after="300" w:line="293" w:lineRule="auto"/>
        <w:rPr>
          <w:color w:val="339966"/>
          <w:sz w:val="36"/>
          <w:szCs w:val="36"/>
          <w:highlight w:val="white"/>
        </w:rPr>
      </w:pPr>
    </w:p>
    <w:p w14:paraId="48C4BED9" w14:textId="77777777" w:rsidR="0012788C" w:rsidRDefault="00933EE5">
      <w:pPr>
        <w:spacing w:after="300" w:line="293"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1B1B1B"/>
          <w:highlight w:val="white"/>
        </w:rPr>
        <w:t xml:space="preserve">    </w:t>
      </w:r>
      <w:r>
        <w:rPr>
          <w:rFonts w:ascii="Times New Roman" w:eastAsia="Times New Roman" w:hAnsi="Times New Roman" w:cs="Times New Roman"/>
          <w:b/>
          <w:bCs/>
          <w:color w:val="000000"/>
          <w:sz w:val="26"/>
          <w:szCs w:val="26"/>
        </w:rPr>
        <w:t xml:space="preserve">MARCO LEGAL </w:t>
      </w:r>
    </w:p>
    <w:p w14:paraId="3EDA7288" w14:textId="77777777" w:rsidR="0012788C" w:rsidRDefault="0012788C"/>
    <w:p w14:paraId="5D68B43B" w14:textId="77777777" w:rsidR="0012788C" w:rsidRDefault="00933EE5">
      <w:pPr>
        <w:rPr>
          <w:rFonts w:ascii="Times New Roman" w:eastAsia="Times New Roman" w:hAnsi="Times New Roman" w:cs="Times New Roman"/>
        </w:rPr>
      </w:pPr>
      <w:r>
        <w:rPr>
          <w:rFonts w:ascii="Times New Roman" w:eastAsia="Times New Roman" w:hAnsi="Times New Roman" w:cs="Times New Roman"/>
        </w:rPr>
        <w:t xml:space="preserve">El testeo animal ha sido utilizado durante décadas para evaluar la seguridad de productos como </w:t>
      </w:r>
    </w:p>
    <w:p w14:paraId="14D719B2" w14:textId="77777777" w:rsidR="0012788C" w:rsidRDefault="0012788C">
      <w:pPr>
        <w:rPr>
          <w:rFonts w:ascii="Times New Roman" w:eastAsia="Times New Roman" w:hAnsi="Times New Roman" w:cs="Times New Roman"/>
        </w:rPr>
      </w:pPr>
    </w:p>
    <w:p w14:paraId="1B018879" w14:textId="77777777" w:rsidR="0012788C" w:rsidRDefault="0012788C">
      <w:pPr>
        <w:rPr>
          <w:rFonts w:ascii="Times New Roman" w:eastAsia="Times New Roman" w:hAnsi="Times New Roman" w:cs="Times New Roman"/>
        </w:rPr>
      </w:pPr>
    </w:p>
    <w:p w14:paraId="24DD5663" w14:textId="77777777" w:rsidR="0012788C" w:rsidRDefault="0012788C">
      <w:pPr>
        <w:rPr>
          <w:rFonts w:ascii="Times New Roman" w:eastAsia="Times New Roman" w:hAnsi="Times New Roman" w:cs="Times New Roman"/>
        </w:rPr>
      </w:pPr>
    </w:p>
    <w:p w14:paraId="5A47D1EE" w14:textId="77777777" w:rsidR="0012788C" w:rsidRDefault="0012788C">
      <w:pPr>
        <w:rPr>
          <w:rFonts w:ascii="Times New Roman" w:eastAsia="Times New Roman" w:hAnsi="Times New Roman" w:cs="Times New Roman"/>
        </w:rPr>
      </w:pPr>
    </w:p>
    <w:p w14:paraId="104D799F" w14:textId="77777777" w:rsidR="0012788C" w:rsidRDefault="0012788C">
      <w:pPr>
        <w:rPr>
          <w:rFonts w:ascii="Times New Roman" w:eastAsia="Times New Roman" w:hAnsi="Times New Roman" w:cs="Times New Roman"/>
        </w:rPr>
      </w:pPr>
    </w:p>
    <w:p w14:paraId="073F7A4B" w14:textId="77777777" w:rsidR="0012788C" w:rsidRDefault="0012788C">
      <w:pPr>
        <w:rPr>
          <w:rFonts w:ascii="Times New Roman" w:eastAsia="Times New Roman" w:hAnsi="Times New Roman" w:cs="Times New Roman"/>
        </w:rPr>
      </w:pPr>
    </w:p>
    <w:p w14:paraId="29434532" w14:textId="77777777" w:rsidR="0012788C" w:rsidRDefault="0012788C">
      <w:pPr>
        <w:rPr>
          <w:rFonts w:ascii="Times New Roman" w:eastAsia="Times New Roman" w:hAnsi="Times New Roman" w:cs="Times New Roman"/>
        </w:rPr>
      </w:pPr>
    </w:p>
    <w:p w14:paraId="14C2609D" w14:textId="77777777" w:rsidR="0012788C" w:rsidRDefault="0012788C">
      <w:pPr>
        <w:rPr>
          <w:rFonts w:ascii="Times New Roman" w:eastAsia="Times New Roman" w:hAnsi="Times New Roman" w:cs="Times New Roman"/>
        </w:rPr>
      </w:pPr>
    </w:p>
    <w:p w14:paraId="00012B86" w14:textId="77777777" w:rsidR="0012788C" w:rsidRDefault="0012788C">
      <w:pPr>
        <w:rPr>
          <w:rFonts w:ascii="Times New Roman" w:eastAsia="Times New Roman" w:hAnsi="Times New Roman" w:cs="Times New Roman"/>
        </w:rPr>
      </w:pPr>
    </w:p>
    <w:p w14:paraId="47EF67E8" w14:textId="77777777" w:rsidR="0012788C" w:rsidRDefault="0012788C">
      <w:pPr>
        <w:rPr>
          <w:rFonts w:ascii="Times New Roman" w:eastAsia="Times New Roman" w:hAnsi="Times New Roman" w:cs="Times New Roman"/>
        </w:rPr>
      </w:pPr>
    </w:p>
    <w:p w14:paraId="4671F9E9" w14:textId="77777777" w:rsidR="0012788C" w:rsidRDefault="0012788C">
      <w:pPr>
        <w:rPr>
          <w:rFonts w:ascii="Times New Roman" w:eastAsia="Times New Roman" w:hAnsi="Times New Roman" w:cs="Times New Roman"/>
        </w:rPr>
      </w:pPr>
    </w:p>
    <w:p w14:paraId="1D8D440D" w14:textId="77777777" w:rsidR="0012788C" w:rsidRDefault="0012788C">
      <w:pPr>
        <w:rPr>
          <w:rFonts w:ascii="Times New Roman" w:eastAsia="Times New Roman" w:hAnsi="Times New Roman" w:cs="Times New Roman"/>
        </w:rPr>
      </w:pPr>
    </w:p>
    <w:p w14:paraId="4F78697C" w14:textId="77777777" w:rsidR="0012788C" w:rsidRDefault="0012788C">
      <w:pPr>
        <w:rPr>
          <w:rFonts w:ascii="Times New Roman" w:eastAsia="Times New Roman" w:hAnsi="Times New Roman" w:cs="Times New Roman"/>
        </w:rPr>
      </w:pPr>
    </w:p>
    <w:p w14:paraId="59738DD1" w14:textId="77777777" w:rsidR="0012788C" w:rsidRDefault="0012788C">
      <w:pPr>
        <w:rPr>
          <w:rFonts w:ascii="Times New Roman" w:eastAsia="Times New Roman" w:hAnsi="Times New Roman" w:cs="Times New Roman"/>
        </w:rPr>
      </w:pPr>
    </w:p>
    <w:p w14:paraId="4114679D" w14:textId="77777777" w:rsidR="0012788C" w:rsidRDefault="0012788C">
      <w:pPr>
        <w:rPr>
          <w:rFonts w:ascii="Times New Roman" w:eastAsia="Times New Roman" w:hAnsi="Times New Roman" w:cs="Times New Roman"/>
        </w:rPr>
      </w:pPr>
    </w:p>
    <w:p w14:paraId="46D7BFF6" w14:textId="77777777" w:rsidR="0012788C" w:rsidRDefault="0012788C">
      <w:pPr>
        <w:rPr>
          <w:rFonts w:ascii="Times New Roman" w:eastAsia="Times New Roman" w:hAnsi="Times New Roman" w:cs="Times New Roman"/>
        </w:rPr>
      </w:pPr>
    </w:p>
    <w:p w14:paraId="5DEC169C" w14:textId="77777777" w:rsidR="0012788C" w:rsidRDefault="0012788C">
      <w:pPr>
        <w:rPr>
          <w:rFonts w:ascii="Times New Roman" w:eastAsia="Times New Roman" w:hAnsi="Times New Roman" w:cs="Times New Roman"/>
        </w:rPr>
      </w:pPr>
    </w:p>
    <w:p w14:paraId="452C3B22" w14:textId="77777777" w:rsidR="0012788C" w:rsidRDefault="0012788C">
      <w:pPr>
        <w:rPr>
          <w:rFonts w:ascii="Times New Roman" w:eastAsia="Times New Roman" w:hAnsi="Times New Roman" w:cs="Times New Roman"/>
        </w:rPr>
      </w:pPr>
    </w:p>
    <w:p w14:paraId="4CE566BC" w14:textId="77777777" w:rsidR="0012788C" w:rsidRDefault="0012788C">
      <w:pPr>
        <w:rPr>
          <w:rFonts w:ascii="Times New Roman" w:eastAsia="Times New Roman" w:hAnsi="Times New Roman" w:cs="Times New Roman"/>
        </w:rPr>
      </w:pPr>
    </w:p>
    <w:p w14:paraId="17A31CE8" w14:textId="77777777" w:rsidR="0012788C" w:rsidRDefault="0012788C">
      <w:pPr>
        <w:rPr>
          <w:rFonts w:ascii="Times New Roman" w:eastAsia="Times New Roman" w:hAnsi="Times New Roman" w:cs="Times New Roman"/>
        </w:rPr>
      </w:pPr>
    </w:p>
    <w:p w14:paraId="6798A541" w14:textId="77777777" w:rsidR="0012788C" w:rsidRDefault="0012788C">
      <w:pPr>
        <w:rPr>
          <w:rFonts w:ascii="Times New Roman" w:eastAsia="Times New Roman" w:hAnsi="Times New Roman" w:cs="Times New Roman"/>
        </w:rPr>
      </w:pPr>
    </w:p>
    <w:p w14:paraId="6608988F" w14:textId="77777777" w:rsidR="0012788C" w:rsidRDefault="0012788C">
      <w:pPr>
        <w:rPr>
          <w:rFonts w:ascii="Times New Roman" w:eastAsia="Times New Roman" w:hAnsi="Times New Roman" w:cs="Times New Roman"/>
        </w:rPr>
      </w:pPr>
    </w:p>
    <w:p w14:paraId="72D1A001" w14:textId="77777777" w:rsidR="0012788C" w:rsidRDefault="0012788C">
      <w:pPr>
        <w:rPr>
          <w:rFonts w:ascii="Times New Roman" w:eastAsia="Times New Roman" w:hAnsi="Times New Roman" w:cs="Times New Roman"/>
        </w:rPr>
      </w:pPr>
    </w:p>
    <w:p w14:paraId="6EF44271" w14:textId="77777777" w:rsidR="0012788C" w:rsidRDefault="0012788C">
      <w:pPr>
        <w:rPr>
          <w:rFonts w:ascii="Times New Roman" w:eastAsia="Times New Roman" w:hAnsi="Times New Roman" w:cs="Times New Roman"/>
        </w:rPr>
      </w:pPr>
    </w:p>
    <w:p w14:paraId="2BA5E176" w14:textId="77777777" w:rsidR="0012788C" w:rsidRDefault="0012788C">
      <w:pPr>
        <w:rPr>
          <w:rFonts w:ascii="Times New Roman" w:eastAsia="Times New Roman" w:hAnsi="Times New Roman" w:cs="Times New Roman"/>
        </w:rPr>
      </w:pPr>
    </w:p>
    <w:p w14:paraId="15C741D0" w14:textId="77777777" w:rsidR="0012788C" w:rsidRDefault="0012788C">
      <w:pPr>
        <w:rPr>
          <w:rFonts w:ascii="Times New Roman" w:eastAsia="Times New Roman" w:hAnsi="Times New Roman" w:cs="Times New Roman"/>
        </w:rPr>
      </w:pPr>
    </w:p>
    <w:p w14:paraId="18348927" w14:textId="77777777" w:rsidR="0012788C" w:rsidRDefault="0012788C">
      <w:pPr>
        <w:rPr>
          <w:rFonts w:ascii="Times New Roman" w:eastAsia="Times New Roman" w:hAnsi="Times New Roman" w:cs="Times New Roman"/>
        </w:rPr>
      </w:pPr>
    </w:p>
    <w:p w14:paraId="327E66AC" w14:textId="77777777" w:rsidR="0012788C" w:rsidRDefault="0012788C">
      <w:pPr>
        <w:rPr>
          <w:rFonts w:ascii="Times New Roman" w:eastAsia="Times New Roman" w:hAnsi="Times New Roman" w:cs="Times New Roman"/>
        </w:rPr>
      </w:pPr>
    </w:p>
    <w:p w14:paraId="3635B598" w14:textId="77777777" w:rsidR="0012788C" w:rsidRDefault="0012788C">
      <w:pPr>
        <w:rPr>
          <w:rFonts w:ascii="Times New Roman" w:eastAsia="Times New Roman" w:hAnsi="Times New Roman" w:cs="Times New Roman"/>
        </w:rPr>
      </w:pPr>
    </w:p>
    <w:p w14:paraId="45844B48" w14:textId="77777777" w:rsidR="0012788C" w:rsidRDefault="0012788C">
      <w:pPr>
        <w:rPr>
          <w:rFonts w:ascii="Times New Roman" w:eastAsia="Times New Roman" w:hAnsi="Times New Roman" w:cs="Times New Roman"/>
        </w:rPr>
      </w:pPr>
    </w:p>
    <w:p w14:paraId="7F48D26F" w14:textId="77777777" w:rsidR="0012788C" w:rsidRDefault="0012788C">
      <w:pPr>
        <w:rPr>
          <w:rFonts w:ascii="Times New Roman" w:eastAsia="Times New Roman" w:hAnsi="Times New Roman" w:cs="Times New Roman"/>
        </w:rPr>
      </w:pPr>
    </w:p>
    <w:p w14:paraId="27BDDEE4" w14:textId="77777777" w:rsidR="0012788C" w:rsidRDefault="0012788C">
      <w:pPr>
        <w:rPr>
          <w:rFonts w:ascii="Times New Roman" w:eastAsia="Times New Roman" w:hAnsi="Times New Roman" w:cs="Times New Roman"/>
        </w:rPr>
      </w:pPr>
    </w:p>
    <w:p w14:paraId="3A1CA054" w14:textId="77777777" w:rsidR="0012788C" w:rsidRDefault="0012788C">
      <w:pPr>
        <w:rPr>
          <w:rFonts w:ascii="Times New Roman" w:eastAsia="Times New Roman" w:hAnsi="Times New Roman" w:cs="Times New Roman"/>
        </w:rPr>
      </w:pPr>
    </w:p>
    <w:p w14:paraId="773F85A3" w14:textId="77777777" w:rsidR="0012788C" w:rsidRDefault="0012788C">
      <w:pPr>
        <w:rPr>
          <w:rFonts w:ascii="Times New Roman" w:eastAsia="Times New Roman" w:hAnsi="Times New Roman" w:cs="Times New Roman"/>
        </w:rPr>
      </w:pPr>
    </w:p>
    <w:p w14:paraId="5AF6B739" w14:textId="77777777" w:rsidR="0012788C" w:rsidRDefault="0012788C">
      <w:pPr>
        <w:rPr>
          <w:rFonts w:ascii="Times New Roman" w:eastAsia="Times New Roman" w:hAnsi="Times New Roman" w:cs="Times New Roman"/>
        </w:rPr>
      </w:pPr>
    </w:p>
    <w:p w14:paraId="45DFED08" w14:textId="77777777" w:rsidR="0012788C" w:rsidRDefault="0012788C">
      <w:pPr>
        <w:rPr>
          <w:rFonts w:ascii="Times New Roman" w:eastAsia="Times New Roman" w:hAnsi="Times New Roman" w:cs="Times New Roman"/>
        </w:rPr>
      </w:pPr>
    </w:p>
    <w:p w14:paraId="3A953841" w14:textId="77777777" w:rsidR="0012788C" w:rsidRDefault="0012788C">
      <w:pPr>
        <w:rPr>
          <w:rFonts w:ascii="Times New Roman" w:eastAsia="Times New Roman" w:hAnsi="Times New Roman" w:cs="Times New Roman"/>
        </w:rPr>
      </w:pPr>
    </w:p>
    <w:p w14:paraId="099BE21E" w14:textId="77777777" w:rsidR="0012788C" w:rsidRDefault="0012788C">
      <w:pPr>
        <w:rPr>
          <w:rFonts w:ascii="Times New Roman" w:eastAsia="Times New Roman" w:hAnsi="Times New Roman" w:cs="Times New Roman"/>
        </w:rPr>
      </w:pPr>
    </w:p>
    <w:p w14:paraId="3C3E5DD5" w14:textId="77777777" w:rsidR="0012788C" w:rsidRDefault="00933EE5">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BIBLIOGRAFÍA</w:t>
      </w:r>
    </w:p>
    <w:p w14:paraId="3FA2926A" w14:textId="77777777" w:rsidR="0012788C" w:rsidRDefault="0012788C"/>
    <w:sdt>
      <w:sdtPr>
        <w:rPr>
          <w:rFonts w:ascii="Arial" w:eastAsia="Arial" w:hAnsi="Arial" w:cs="Arial"/>
          <w:color w:val="auto"/>
          <w:sz w:val="22"/>
          <w:szCs w:val="22"/>
          <w:lang w:val="es-ES"/>
        </w:rPr>
        <w:id w:val="2108623790"/>
        <w:docPartObj>
          <w:docPartGallery w:val="Bibliographies"/>
          <w:docPartUnique/>
        </w:docPartObj>
      </w:sdtPr>
      <w:sdtEndPr>
        <w:rPr>
          <w:lang w:val="es-CO"/>
        </w:rPr>
      </w:sdtEndPr>
      <w:sdtContent>
        <w:p w14:paraId="65B77180" w14:textId="508B3085" w:rsidR="00D37640" w:rsidRDefault="00D37640" w:rsidP="00C1529E">
          <w:pPr>
            <w:pStyle w:val="Ttulo1"/>
            <w:rPr>
              <w:lang w:val="es-ES"/>
            </w:rPr>
          </w:pPr>
          <w:r>
            <w:rPr>
              <w:noProof/>
            </w:rPr>
            <w:t xml:space="preserve"> (Fernanda, 2021)</w:t>
          </w:r>
        </w:p>
        <w:sdt>
          <w:sdtPr>
            <w:rPr>
              <w:rFonts w:ascii="Arial" w:eastAsia="Arial" w:hAnsi="Arial" w:cs="Arial"/>
              <w:color w:val="auto"/>
              <w:sz w:val="22"/>
              <w:szCs w:val="22"/>
              <w:lang w:val="es-ES"/>
            </w:rPr>
            <w:id w:val="-2048749845"/>
            <w:docPartObj>
              <w:docPartGallery w:val="Bibliographies"/>
              <w:docPartUnique/>
            </w:docPartObj>
          </w:sdtPr>
          <w:sdtEndPr>
            <w:rPr>
              <w:lang w:val="es-CO"/>
            </w:rPr>
          </w:sdtEndPr>
          <w:sdtContent>
            <w:p w14:paraId="498A29CB" w14:textId="1B9875F2" w:rsidR="00D37640" w:rsidRDefault="00D37640">
              <w:pPr>
                <w:pStyle w:val="Ttulo1"/>
              </w:pPr>
              <w:r>
                <w:rPr>
                  <w:lang w:val="es-ES"/>
                </w:rPr>
                <w:t>Bibliografía</w:t>
              </w:r>
            </w:p>
            <w:sdt>
              <w:sdtPr>
                <w:id w:val="111145805"/>
                <w:bibliography/>
              </w:sdtPr>
              <w:sdtEndPr/>
              <w:sdtContent>
                <w:p w14:paraId="488B6776" w14:textId="77777777" w:rsidR="00D37640" w:rsidRDefault="00D37640" w:rsidP="00D37640">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Fernanda, G. D. (2021). </w:t>
                  </w:r>
                  <w:r>
                    <w:rPr>
                      <w:i/>
                      <w:iCs/>
                      <w:noProof/>
                      <w:lang w:val="es-ES"/>
                    </w:rPr>
                    <w:t>La cocina en como agua para chocolate de Laura Esquivel.</w:t>
                  </w:r>
                  <w:r>
                    <w:rPr>
                      <w:noProof/>
                      <w:lang w:val="es-ES"/>
                    </w:rPr>
                    <w:t xml:space="preserve"> Universidad del cauca, Cauca. Popayan: Universidad del cauca. Recuperado el 27 de 8 de 2026, de https://repositorio.unicauca.edu.co/xmlui/handle/123456789/2661?show=full</w:t>
                  </w:r>
                </w:p>
                <w:p w14:paraId="270CF402" w14:textId="77777777" w:rsidR="00D37640" w:rsidRDefault="00D37640" w:rsidP="00D37640">
                  <w:pPr>
                    <w:pStyle w:val="Bibliografa"/>
                    <w:ind w:left="720" w:hanging="720"/>
                    <w:rPr>
                      <w:noProof/>
                      <w:lang w:val="es-ES"/>
                    </w:rPr>
                  </w:pPr>
                  <w:r>
                    <w:rPr>
                      <w:noProof/>
                      <w:lang w:val="es-ES"/>
                    </w:rPr>
                    <w:t>https://repositorio.ciem.ucr.ac.cr/server/api/core/bitstreams/97573737-119c-444a-a17e-b2e9bd87216e/content. (s.f.).</w:t>
                  </w:r>
                </w:p>
                <w:p w14:paraId="547238F8" w14:textId="4E11F246" w:rsidR="00D37640" w:rsidRDefault="00D37640" w:rsidP="00D37640">
                  <w:r>
                    <w:rPr>
                      <w:b/>
                      <w:bCs/>
                    </w:rPr>
                    <w:fldChar w:fldCharType="end"/>
                  </w:r>
                </w:p>
              </w:sdtContent>
            </w:sdt>
          </w:sdtContent>
        </w:sdt>
        <w:p w14:paraId="24B33341" w14:textId="11B960C0" w:rsidR="00D37640" w:rsidRDefault="00D37640" w:rsidP="00C1529E">
          <w:pPr>
            <w:pStyle w:val="Ttulo1"/>
            <w:rPr>
              <w:lang w:val="es-ES"/>
            </w:rPr>
          </w:pPr>
        </w:p>
        <w:p w14:paraId="06A4F108" w14:textId="4EB8DAEA" w:rsidR="00C1529E" w:rsidRPr="00D37640" w:rsidRDefault="009F0386" w:rsidP="00D37640">
          <w:pPr>
            <w:rPr>
              <w:lang w:val="es-ES"/>
            </w:rPr>
          </w:pPr>
        </w:p>
      </w:sdtContent>
    </w:sdt>
    <w:p w14:paraId="5AD7C4C6" w14:textId="77777777" w:rsidR="0012788C" w:rsidRDefault="0012788C" w:rsidP="00D37640">
      <w:pPr>
        <w:ind w:left="425"/>
      </w:pPr>
    </w:p>
    <w:sectPr w:rsidR="0012788C">
      <w:headerReference w:type="defaul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28E56" w14:textId="77777777" w:rsidR="009F0386" w:rsidRDefault="009F0386">
      <w:pPr>
        <w:spacing w:line="240" w:lineRule="auto"/>
      </w:pPr>
      <w:r>
        <w:separator/>
      </w:r>
    </w:p>
  </w:endnote>
  <w:endnote w:type="continuationSeparator" w:id="0">
    <w:p w14:paraId="38A01D36" w14:textId="77777777" w:rsidR="009F0386" w:rsidRDefault="009F0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0CB83D-5CFA-4686-9A58-1D9645DE64DF}"/>
    <w:embedBold r:id="rId2" w:fontKey="{9B8E88DF-8C27-45A0-8CCE-EBE963643190}"/>
  </w:font>
  <w:font w:name="Liberation Sans">
    <w:altName w:val="Arial"/>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90FCB4FB-D809-4166-8515-861690D2C92E}"/>
  </w:font>
  <w:font w:name="Cambria">
    <w:panose1 w:val="02040503050406030204"/>
    <w:charset w:val="00"/>
    <w:family w:val="roman"/>
    <w:pitch w:val="variable"/>
    <w:sig w:usb0="E00006FF" w:usb1="420024FF" w:usb2="02000000" w:usb3="00000000" w:csb0="0000019F" w:csb1="00000000"/>
    <w:embedRegular r:id="rId4" w:fontKey="{1188CED4-EC79-4FD1-9A73-439B80A55A5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67A2" w14:textId="77777777" w:rsidR="009F0386" w:rsidRDefault="009F0386">
      <w:pPr>
        <w:spacing w:line="240" w:lineRule="auto"/>
      </w:pPr>
      <w:r>
        <w:separator/>
      </w:r>
    </w:p>
  </w:footnote>
  <w:footnote w:type="continuationSeparator" w:id="0">
    <w:p w14:paraId="27690DFA" w14:textId="77777777" w:rsidR="009F0386" w:rsidRDefault="009F03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9221" w14:textId="4D093435" w:rsidR="0012788C" w:rsidRDefault="002A432A">
    <w:pPr>
      <w:pBdr>
        <w:top w:val="nil"/>
        <w:left w:val="nil"/>
        <w:bottom w:val="nil"/>
        <w:right w:val="nil"/>
        <w:between w:val="nil"/>
      </w:pBdr>
      <w:tabs>
        <w:tab w:val="center" w:pos="4419"/>
        <w:tab w:val="right" w:pos="8838"/>
      </w:tabs>
      <w:spacing w:line="240" w:lineRule="auto"/>
      <w:rPr>
        <w:color w:val="000000"/>
      </w:rPr>
    </w:pPr>
    <w:r>
      <w:rPr>
        <w:color w:val="000000"/>
      </w:rPr>
      <w:t>Mujer y literatura</w:t>
    </w:r>
    <w:r w:rsidR="00933EE5">
      <w:rPr>
        <w:color w:val="000000"/>
      </w:rPr>
      <w:tab/>
    </w:r>
    <w:r w:rsidR="00933EE5">
      <w:rPr>
        <w:color w:val="000000"/>
      </w:rPr>
      <w:tab/>
    </w:r>
    <w:r w:rsidR="00933EE5">
      <w:rPr>
        <w:color w:val="000000"/>
      </w:rPr>
      <w:fldChar w:fldCharType="begin"/>
    </w:r>
    <w:r w:rsidR="00933EE5">
      <w:rPr>
        <w:color w:val="000000"/>
      </w:rPr>
      <w:instrText>PAGE</w:instrText>
    </w:r>
    <w:r w:rsidR="00933EE5">
      <w:rPr>
        <w:color w:val="000000"/>
      </w:rPr>
      <w:fldChar w:fldCharType="separate"/>
    </w:r>
    <w:r w:rsidR="004555C5">
      <w:rPr>
        <w:noProof/>
        <w:color w:val="000000"/>
      </w:rPr>
      <w:t>1</w:t>
    </w:r>
    <w:r w:rsidR="00933EE5">
      <w:rPr>
        <w:color w:val="000000"/>
      </w:rPr>
      <w:fldChar w:fldCharType="end"/>
    </w:r>
  </w:p>
  <w:p w14:paraId="4EEED5D4" w14:textId="77777777" w:rsidR="0012788C" w:rsidRDefault="0012788C">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6DA8"/>
    <w:multiLevelType w:val="multilevel"/>
    <w:tmpl w:val="28801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0F1C14"/>
    <w:multiLevelType w:val="multilevel"/>
    <w:tmpl w:val="BC70940A"/>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624005CB"/>
    <w:multiLevelType w:val="multilevel"/>
    <w:tmpl w:val="CC7068A4"/>
    <w:lvl w:ilvl="0">
      <w:start w:val="1"/>
      <w:numFmt w:val="decimal"/>
      <w:lvlText w:val="%1."/>
      <w:lvlJc w:val="left"/>
      <w:pPr>
        <w:ind w:left="717" w:hanging="360"/>
      </w:pPr>
      <w:rPr>
        <w:b/>
        <w:bCs/>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num w:numId="1" w16cid:durableId="1120106101">
    <w:abstractNumId w:val="0"/>
  </w:num>
  <w:num w:numId="2" w16cid:durableId="1568227038">
    <w:abstractNumId w:val="1"/>
  </w:num>
  <w:num w:numId="3" w16cid:durableId="1396464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88C"/>
    <w:rsid w:val="00041367"/>
    <w:rsid w:val="00042C65"/>
    <w:rsid w:val="00087227"/>
    <w:rsid w:val="0012788C"/>
    <w:rsid w:val="00137BD4"/>
    <w:rsid w:val="00174BCB"/>
    <w:rsid w:val="00176503"/>
    <w:rsid w:val="002017EC"/>
    <w:rsid w:val="002A432A"/>
    <w:rsid w:val="00402146"/>
    <w:rsid w:val="004555C5"/>
    <w:rsid w:val="00480983"/>
    <w:rsid w:val="0056511E"/>
    <w:rsid w:val="006069DC"/>
    <w:rsid w:val="00724842"/>
    <w:rsid w:val="00800589"/>
    <w:rsid w:val="00887BDE"/>
    <w:rsid w:val="008A292C"/>
    <w:rsid w:val="00933EE5"/>
    <w:rsid w:val="00952DE5"/>
    <w:rsid w:val="009F0386"/>
    <w:rsid w:val="00A3707B"/>
    <w:rsid w:val="00A96751"/>
    <w:rsid w:val="00BA5792"/>
    <w:rsid w:val="00BB0AE3"/>
    <w:rsid w:val="00C1529E"/>
    <w:rsid w:val="00D37640"/>
    <w:rsid w:val="00D617AD"/>
    <w:rsid w:val="00F331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2CC7"/>
  <w15:docId w15:val="{67A3C403-CFCC-496A-9A0C-27B58A13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paragraph">
    <w:name w:val="paragraph"/>
    <w:basedOn w:val="Normal"/>
    <w:rsid w:val="002A43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2A432A"/>
  </w:style>
  <w:style w:type="character" w:customStyle="1" w:styleId="eop">
    <w:name w:val="eop"/>
    <w:basedOn w:val="Fuentedeprrafopredeter"/>
    <w:rsid w:val="002A432A"/>
  </w:style>
  <w:style w:type="paragraph" w:styleId="Encabezado">
    <w:name w:val="header"/>
    <w:basedOn w:val="Normal"/>
    <w:link w:val="EncabezadoCar"/>
    <w:uiPriority w:val="99"/>
    <w:unhideWhenUsed/>
    <w:rsid w:val="002A432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A432A"/>
  </w:style>
  <w:style w:type="paragraph" w:styleId="Piedepgina">
    <w:name w:val="footer"/>
    <w:basedOn w:val="Normal"/>
    <w:link w:val="PiedepginaCar"/>
    <w:uiPriority w:val="99"/>
    <w:unhideWhenUsed/>
    <w:rsid w:val="002A432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A432A"/>
  </w:style>
  <w:style w:type="character" w:customStyle="1" w:styleId="Ttulo1Car">
    <w:name w:val="Título 1 Car"/>
    <w:basedOn w:val="Fuentedeprrafopredeter"/>
    <w:link w:val="Ttulo1"/>
    <w:uiPriority w:val="9"/>
    <w:rsid w:val="00C1529E"/>
    <w:rPr>
      <w:rFonts w:ascii="Calibri" w:eastAsia="Calibri" w:hAnsi="Calibri" w:cs="Calibri"/>
      <w:color w:val="2F5496"/>
      <w:sz w:val="32"/>
      <w:szCs w:val="32"/>
    </w:rPr>
  </w:style>
  <w:style w:type="paragraph" w:styleId="Bibliografa">
    <w:name w:val="Bibliography"/>
    <w:basedOn w:val="Normal"/>
    <w:next w:val="Normal"/>
    <w:uiPriority w:val="37"/>
    <w:unhideWhenUsed/>
    <w:rsid w:val="00D37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29437">
      <w:bodyDiv w:val="1"/>
      <w:marLeft w:val="0"/>
      <w:marRight w:val="0"/>
      <w:marTop w:val="0"/>
      <w:marBottom w:val="0"/>
      <w:divBdr>
        <w:top w:val="none" w:sz="0" w:space="0" w:color="auto"/>
        <w:left w:val="none" w:sz="0" w:space="0" w:color="auto"/>
        <w:bottom w:val="none" w:sz="0" w:space="0" w:color="auto"/>
        <w:right w:val="none" w:sz="0" w:space="0" w:color="auto"/>
      </w:divBdr>
    </w:div>
    <w:div w:id="248470529">
      <w:bodyDiv w:val="1"/>
      <w:marLeft w:val="0"/>
      <w:marRight w:val="0"/>
      <w:marTop w:val="0"/>
      <w:marBottom w:val="0"/>
      <w:divBdr>
        <w:top w:val="none" w:sz="0" w:space="0" w:color="auto"/>
        <w:left w:val="none" w:sz="0" w:space="0" w:color="auto"/>
        <w:bottom w:val="none" w:sz="0" w:space="0" w:color="auto"/>
        <w:right w:val="none" w:sz="0" w:space="0" w:color="auto"/>
      </w:divBdr>
    </w:div>
    <w:div w:id="264581744">
      <w:bodyDiv w:val="1"/>
      <w:marLeft w:val="0"/>
      <w:marRight w:val="0"/>
      <w:marTop w:val="0"/>
      <w:marBottom w:val="0"/>
      <w:divBdr>
        <w:top w:val="none" w:sz="0" w:space="0" w:color="auto"/>
        <w:left w:val="none" w:sz="0" w:space="0" w:color="auto"/>
        <w:bottom w:val="none" w:sz="0" w:space="0" w:color="auto"/>
        <w:right w:val="none" w:sz="0" w:space="0" w:color="auto"/>
      </w:divBdr>
    </w:div>
    <w:div w:id="293758766">
      <w:bodyDiv w:val="1"/>
      <w:marLeft w:val="0"/>
      <w:marRight w:val="0"/>
      <w:marTop w:val="0"/>
      <w:marBottom w:val="0"/>
      <w:divBdr>
        <w:top w:val="none" w:sz="0" w:space="0" w:color="auto"/>
        <w:left w:val="none" w:sz="0" w:space="0" w:color="auto"/>
        <w:bottom w:val="none" w:sz="0" w:space="0" w:color="auto"/>
        <w:right w:val="none" w:sz="0" w:space="0" w:color="auto"/>
      </w:divBdr>
    </w:div>
    <w:div w:id="294409965">
      <w:bodyDiv w:val="1"/>
      <w:marLeft w:val="0"/>
      <w:marRight w:val="0"/>
      <w:marTop w:val="0"/>
      <w:marBottom w:val="0"/>
      <w:divBdr>
        <w:top w:val="none" w:sz="0" w:space="0" w:color="auto"/>
        <w:left w:val="none" w:sz="0" w:space="0" w:color="auto"/>
        <w:bottom w:val="none" w:sz="0" w:space="0" w:color="auto"/>
        <w:right w:val="none" w:sz="0" w:space="0" w:color="auto"/>
      </w:divBdr>
    </w:div>
    <w:div w:id="450712992">
      <w:bodyDiv w:val="1"/>
      <w:marLeft w:val="0"/>
      <w:marRight w:val="0"/>
      <w:marTop w:val="0"/>
      <w:marBottom w:val="0"/>
      <w:divBdr>
        <w:top w:val="none" w:sz="0" w:space="0" w:color="auto"/>
        <w:left w:val="none" w:sz="0" w:space="0" w:color="auto"/>
        <w:bottom w:val="none" w:sz="0" w:space="0" w:color="auto"/>
        <w:right w:val="none" w:sz="0" w:space="0" w:color="auto"/>
      </w:divBdr>
      <w:divsChild>
        <w:div w:id="986281210">
          <w:marLeft w:val="0"/>
          <w:marRight w:val="0"/>
          <w:marTop w:val="0"/>
          <w:marBottom w:val="0"/>
          <w:divBdr>
            <w:top w:val="none" w:sz="0" w:space="0" w:color="auto"/>
            <w:left w:val="none" w:sz="0" w:space="0" w:color="auto"/>
            <w:bottom w:val="none" w:sz="0" w:space="0" w:color="auto"/>
            <w:right w:val="none" w:sz="0" w:space="0" w:color="auto"/>
          </w:divBdr>
        </w:div>
        <w:div w:id="1022241268">
          <w:marLeft w:val="0"/>
          <w:marRight w:val="0"/>
          <w:marTop w:val="0"/>
          <w:marBottom w:val="0"/>
          <w:divBdr>
            <w:top w:val="none" w:sz="0" w:space="0" w:color="auto"/>
            <w:left w:val="none" w:sz="0" w:space="0" w:color="auto"/>
            <w:bottom w:val="none" w:sz="0" w:space="0" w:color="auto"/>
            <w:right w:val="none" w:sz="0" w:space="0" w:color="auto"/>
          </w:divBdr>
        </w:div>
      </w:divsChild>
    </w:div>
    <w:div w:id="517811081">
      <w:bodyDiv w:val="1"/>
      <w:marLeft w:val="0"/>
      <w:marRight w:val="0"/>
      <w:marTop w:val="0"/>
      <w:marBottom w:val="0"/>
      <w:divBdr>
        <w:top w:val="none" w:sz="0" w:space="0" w:color="auto"/>
        <w:left w:val="none" w:sz="0" w:space="0" w:color="auto"/>
        <w:bottom w:val="none" w:sz="0" w:space="0" w:color="auto"/>
        <w:right w:val="none" w:sz="0" w:space="0" w:color="auto"/>
      </w:divBdr>
    </w:div>
    <w:div w:id="569463885">
      <w:bodyDiv w:val="1"/>
      <w:marLeft w:val="0"/>
      <w:marRight w:val="0"/>
      <w:marTop w:val="0"/>
      <w:marBottom w:val="0"/>
      <w:divBdr>
        <w:top w:val="none" w:sz="0" w:space="0" w:color="auto"/>
        <w:left w:val="none" w:sz="0" w:space="0" w:color="auto"/>
        <w:bottom w:val="none" w:sz="0" w:space="0" w:color="auto"/>
        <w:right w:val="none" w:sz="0" w:space="0" w:color="auto"/>
      </w:divBdr>
    </w:div>
    <w:div w:id="705259386">
      <w:bodyDiv w:val="1"/>
      <w:marLeft w:val="0"/>
      <w:marRight w:val="0"/>
      <w:marTop w:val="0"/>
      <w:marBottom w:val="0"/>
      <w:divBdr>
        <w:top w:val="none" w:sz="0" w:space="0" w:color="auto"/>
        <w:left w:val="none" w:sz="0" w:space="0" w:color="auto"/>
        <w:bottom w:val="none" w:sz="0" w:space="0" w:color="auto"/>
        <w:right w:val="none" w:sz="0" w:space="0" w:color="auto"/>
      </w:divBdr>
    </w:div>
    <w:div w:id="729235048">
      <w:bodyDiv w:val="1"/>
      <w:marLeft w:val="0"/>
      <w:marRight w:val="0"/>
      <w:marTop w:val="0"/>
      <w:marBottom w:val="0"/>
      <w:divBdr>
        <w:top w:val="none" w:sz="0" w:space="0" w:color="auto"/>
        <w:left w:val="none" w:sz="0" w:space="0" w:color="auto"/>
        <w:bottom w:val="none" w:sz="0" w:space="0" w:color="auto"/>
        <w:right w:val="none" w:sz="0" w:space="0" w:color="auto"/>
      </w:divBdr>
    </w:div>
    <w:div w:id="995302857">
      <w:bodyDiv w:val="1"/>
      <w:marLeft w:val="0"/>
      <w:marRight w:val="0"/>
      <w:marTop w:val="0"/>
      <w:marBottom w:val="0"/>
      <w:divBdr>
        <w:top w:val="none" w:sz="0" w:space="0" w:color="auto"/>
        <w:left w:val="none" w:sz="0" w:space="0" w:color="auto"/>
        <w:bottom w:val="none" w:sz="0" w:space="0" w:color="auto"/>
        <w:right w:val="none" w:sz="0" w:space="0" w:color="auto"/>
      </w:divBdr>
    </w:div>
    <w:div w:id="1023366562">
      <w:bodyDiv w:val="1"/>
      <w:marLeft w:val="0"/>
      <w:marRight w:val="0"/>
      <w:marTop w:val="0"/>
      <w:marBottom w:val="0"/>
      <w:divBdr>
        <w:top w:val="none" w:sz="0" w:space="0" w:color="auto"/>
        <w:left w:val="none" w:sz="0" w:space="0" w:color="auto"/>
        <w:bottom w:val="none" w:sz="0" w:space="0" w:color="auto"/>
        <w:right w:val="none" w:sz="0" w:space="0" w:color="auto"/>
      </w:divBdr>
    </w:div>
    <w:div w:id="1225987605">
      <w:bodyDiv w:val="1"/>
      <w:marLeft w:val="0"/>
      <w:marRight w:val="0"/>
      <w:marTop w:val="0"/>
      <w:marBottom w:val="0"/>
      <w:divBdr>
        <w:top w:val="none" w:sz="0" w:space="0" w:color="auto"/>
        <w:left w:val="none" w:sz="0" w:space="0" w:color="auto"/>
        <w:bottom w:val="none" w:sz="0" w:space="0" w:color="auto"/>
        <w:right w:val="none" w:sz="0" w:space="0" w:color="auto"/>
      </w:divBdr>
    </w:div>
    <w:div w:id="1665546839">
      <w:bodyDiv w:val="1"/>
      <w:marLeft w:val="0"/>
      <w:marRight w:val="0"/>
      <w:marTop w:val="0"/>
      <w:marBottom w:val="0"/>
      <w:divBdr>
        <w:top w:val="none" w:sz="0" w:space="0" w:color="auto"/>
        <w:left w:val="none" w:sz="0" w:space="0" w:color="auto"/>
        <w:bottom w:val="none" w:sz="0" w:space="0" w:color="auto"/>
        <w:right w:val="none" w:sz="0" w:space="0" w:color="auto"/>
      </w:divBdr>
    </w:div>
    <w:div w:id="1718624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imalesbog.gov.c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Report</b:SourceType>
    <b:Guid>{403627F6-7E83-4C1E-AF53-439D25012B1C}</b:Guid>
    <b:Author>
      <b:Author>
        <b:NameList>
          <b:Person>
            <b:Last>https://repositorio.ciem.ucr.ac.cr/server/api/core/bitstreams/97573737-119c-444a-a17e-b2e9bd87216e/content</b:Last>
          </b:Person>
        </b:NameList>
      </b:Author>
    </b:Author>
    <b:RefOrder>2</b:RefOrder>
  </b:Source>
  <b:Source>
    <b:Tag>Fer21</b:Tag>
    <b:SourceType>Report</b:SourceType>
    <b:Guid>{C7DCA39F-9346-48C5-AA40-4B982ED11798}</b:Guid>
    <b:Author>
      <b:Author>
        <b:NameList>
          <b:Person>
            <b:Last>Fernanda</b:Last>
            <b:First>Guzman</b:First>
            <b:Middle>Dayana</b:Middle>
          </b:Person>
        </b:NameList>
      </b:Author>
    </b:Author>
    <b:Title>La cocina en como agua para chocolate de Laura Esquivel</b:Title>
    <b:Year>2021</b:Year>
    <b:Publisher>Universidad del cauca</b:Publisher>
    <b:City>Popayan</b:City>
    <b:Department>Cauca</b:Department>
    <b:Institution>Universidad del cauca</b:Institution>
    <b:Pages>51</b:Pages>
    <b:ThesisType>monografia</b:ThesisType>
    <b:YearAccessed>2026</b:YearAccessed>
    <b:MonthAccessed>8</b:MonthAccessed>
    <b:DayAccessed>27</b:DayAccessed>
    <b:URL>https://repositorio.unicauca.edu.co/xmlui/handle/123456789/2661?show=full</b:URL>
    <b:RefOrder>1</b:RefOrder>
  </b:Source>
</b:Sources>
</file>

<file path=customXml/itemProps1.xml><?xml version="1.0" encoding="utf-8"?>
<ds:datastoreItem xmlns:ds="http://schemas.openxmlformats.org/officeDocument/2006/customXml" ds:itemID="{418ABC57-8614-4FE3-846D-3A0677AD1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20</Pages>
  <Words>4244</Words>
  <Characters>23344</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Nelson Daniel Vega Samaca</cp:lastModifiedBy>
  <cp:revision>16</cp:revision>
  <dcterms:created xsi:type="dcterms:W3CDTF">2026-08-27T13:46:00Z</dcterms:created>
  <dcterms:modified xsi:type="dcterms:W3CDTF">2026-08-28T04:25:00Z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GrammarlyDocumentId">
    <vt:lpwstr>073fcb3246e3a40e7d9da003147b3ea731aa2bd8a86ad4e0b5b1a262829ab026</vt:lpwstr>
  </property>
</Properties>
</file>