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CBFB4" w14:textId="77777777" w:rsidR="00B24E84" w:rsidRDefault="00B24E84" w:rsidP="00783B8C">
      <w:pPr>
        <w:spacing w:line="360" w:lineRule="auto"/>
        <w:jc w:val="center"/>
      </w:pPr>
    </w:p>
    <w:p w14:paraId="72DCBFB5" w14:textId="77777777" w:rsidR="00B24E84" w:rsidRDefault="00B24E84" w:rsidP="00783B8C">
      <w:pPr>
        <w:spacing w:line="360" w:lineRule="auto"/>
        <w:jc w:val="center"/>
      </w:pPr>
    </w:p>
    <w:p w14:paraId="72DCBFB6" w14:textId="77777777" w:rsidR="00B24E84" w:rsidRDefault="00B24E84" w:rsidP="00783B8C">
      <w:pPr>
        <w:spacing w:line="360" w:lineRule="auto"/>
        <w:jc w:val="center"/>
      </w:pPr>
    </w:p>
    <w:p w14:paraId="72DCBFB7" w14:textId="77777777" w:rsidR="00B24E84" w:rsidRDefault="00B24E84" w:rsidP="00783B8C">
      <w:pPr>
        <w:spacing w:line="360" w:lineRule="auto"/>
        <w:jc w:val="center"/>
      </w:pPr>
    </w:p>
    <w:p w14:paraId="72DCBFB8" w14:textId="77777777" w:rsidR="00B24E84" w:rsidRDefault="008F28A2" w:rsidP="00783B8C">
      <w:pPr>
        <w:spacing w:line="360" w:lineRule="auto"/>
        <w:jc w:val="center"/>
      </w:pPr>
      <w:r>
        <w:rPr>
          <w:b/>
          <w:bCs/>
        </w:rPr>
        <w:t>MONOGRAFÍA: TRAUMA DE CUELLO</w:t>
      </w:r>
    </w:p>
    <w:p w14:paraId="72DCBFB9" w14:textId="77777777" w:rsidR="00B24E84" w:rsidRDefault="00B24E84" w:rsidP="00783B8C">
      <w:pPr>
        <w:spacing w:line="360" w:lineRule="auto"/>
        <w:jc w:val="center"/>
      </w:pPr>
    </w:p>
    <w:p w14:paraId="72DCBFBA" w14:textId="77777777" w:rsidR="00B24E84" w:rsidRDefault="008F28A2" w:rsidP="00783B8C">
      <w:pPr>
        <w:spacing w:line="360" w:lineRule="auto"/>
        <w:jc w:val="center"/>
      </w:pPr>
      <w:r>
        <w:t>Borrador 1 para revisión</w:t>
      </w:r>
    </w:p>
    <w:p w14:paraId="72DCBFBB" w14:textId="77777777" w:rsidR="00B24E84" w:rsidRDefault="00B24E84" w:rsidP="00783B8C">
      <w:pPr>
        <w:spacing w:line="360" w:lineRule="auto"/>
        <w:jc w:val="center"/>
      </w:pPr>
    </w:p>
    <w:p w14:paraId="72DCBFBC" w14:textId="3AE1CFA6" w:rsidR="00B24E84" w:rsidRDefault="00726AB8" w:rsidP="00783B8C">
      <w:pPr>
        <w:spacing w:line="360" w:lineRule="auto"/>
        <w:jc w:val="center"/>
      </w:pPr>
      <w:r>
        <w:t>Karol Sofia Vega Correa</w:t>
      </w:r>
    </w:p>
    <w:p w14:paraId="72DCBFBD" w14:textId="4F870BEE" w:rsidR="00B24E84" w:rsidRDefault="00726AB8" w:rsidP="00783B8C">
      <w:pPr>
        <w:spacing w:line="360" w:lineRule="auto"/>
        <w:jc w:val="center"/>
      </w:pPr>
      <w:r>
        <w:t>Facultad de</w:t>
      </w:r>
      <w:r w:rsidR="00901823">
        <w:t xml:space="preserve"> ciencias de la Salud.</w:t>
      </w:r>
    </w:p>
    <w:p w14:paraId="72DCBFBE" w14:textId="2B9D6060" w:rsidR="00B24E84" w:rsidRDefault="00901823" w:rsidP="00783B8C">
      <w:pPr>
        <w:spacing w:line="360" w:lineRule="auto"/>
        <w:jc w:val="center"/>
      </w:pPr>
      <w:r>
        <w:t>Universidad Antonio Nariño.</w:t>
      </w:r>
    </w:p>
    <w:p w14:paraId="72DCBFBF" w14:textId="77777777" w:rsidR="00B24E84" w:rsidRDefault="008F28A2" w:rsidP="00783B8C">
      <w:pPr>
        <w:spacing w:line="360" w:lineRule="auto"/>
        <w:jc w:val="center"/>
      </w:pPr>
      <w:r>
        <w:rPr>
          <w:highlight w:val="yellow"/>
        </w:rPr>
        <w:t>[PENDIENTE: director(a) de la monografía]</w:t>
      </w:r>
    </w:p>
    <w:p w14:paraId="72DCBFC0" w14:textId="77777777" w:rsidR="00B24E84" w:rsidRDefault="008F28A2" w:rsidP="00783B8C">
      <w:pPr>
        <w:spacing w:line="360" w:lineRule="auto"/>
        <w:jc w:val="center"/>
      </w:pPr>
      <w:r>
        <w:t>2026</w:t>
      </w:r>
    </w:p>
    <w:p w14:paraId="72DCBFC1" w14:textId="77777777" w:rsidR="00B24E84" w:rsidRDefault="008F28A2" w:rsidP="00783B8C">
      <w:pPr>
        <w:spacing w:line="360" w:lineRule="auto"/>
      </w:pPr>
      <w:r>
        <w:br w:type="page"/>
      </w:r>
    </w:p>
    <w:p w14:paraId="72DCBFC2" w14:textId="77777777" w:rsidR="00B24E84" w:rsidRDefault="008F28A2" w:rsidP="00783B8C">
      <w:pPr>
        <w:spacing w:line="360" w:lineRule="auto"/>
        <w:jc w:val="center"/>
      </w:pPr>
      <w:r>
        <w:rPr>
          <w:b/>
          <w:bCs/>
        </w:rPr>
        <w:lastRenderedPageBreak/>
        <w:t>Nota para la revisión (se elimina en la versión final)</w:t>
      </w:r>
    </w:p>
    <w:p w14:paraId="72DCBFC3" w14:textId="77777777" w:rsidR="00B24E84" w:rsidRDefault="008F28A2" w:rsidP="00783B8C">
      <w:pPr>
        <w:pStyle w:val="Prrafodelista"/>
        <w:numPr>
          <w:ilvl w:val="0"/>
          <w:numId w:val="2"/>
        </w:numPr>
        <w:spacing w:line="360" w:lineRule="auto"/>
      </w:pPr>
      <w:r>
        <w:t>Este borrador contiene la estructura completa de Estructura del trabajo.docx, con su numeración, más la Introducción y la Metodología de la revisión que la autora decidió agregar.</w:t>
      </w:r>
    </w:p>
    <w:p w14:paraId="72DCBFC4" w14:textId="77777777" w:rsidR="00B24E84" w:rsidRDefault="008F28A2" w:rsidP="00783B8C">
      <w:pPr>
        <w:pStyle w:val="Prrafodelista"/>
        <w:numPr>
          <w:ilvl w:val="0"/>
          <w:numId w:val="2"/>
        </w:numPr>
        <w:spacing w:line="360" w:lineRule="auto"/>
      </w:pPr>
      <w:r>
        <w:t>Secciones redactadas: Introducción, Metodología de la revisión y 1.7 Clasificación del trauma de cuello. Todas sus citas tienen página y se verificaron contra el texto de las fuentes.</w:t>
      </w:r>
    </w:p>
    <w:p w14:paraId="72DCBFC5" w14:textId="77777777" w:rsidR="00B24E84" w:rsidRDefault="008F28A2" w:rsidP="00783B8C">
      <w:pPr>
        <w:pStyle w:val="Prrafodelista"/>
        <w:numPr>
          <w:ilvl w:val="0"/>
          <w:numId w:val="2"/>
        </w:numPr>
        <w:spacing w:line="360" w:lineRule="auto"/>
      </w:pPr>
      <w:r>
        <w:t>Las demás secciones llevan un recuadro gris con las fuentes del corpus que aportan a cada una, según el mapa de la wiki del proyecto. El signo † marca los PDF de los que solo se tiene la primera página o el resumen: de ellos solo se puede citar esa página.</w:t>
      </w:r>
    </w:p>
    <w:p w14:paraId="72DCBFC6" w14:textId="77777777" w:rsidR="00B24E84" w:rsidRDefault="008F28A2" w:rsidP="00783B8C">
      <w:pPr>
        <w:pStyle w:val="Prrafodelista"/>
        <w:numPr>
          <w:ilvl w:val="0"/>
          <w:numId w:val="2"/>
        </w:numPr>
        <w:spacing w:line="360" w:lineRule="auto"/>
      </w:pPr>
      <w:r>
        <w:t>Las marcas resaltadas en amarillo ([PENDIENTE], [INCIERTO], [VERIFICAR], [NOTA DE LA AUTORA], [PROPUESTA DE CLAUDE]) requieren decisión o dato de la autora.</w:t>
      </w:r>
    </w:p>
    <w:p w14:paraId="72DCBFC7" w14:textId="77777777" w:rsidR="00B24E84" w:rsidRDefault="008F28A2" w:rsidP="00783B8C">
      <w:pPr>
        <w:pStyle w:val="Prrafodelista"/>
        <w:numPr>
          <w:ilvl w:val="0"/>
          <w:numId w:val="2"/>
        </w:numPr>
        <w:spacing w:line="360" w:lineRule="auto"/>
      </w:pPr>
      <w:r>
        <w:t>Las tablas de 1.7 se renumeraron como Tabla 2 y Tabla 3, porque la Metodología ya usa la Tabla 1.</w:t>
      </w:r>
    </w:p>
    <w:p w14:paraId="72DCBFC8" w14:textId="77777777" w:rsidR="00B24E84" w:rsidRDefault="008F28A2" w:rsidP="00783B8C">
      <w:pPr>
        <w:pStyle w:val="Prrafodelista"/>
        <w:numPr>
          <w:ilvl w:val="0"/>
          <w:numId w:val="2"/>
        </w:numPr>
        <w:spacing w:line="360" w:lineRule="auto"/>
      </w:pPr>
      <w:r>
        <w:t>Los objetivos son una propuesta de redacción, no contenido de las fuentes. Deben validarse antes de redactar los capítulos.</w:t>
      </w:r>
    </w:p>
    <w:p w14:paraId="72DCBFC9" w14:textId="77777777" w:rsidR="00B24E84" w:rsidRDefault="008F28A2" w:rsidP="00783B8C">
      <w:pPr>
        <w:pStyle w:val="Prrafodelista"/>
        <w:numPr>
          <w:ilvl w:val="0"/>
          <w:numId w:val="2"/>
        </w:numPr>
        <w:spacing w:line="360" w:lineRule="auto"/>
      </w:pPr>
      <w:r>
        <w:t>Para actualizar el índice en Word: clic derecho sobre la tabla de contenido y luego Actualizar campos.</w:t>
      </w:r>
    </w:p>
    <w:p w14:paraId="72DCBFCA" w14:textId="77777777" w:rsidR="00B24E84" w:rsidRDefault="008F28A2" w:rsidP="00783B8C">
      <w:pPr>
        <w:spacing w:line="360" w:lineRule="auto"/>
      </w:pPr>
      <w:r>
        <w:br w:type="page"/>
      </w:r>
    </w:p>
    <w:p w14:paraId="72DCBFCB" w14:textId="77777777" w:rsidR="00B24E84" w:rsidRDefault="008F28A2" w:rsidP="00783B8C">
      <w:pPr>
        <w:spacing w:line="360" w:lineRule="auto"/>
        <w:jc w:val="center"/>
      </w:pPr>
      <w:r>
        <w:rPr>
          <w:b/>
          <w:bCs/>
        </w:rPr>
        <w:lastRenderedPageBreak/>
        <w:t>Tabla de contenido</w:t>
      </w:r>
    </w:p>
    <w:sdt>
      <w:sdtPr>
        <w:alias w:val="Tabla de contenido"/>
        <w:id w:val="1267039913"/>
      </w:sdtPr>
      <w:sdtEndPr/>
      <w:sdtContent>
        <w:p w14:paraId="6A2DD272" w14:textId="33CFB524" w:rsidR="00726AB8" w:rsidRDefault="008F28A2" w:rsidP="00783B8C">
          <w:pPr>
            <w:pStyle w:val="TDC1"/>
            <w:tabs>
              <w:tab w:val="right" w:leader="dot" w:pos="9350"/>
            </w:tabs>
            <w:spacing w:line="360" w:lineRule="auto"/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009329" w:history="1">
            <w:r w:rsidR="00726AB8" w:rsidRPr="00B83ECA">
              <w:rPr>
                <w:rStyle w:val="Hipervnculo"/>
                <w:noProof/>
              </w:rPr>
              <w:t>Resumen</w:t>
            </w:r>
            <w:r w:rsidR="00726AB8">
              <w:rPr>
                <w:noProof/>
              </w:rPr>
              <w:tab/>
            </w:r>
            <w:r w:rsidR="00726AB8">
              <w:rPr>
                <w:noProof/>
              </w:rPr>
              <w:fldChar w:fldCharType="begin"/>
            </w:r>
            <w:r w:rsidR="00726AB8">
              <w:rPr>
                <w:noProof/>
              </w:rPr>
              <w:instrText xml:space="preserve"> PAGEREF _Toc242009329 \h </w:instrText>
            </w:r>
            <w:r w:rsidR="00726AB8">
              <w:rPr>
                <w:noProof/>
              </w:rPr>
            </w:r>
            <w:r w:rsidR="00726AB8">
              <w:rPr>
                <w:noProof/>
              </w:rPr>
              <w:fldChar w:fldCharType="separate"/>
            </w:r>
            <w:r w:rsidR="00726AB8">
              <w:rPr>
                <w:noProof/>
              </w:rPr>
              <w:t>7</w:t>
            </w:r>
            <w:r w:rsidR="00726AB8">
              <w:rPr>
                <w:noProof/>
              </w:rPr>
              <w:fldChar w:fldCharType="end"/>
            </w:r>
          </w:hyperlink>
        </w:p>
        <w:p w14:paraId="7AEF5353" w14:textId="38B1E0EC" w:rsidR="00726AB8" w:rsidRDefault="00726AB8" w:rsidP="00783B8C">
          <w:pPr>
            <w:pStyle w:val="TDC1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30" w:history="1">
            <w:r w:rsidRPr="00B83ECA">
              <w:rPr>
                <w:rStyle w:val="Hipervnculo"/>
                <w:noProof/>
              </w:rPr>
              <w:t>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5C9748" w14:textId="1869C4A1" w:rsidR="00726AB8" w:rsidRDefault="00726AB8" w:rsidP="00783B8C">
          <w:pPr>
            <w:pStyle w:val="TDC1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31" w:history="1">
            <w:r w:rsidRPr="00B83ECA">
              <w:rPr>
                <w:rStyle w:val="Hipervnculo"/>
                <w:noProof/>
              </w:rPr>
              <w:t>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D247002" w14:textId="6FE1EF84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32" w:history="1">
            <w:r w:rsidRPr="00B83ECA">
              <w:rPr>
                <w:rStyle w:val="Hipervnculo"/>
                <w:noProof/>
              </w:rPr>
              <w:t>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E9E82C" w14:textId="46F6C825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33" w:history="1">
            <w:r w:rsidRPr="00B83ECA">
              <w:rPr>
                <w:rStyle w:val="Hipervnculo"/>
                <w:noProof/>
              </w:rPr>
              <w:t>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D7CCBF4" w14:textId="4DD8ED33" w:rsidR="00726AB8" w:rsidRDefault="00726AB8" w:rsidP="00783B8C">
          <w:pPr>
            <w:pStyle w:val="TDC1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34" w:history="1">
            <w:r w:rsidRPr="00B83ECA">
              <w:rPr>
                <w:rStyle w:val="Hipervnculo"/>
                <w:noProof/>
              </w:rPr>
              <w:t>METODOLOGÍA DE LA REVISIÓN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7A94607" w14:textId="138939F9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35" w:history="1">
            <w:r w:rsidRPr="00B83ECA">
              <w:rPr>
                <w:rStyle w:val="Hipervnculo"/>
                <w:noProof/>
              </w:rPr>
              <w:t>Tipo de estudio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3F05414" w14:textId="16DF8C25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36" w:history="1">
            <w:r w:rsidRPr="00B83ECA">
              <w:rPr>
                <w:rStyle w:val="Hipervnculo"/>
                <w:noProof/>
              </w:rPr>
              <w:t>Búsqueda y selección de las fuentes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5D685CA" w14:textId="1A4456C7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37" w:history="1">
            <w:r w:rsidRPr="00B83ECA">
              <w:rPr>
                <w:rStyle w:val="Hipervnculo"/>
                <w:noProof/>
              </w:rPr>
              <w:t>Descripción del corpus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1D78067" w14:textId="090CB0E3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38" w:history="1">
            <w:r w:rsidRPr="00B83ECA">
              <w:rPr>
                <w:rStyle w:val="Hipervnculo"/>
                <w:noProof/>
              </w:rPr>
              <w:t>Extracción y organización de la información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365F071" w14:textId="30F2147A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39" w:history="1">
            <w:r w:rsidRPr="00B83ECA">
              <w:rPr>
                <w:rStyle w:val="Hipervnculo"/>
                <w:noProof/>
              </w:rPr>
              <w:t>Limitaciones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8C6172A" w14:textId="26163226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40" w:history="1">
            <w:r w:rsidRPr="00B83ECA">
              <w:rPr>
                <w:rStyle w:val="Hipervnculo"/>
                <w:noProof/>
              </w:rPr>
              <w:t>Normas de citación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2736054" w14:textId="45A55D1C" w:rsidR="00726AB8" w:rsidRDefault="00726AB8" w:rsidP="00783B8C">
          <w:pPr>
            <w:pStyle w:val="TDC1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41" w:history="1">
            <w:r w:rsidRPr="00B83ECA">
              <w:rPr>
                <w:rStyle w:val="Hipervnculo"/>
                <w:noProof/>
              </w:rPr>
              <w:t>CAPÍTULO 1. GENERALIDADES Y ANATOMÍA DEL TRAUMA DE CUELLO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F434797" w14:textId="211533CA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42" w:history="1">
            <w:r w:rsidRPr="00B83ECA">
              <w:rPr>
                <w:rStyle w:val="Hipervnculo"/>
                <w:noProof/>
              </w:rPr>
              <w:t>1.1 Definición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31E33DD" w14:textId="083C28B8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43" w:history="1">
            <w:r w:rsidRPr="00B83ECA">
              <w:rPr>
                <w:rStyle w:val="Hipervnculo"/>
                <w:noProof/>
              </w:rPr>
              <w:t>1.2 Epidemiología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8B86E1D" w14:textId="2A8900FB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44" w:history="1">
            <w:r w:rsidRPr="00B83ECA">
              <w:rPr>
                <w:rStyle w:val="Hipervnculo"/>
                <w:noProof/>
              </w:rPr>
              <w:t>1.3 Importancia clínica y quirúrgica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6653DA7" w14:textId="03EBBAE0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45" w:history="1">
            <w:r w:rsidRPr="00B83ECA">
              <w:rPr>
                <w:rStyle w:val="Hipervnculo"/>
                <w:noProof/>
              </w:rPr>
              <w:t>1.4 Mecanismos de lesión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4FB17E6" w14:textId="3975D226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46" w:history="1">
            <w:r w:rsidRPr="00B83ECA">
              <w:rPr>
                <w:rStyle w:val="Hipervnculo"/>
                <w:noProof/>
              </w:rPr>
              <w:t>1.5 Trauma penetrante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FD07912" w14:textId="752D595B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47" w:history="1">
            <w:r w:rsidRPr="00B83ECA">
              <w:rPr>
                <w:rStyle w:val="Hipervnculo"/>
                <w:noProof/>
              </w:rPr>
              <w:t>1.6 Trauma cerrado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BC168F3" w14:textId="4B2BE9BD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48" w:history="1">
            <w:r w:rsidRPr="00B83ECA">
              <w:rPr>
                <w:rStyle w:val="Hipervnculo"/>
                <w:noProof/>
              </w:rPr>
              <w:t>1.7 Clasificación del trauma de cuello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5E42211" w14:textId="606BE705" w:rsidR="00726AB8" w:rsidRDefault="00726AB8" w:rsidP="00783B8C">
          <w:pPr>
            <w:pStyle w:val="TD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49" w:history="1">
            <w:r w:rsidRPr="00B83ECA">
              <w:rPr>
                <w:rStyle w:val="Hipervnculo"/>
                <w:noProof/>
              </w:rPr>
              <w:t>1.7.1 Según el mecanismo: penetrante y cerrado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BFBE6AD" w14:textId="2CCA9ECA" w:rsidR="00726AB8" w:rsidRDefault="00726AB8" w:rsidP="00783B8C">
          <w:pPr>
            <w:pStyle w:val="TD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50" w:history="1">
            <w:r w:rsidRPr="00B83ECA">
              <w:rPr>
                <w:rStyle w:val="Hipervnculo"/>
                <w:noProof/>
              </w:rPr>
              <w:t>1.7.2 Según la localización: zonas anatómicas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9CD6878" w14:textId="00E5521D" w:rsidR="00726AB8" w:rsidRDefault="00726AB8" w:rsidP="00783B8C">
          <w:pPr>
            <w:pStyle w:val="TD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51" w:history="1">
            <w:r w:rsidRPr="00B83ECA">
              <w:rPr>
                <w:rStyle w:val="Hipervnculo"/>
                <w:noProof/>
              </w:rPr>
              <w:t>1.7.3 Según la presentación clínica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82D9377" w14:textId="24BE23DF" w:rsidR="00726AB8" w:rsidRDefault="00726AB8" w:rsidP="00783B8C">
          <w:pPr>
            <w:pStyle w:val="TD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52" w:history="1">
            <w:r w:rsidRPr="00B83ECA">
              <w:rPr>
                <w:rStyle w:val="Hipervnculo"/>
                <w:noProof/>
              </w:rPr>
              <w:t>1.7.4 Según la gravedad de la lesión vascular contusa: escala de Denver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77F2E33" w14:textId="2DFE39D6" w:rsidR="00726AB8" w:rsidRDefault="00726AB8" w:rsidP="00783B8C">
          <w:pPr>
            <w:pStyle w:val="TD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53" w:history="1">
            <w:r w:rsidRPr="00B83ECA">
              <w:rPr>
                <w:rStyle w:val="Hipervnculo"/>
                <w:noProof/>
              </w:rPr>
              <w:t>1.7.5 Según la gravedad de la lesión laríngea: sistema de Schaefer-Fuhrman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51C18A5" w14:textId="76AAA0F5" w:rsidR="00726AB8" w:rsidRDefault="00726AB8" w:rsidP="00783B8C">
          <w:pPr>
            <w:pStyle w:val="TD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54" w:history="1">
            <w:r w:rsidRPr="00B83ECA">
              <w:rPr>
                <w:rStyle w:val="Hipervnculo"/>
                <w:noProof/>
              </w:rPr>
              <w:t>1.7.6 Otras clasificaciones de estructura específica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1EA3BAD" w14:textId="5ECAFC01" w:rsidR="00726AB8" w:rsidRDefault="00726AB8" w:rsidP="00783B8C">
          <w:pPr>
            <w:pStyle w:val="TD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55" w:history="1">
            <w:r w:rsidRPr="00B83ECA">
              <w:rPr>
                <w:rStyle w:val="Hipervnculo"/>
                <w:noProof/>
              </w:rPr>
              <w:t>Síntesis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2000522" w14:textId="2AC0927C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56" w:history="1">
            <w:r w:rsidRPr="00B83ECA">
              <w:rPr>
                <w:rStyle w:val="Hipervnculo"/>
                <w:noProof/>
              </w:rPr>
              <w:t>1.8 Anatomía quirúrgica del cuello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5D1C66A" w14:textId="4A915225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57" w:history="1">
            <w:r w:rsidRPr="00B83ECA">
              <w:rPr>
                <w:rStyle w:val="Hipervnculo"/>
                <w:noProof/>
              </w:rPr>
              <w:t>1.9 Zonas anatómicas del cuello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BB59AE9" w14:textId="313C39C0" w:rsidR="00726AB8" w:rsidRDefault="00726AB8" w:rsidP="00783B8C">
          <w:pPr>
            <w:pStyle w:val="TD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58" w:history="1">
            <w:r w:rsidRPr="00B83ECA">
              <w:rPr>
                <w:rStyle w:val="Hipervnculo"/>
                <w:noProof/>
              </w:rPr>
              <w:t>Zona 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104C4A6" w14:textId="493A790F" w:rsidR="00726AB8" w:rsidRDefault="00726AB8" w:rsidP="00783B8C">
          <w:pPr>
            <w:pStyle w:val="TD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59" w:history="1">
            <w:r w:rsidRPr="00B83ECA">
              <w:rPr>
                <w:rStyle w:val="Hipervnculo"/>
                <w:noProof/>
              </w:rPr>
              <w:t>Zona 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EF8CC46" w14:textId="1CA51449" w:rsidR="00726AB8" w:rsidRDefault="00726AB8" w:rsidP="00783B8C">
          <w:pPr>
            <w:pStyle w:val="TD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60" w:history="1">
            <w:r w:rsidRPr="00B83ECA">
              <w:rPr>
                <w:rStyle w:val="Hipervnculo"/>
                <w:noProof/>
              </w:rPr>
              <w:t>Zona III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9C18D92" w14:textId="3E8FB0FB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61" w:history="1">
            <w:r w:rsidRPr="00B83ECA">
              <w:rPr>
                <w:rStyle w:val="Hipervnculo"/>
                <w:noProof/>
              </w:rPr>
              <w:t>1.10 Estructuras cervicales susceptibles de lesión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160E280" w14:textId="7E1E9F3A" w:rsidR="00726AB8" w:rsidRDefault="00726AB8" w:rsidP="00783B8C">
          <w:pPr>
            <w:pStyle w:val="TD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62" w:history="1">
            <w:r w:rsidRPr="00B83ECA">
              <w:rPr>
                <w:rStyle w:val="Hipervnculo"/>
                <w:noProof/>
              </w:rPr>
              <w:t>Vasculares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CDDEE69" w14:textId="6C8FB478" w:rsidR="00726AB8" w:rsidRDefault="00726AB8" w:rsidP="00783B8C">
          <w:pPr>
            <w:pStyle w:val="TD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63" w:history="1">
            <w:r w:rsidRPr="00B83ECA">
              <w:rPr>
                <w:rStyle w:val="Hipervnculo"/>
                <w:noProof/>
              </w:rPr>
              <w:t>Vía aérea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9102EE6" w14:textId="2B1158C7" w:rsidR="00726AB8" w:rsidRDefault="00726AB8" w:rsidP="00783B8C">
          <w:pPr>
            <w:pStyle w:val="TD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64" w:history="1">
            <w:r w:rsidRPr="00B83ECA">
              <w:rPr>
                <w:rStyle w:val="Hipervnculo"/>
                <w:noProof/>
              </w:rPr>
              <w:t>Tracto aerodigestivo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CE42391" w14:textId="1396F636" w:rsidR="00726AB8" w:rsidRDefault="00726AB8" w:rsidP="00783B8C">
          <w:pPr>
            <w:pStyle w:val="TD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65" w:history="1">
            <w:r w:rsidRPr="00B83ECA">
              <w:rPr>
                <w:rStyle w:val="Hipervnculo"/>
                <w:noProof/>
              </w:rPr>
              <w:t>Neurológicas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7354EBD" w14:textId="67556A58" w:rsidR="00726AB8" w:rsidRDefault="00726AB8" w:rsidP="00783B8C">
          <w:pPr>
            <w:pStyle w:val="TD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66" w:history="1">
            <w:r w:rsidRPr="00B83ECA">
              <w:rPr>
                <w:rStyle w:val="Hipervnculo"/>
                <w:noProof/>
              </w:rPr>
              <w:t>Tiroides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31A7310" w14:textId="1CE100FB" w:rsidR="00726AB8" w:rsidRDefault="00726AB8" w:rsidP="00783B8C">
          <w:pPr>
            <w:pStyle w:val="TD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67" w:history="1">
            <w:r w:rsidRPr="00B83ECA">
              <w:rPr>
                <w:rStyle w:val="Hipervnculo"/>
                <w:noProof/>
              </w:rPr>
              <w:t>Columna cervical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8BD14D1" w14:textId="3E43D193" w:rsidR="00726AB8" w:rsidRDefault="00726AB8" w:rsidP="00783B8C">
          <w:pPr>
            <w:pStyle w:val="TDC1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68" w:history="1">
            <w:r w:rsidRPr="00B83ECA">
              <w:rPr>
                <w:rStyle w:val="Hipervnculo"/>
                <w:noProof/>
              </w:rPr>
              <w:t>CAPÍTULO 2. EVALUACIÓN INICIAL Y MANIFESTACIONES CLÍNICAS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8D44DE5" w14:textId="08382C40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69" w:history="1">
            <w:r w:rsidRPr="00B83ECA">
              <w:rPr>
                <w:rStyle w:val="Hipervnculo"/>
                <w:noProof/>
              </w:rPr>
              <w:t>2.1 Abordaje inicial según ATLS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3BD3E54" w14:textId="02191C24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70" w:history="1">
            <w:r w:rsidRPr="00B83ECA">
              <w:rPr>
                <w:rStyle w:val="Hipervnculo"/>
                <w:noProof/>
              </w:rPr>
              <w:t>2.2 Evaluación primaria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E0D0B2F" w14:textId="360931D8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71" w:history="1">
            <w:r w:rsidRPr="00B83ECA">
              <w:rPr>
                <w:rStyle w:val="Hipervnculo"/>
                <w:noProof/>
              </w:rPr>
              <w:t>2.3 Evaluación secundaria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572EEC8" w14:textId="752965A7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72" w:history="1">
            <w:r w:rsidRPr="00B83ECA">
              <w:rPr>
                <w:rStyle w:val="Hipervnculo"/>
                <w:noProof/>
              </w:rPr>
              <w:t>2.4 Evaluación de la vía aérea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53F26EE" w14:textId="06104B09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73" w:history="1">
            <w:r w:rsidRPr="00B83ECA">
              <w:rPr>
                <w:rStyle w:val="Hipervnculo"/>
                <w:noProof/>
              </w:rPr>
              <w:t>2.5 Evaluación respiratoria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2C53BC0" w14:textId="4294E2D0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74" w:history="1">
            <w:r w:rsidRPr="00B83ECA">
              <w:rPr>
                <w:rStyle w:val="Hipervnculo"/>
                <w:noProof/>
              </w:rPr>
              <w:t>2.6 Evaluación hemodinámica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391EC92" w14:textId="501680EE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75" w:history="1">
            <w:r w:rsidRPr="00B83ECA">
              <w:rPr>
                <w:rStyle w:val="Hipervnculo"/>
                <w:noProof/>
              </w:rPr>
              <w:t>2.7 Evaluación neurológica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02D833E" w14:textId="2D277365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76" w:history="1">
            <w:r w:rsidRPr="00B83ECA">
              <w:rPr>
                <w:rStyle w:val="Hipervnculo"/>
                <w:noProof/>
              </w:rPr>
              <w:t>2.8 Exploración física del cuello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D10C914" w14:textId="7D2C6338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77" w:history="1">
            <w:r w:rsidRPr="00B83ECA">
              <w:rPr>
                <w:rStyle w:val="Hipervnculo"/>
                <w:noProof/>
              </w:rPr>
              <w:t>2.9 Estabilidad e inestabilidad hemodinámica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7FEB8F1" w14:textId="0A61E828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78" w:history="1">
            <w:r w:rsidRPr="00B83ECA">
              <w:rPr>
                <w:rStyle w:val="Hipervnculo"/>
                <w:noProof/>
              </w:rPr>
              <w:t>2.10 Signos duros de lesión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209C3A0" w14:textId="3F2B87BC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79" w:history="1">
            <w:r w:rsidRPr="00B83ECA">
              <w:rPr>
                <w:rStyle w:val="Hipervnculo"/>
                <w:noProof/>
              </w:rPr>
              <w:t>2.11 Signos blandos de lesión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BA2B54D" w14:textId="0381AB3B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80" w:history="1">
            <w:r w:rsidRPr="00B83ECA">
              <w:rPr>
                <w:rStyle w:val="Hipervnculo"/>
                <w:noProof/>
              </w:rPr>
              <w:t>2.12 Manifestaciones clínicas según la estructura lesionada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C1245A2" w14:textId="32936397" w:rsidR="00726AB8" w:rsidRDefault="00726AB8" w:rsidP="00783B8C">
          <w:pPr>
            <w:pStyle w:val="TDC1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81" w:history="1">
            <w:r w:rsidRPr="00B83ECA">
              <w:rPr>
                <w:rStyle w:val="Hipervnculo"/>
                <w:noProof/>
              </w:rPr>
              <w:t>CAPÍTULO 3. LESIONES DEL TRAUMA DE CUELLO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40618AA" w14:textId="1AD48F6C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82" w:history="1">
            <w:r w:rsidRPr="00B83ECA">
              <w:rPr>
                <w:rStyle w:val="Hipervnculo"/>
                <w:noProof/>
              </w:rPr>
              <w:t>3.1 Lesiones vasculares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8ED102C" w14:textId="6D6D1B81" w:rsidR="00726AB8" w:rsidRDefault="00726AB8" w:rsidP="00783B8C">
          <w:pPr>
            <w:pStyle w:val="TD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83" w:history="1">
            <w:r w:rsidRPr="00B83ECA">
              <w:rPr>
                <w:rStyle w:val="Hipervnculo"/>
                <w:noProof/>
              </w:rPr>
              <w:t>3.1.1 Lesiones carotídeas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992165E" w14:textId="5AAD03E5" w:rsidR="00726AB8" w:rsidRDefault="00726AB8" w:rsidP="00783B8C">
          <w:pPr>
            <w:pStyle w:val="TD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84" w:history="1">
            <w:r w:rsidRPr="00B83ECA">
              <w:rPr>
                <w:rStyle w:val="Hipervnculo"/>
                <w:noProof/>
              </w:rPr>
              <w:t>3.1.2 Lesiones de la arteria vertebral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470D855" w14:textId="28D9F977" w:rsidR="00726AB8" w:rsidRDefault="00726AB8" w:rsidP="00783B8C">
          <w:pPr>
            <w:pStyle w:val="TD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85" w:history="1">
            <w:r w:rsidRPr="00B83ECA">
              <w:rPr>
                <w:rStyle w:val="Hipervnculo"/>
                <w:noProof/>
              </w:rPr>
              <w:t>3.1.3 Lesiones venosas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82819F5" w14:textId="4551AFF3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86" w:history="1">
            <w:r w:rsidRPr="00B83ECA">
              <w:rPr>
                <w:rStyle w:val="Hipervnculo"/>
                <w:noProof/>
              </w:rPr>
              <w:t>3.2 Lesiones de la vía aérea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578A71D" w14:textId="1A0AF890" w:rsidR="00726AB8" w:rsidRDefault="00726AB8" w:rsidP="00783B8C">
          <w:pPr>
            <w:pStyle w:val="TD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87" w:history="1">
            <w:r w:rsidRPr="00B83ECA">
              <w:rPr>
                <w:rStyle w:val="Hipervnculo"/>
                <w:noProof/>
              </w:rPr>
              <w:t>3.2.1 Lesiones laríngeas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0AFFEF1" w14:textId="21FFECFF" w:rsidR="00726AB8" w:rsidRDefault="00726AB8" w:rsidP="00783B8C">
          <w:pPr>
            <w:pStyle w:val="TD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88" w:history="1">
            <w:r w:rsidRPr="00B83ECA">
              <w:rPr>
                <w:rStyle w:val="Hipervnculo"/>
                <w:noProof/>
              </w:rPr>
              <w:t>3.2.2 Lesiones traqueales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AD443AE" w14:textId="43448F06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89" w:history="1">
            <w:r w:rsidRPr="00B83ECA">
              <w:rPr>
                <w:rStyle w:val="Hipervnculo"/>
                <w:noProof/>
              </w:rPr>
              <w:t>3.3 Lesiones del tracto aerodigestivo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C356C22" w14:textId="1B0A4070" w:rsidR="00726AB8" w:rsidRDefault="00726AB8" w:rsidP="00783B8C">
          <w:pPr>
            <w:pStyle w:val="TD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90" w:history="1">
            <w:r w:rsidRPr="00B83ECA">
              <w:rPr>
                <w:rStyle w:val="Hipervnculo"/>
                <w:noProof/>
              </w:rPr>
              <w:t>3.3.1 Lesiones faríngeas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882535B" w14:textId="6188E869" w:rsidR="00726AB8" w:rsidRDefault="00726AB8" w:rsidP="00783B8C">
          <w:pPr>
            <w:pStyle w:val="TD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91" w:history="1">
            <w:r w:rsidRPr="00B83ECA">
              <w:rPr>
                <w:rStyle w:val="Hipervnculo"/>
                <w:noProof/>
              </w:rPr>
              <w:t>3.3.2 Lesiones esofágicas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AC49F68" w14:textId="75B4B8F8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92" w:history="1">
            <w:r w:rsidRPr="00B83ECA">
              <w:rPr>
                <w:rStyle w:val="Hipervnculo"/>
                <w:noProof/>
              </w:rPr>
              <w:t>3.4 Lesiones neurológicas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42407FD" w14:textId="0D94ABFF" w:rsidR="00726AB8" w:rsidRDefault="00726AB8" w:rsidP="00783B8C">
          <w:pPr>
            <w:pStyle w:val="TD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93" w:history="1">
            <w:r w:rsidRPr="00B83ECA">
              <w:rPr>
                <w:rStyle w:val="Hipervnculo"/>
                <w:noProof/>
              </w:rPr>
              <w:t>3.4.1 Lesiones de nervios periféricos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5533904" w14:textId="0E703640" w:rsidR="00726AB8" w:rsidRDefault="00726AB8" w:rsidP="00783B8C">
          <w:pPr>
            <w:pStyle w:val="TD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94" w:history="1">
            <w:r w:rsidRPr="00B83ECA">
              <w:rPr>
                <w:rStyle w:val="Hipervnculo"/>
                <w:noProof/>
              </w:rPr>
              <w:t>3.4.2 Lesiones de médula espinal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4BF52EE" w14:textId="3AAE884D" w:rsidR="00726AB8" w:rsidRDefault="00726AB8" w:rsidP="00783B8C">
          <w:pPr>
            <w:pStyle w:val="TD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95" w:history="1">
            <w:r w:rsidRPr="00B83ECA">
              <w:rPr>
                <w:rStyle w:val="Hipervnculo"/>
                <w:noProof/>
              </w:rPr>
              <w:t>3.4.3 Lesiones del plexo braquial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ADD2D56" w14:textId="76AF38CC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96" w:history="1">
            <w:r w:rsidRPr="00B83ECA">
              <w:rPr>
                <w:rStyle w:val="Hipervnculo"/>
                <w:noProof/>
              </w:rPr>
              <w:t>3.5 Lesiones de la columna cervical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220EA8C" w14:textId="41E63A74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97" w:history="1">
            <w:r w:rsidRPr="00B83ECA">
              <w:rPr>
                <w:rStyle w:val="Hipervnculo"/>
                <w:noProof/>
              </w:rPr>
              <w:t>3.6 Lesiones de tiroides y otras estructuras cervicales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3D2E071" w14:textId="6D23D7C3" w:rsidR="00726AB8" w:rsidRDefault="00726AB8" w:rsidP="00783B8C">
          <w:pPr>
            <w:pStyle w:val="TDC1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98" w:history="1">
            <w:r w:rsidRPr="00B83ECA">
              <w:rPr>
                <w:rStyle w:val="Hipervnculo"/>
                <w:noProof/>
              </w:rPr>
              <w:t>CAPÍTULO 4. DIAGNÓSTICO DEL TRAUMA DE CUELLO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BF911E2" w14:textId="492250B6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399" w:history="1">
            <w:r w:rsidRPr="00B83ECA">
              <w:rPr>
                <w:rStyle w:val="Hipervnculo"/>
                <w:noProof/>
              </w:rPr>
              <w:t>4.1 Principios del diagnóstico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D300C34" w14:textId="600628AA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00" w:history="1">
            <w:r w:rsidRPr="00B83ECA">
              <w:rPr>
                <w:rStyle w:val="Hipervnculo"/>
                <w:noProof/>
              </w:rPr>
              <w:t>4.2 Radiografía simple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750FF88" w14:textId="71E1A130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01" w:history="1">
            <w:r w:rsidRPr="00B83ECA">
              <w:rPr>
                <w:rStyle w:val="Hipervnculo"/>
                <w:noProof/>
              </w:rPr>
              <w:t>4.3 Tomografía computarizada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967D9AE" w14:textId="0E91B239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02" w:history="1">
            <w:r w:rsidRPr="00B83ECA">
              <w:rPr>
                <w:rStyle w:val="Hipervnculo"/>
                <w:noProof/>
              </w:rPr>
              <w:t>4.4 Angiotomografía computarizada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0169072" w14:textId="663BB6DA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03" w:history="1">
            <w:r w:rsidRPr="00B83ECA">
              <w:rPr>
                <w:rStyle w:val="Hipervnculo"/>
                <w:noProof/>
              </w:rPr>
              <w:t>4.5 Ecografía y Doppler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CB05402" w14:textId="60BDA021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04" w:history="1">
            <w:r w:rsidRPr="00B83ECA">
              <w:rPr>
                <w:rStyle w:val="Hipervnculo"/>
                <w:noProof/>
              </w:rPr>
              <w:t>4.6 Laringoscopia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393AE77" w14:textId="6B90D59D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05" w:history="1">
            <w:r w:rsidRPr="00B83ECA">
              <w:rPr>
                <w:rStyle w:val="Hipervnculo"/>
                <w:noProof/>
              </w:rPr>
              <w:t>4.7 Broncoscopia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398C79F" w14:textId="2C9D291A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06" w:history="1">
            <w:r w:rsidRPr="00B83ECA">
              <w:rPr>
                <w:rStyle w:val="Hipervnculo"/>
                <w:noProof/>
              </w:rPr>
              <w:t>4.8 Esofagografía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72F080A" w14:textId="127932F6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07" w:history="1">
            <w:r w:rsidRPr="00B83ECA">
              <w:rPr>
                <w:rStyle w:val="Hipervnculo"/>
                <w:noProof/>
              </w:rPr>
              <w:t>4.9 Esofagoscopia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25422FA" w14:textId="225E4E19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08" w:history="1">
            <w:r w:rsidRPr="00B83ECA">
              <w:rPr>
                <w:rStyle w:val="Hipervnculo"/>
                <w:noProof/>
              </w:rPr>
              <w:t>4.10 Angiografía convencional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0CEA545" w14:textId="309A3140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09" w:history="1">
            <w:r w:rsidRPr="00B83ECA">
              <w:rPr>
                <w:rStyle w:val="Hipervnculo"/>
                <w:noProof/>
              </w:rPr>
              <w:t>4.11 Resonancia magnética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2A6F062" w14:textId="51CE1179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10" w:history="1">
            <w:r w:rsidRPr="00B83ECA">
              <w:rPr>
                <w:rStyle w:val="Hipervnculo"/>
                <w:noProof/>
              </w:rPr>
              <w:t>4.12 Selección del estudio diagnóstico según la sospecha clínica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9608871" w14:textId="1999DC35" w:rsidR="00726AB8" w:rsidRDefault="00726AB8" w:rsidP="00783B8C">
          <w:pPr>
            <w:pStyle w:val="TDC1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11" w:history="1">
            <w:r w:rsidRPr="00B83ECA">
              <w:rPr>
                <w:rStyle w:val="Hipervnculo"/>
                <w:noProof/>
              </w:rPr>
              <w:t>CAPÍTULO 5. MANEJO Y TRATAMIENTO DEL TRAUMA DE CUELLO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75F15CD" w14:textId="5ADA9DD5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12" w:history="1">
            <w:r w:rsidRPr="00B83ECA">
              <w:rPr>
                <w:rStyle w:val="Hipervnculo"/>
                <w:noProof/>
              </w:rPr>
              <w:t>5.1 Principios generales del manejo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5D44B41" w14:textId="7FD158BE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13" w:history="1">
            <w:r w:rsidRPr="00B83ECA">
              <w:rPr>
                <w:rStyle w:val="Hipervnculo"/>
                <w:noProof/>
              </w:rPr>
              <w:t>5.2 Reanimación inicial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C57BC88" w14:textId="3258B10F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14" w:history="1">
            <w:r w:rsidRPr="00B83ECA">
              <w:rPr>
                <w:rStyle w:val="Hipervnculo"/>
                <w:noProof/>
              </w:rPr>
              <w:t>5.3 Manejo de la vía aérea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CE85E90" w14:textId="3AAEC3B1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15" w:history="1">
            <w:r w:rsidRPr="00B83ECA">
              <w:rPr>
                <w:rStyle w:val="Hipervnculo"/>
                <w:noProof/>
              </w:rPr>
              <w:t>5.4 Control de la hemorragia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98073C9" w14:textId="63CEB447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16" w:history="1">
            <w:r w:rsidRPr="00B83ECA">
              <w:rPr>
                <w:rStyle w:val="Hipervnculo"/>
                <w:noProof/>
              </w:rPr>
              <w:t>5.5 Manejo de las lesiones vasculares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FE6A5B5" w14:textId="3744C92A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17" w:history="1">
            <w:r w:rsidRPr="00B83ECA">
              <w:rPr>
                <w:rStyle w:val="Hipervnculo"/>
                <w:noProof/>
              </w:rPr>
              <w:t>5.6 Manejo de las lesiones laringotraqueales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E6FF9BA" w14:textId="6DBBA950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18" w:history="1">
            <w:r w:rsidRPr="00B83ECA">
              <w:rPr>
                <w:rStyle w:val="Hipervnculo"/>
                <w:noProof/>
              </w:rPr>
              <w:t>5.7 Manejo de las lesiones faríngeas y esofágicas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8CC40D8" w14:textId="6EED750A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19" w:history="1">
            <w:r w:rsidRPr="00B83ECA">
              <w:rPr>
                <w:rStyle w:val="Hipervnculo"/>
                <w:noProof/>
              </w:rPr>
              <w:t>5.8 Manejo de las lesiones neurológicas y de columna cervical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EE06414" w14:textId="450F3240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20" w:history="1">
            <w:r w:rsidRPr="00B83ECA">
              <w:rPr>
                <w:rStyle w:val="Hipervnculo"/>
                <w:noProof/>
              </w:rPr>
              <w:t>5.9 Tratamiento quirúrgico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16C234A" w14:textId="06962A5E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21" w:history="1">
            <w:r w:rsidRPr="00B83ECA">
              <w:rPr>
                <w:rStyle w:val="Hipervnculo"/>
                <w:noProof/>
              </w:rPr>
              <w:t>5.10 Tratamiento endovascular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C92A76B" w14:textId="4B6E1881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22" w:history="1">
            <w:r w:rsidRPr="00B83ECA">
              <w:rPr>
                <w:rStyle w:val="Hipervnculo"/>
                <w:noProof/>
              </w:rPr>
              <w:t>5.11 Manejo no operatorio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12DB665" w14:textId="27FD403C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23" w:history="1">
            <w:r w:rsidRPr="00B83ECA">
              <w:rPr>
                <w:rStyle w:val="Hipervnculo"/>
                <w:noProof/>
              </w:rPr>
              <w:t>5.12 Manejo selectivo del trauma penetrante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1BB2AB7" w14:textId="4A6C840C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24" w:history="1">
            <w:r w:rsidRPr="00B83ECA">
              <w:rPr>
                <w:rStyle w:val="Hipervnculo"/>
                <w:noProof/>
              </w:rPr>
              <w:t>5.13 Indicaciones de exploración quirúrgica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4628924" w14:textId="24BDE7AF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25" w:history="1">
            <w:r w:rsidRPr="00B83ECA">
              <w:rPr>
                <w:rStyle w:val="Hipervnculo"/>
                <w:noProof/>
              </w:rPr>
              <w:t>5.14 Cirugía de control de daños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334220A" w14:textId="283C5769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26" w:history="1">
            <w:r w:rsidRPr="00B83ECA">
              <w:rPr>
                <w:rStyle w:val="Hipervnculo"/>
                <w:noProof/>
              </w:rPr>
              <w:t>5.15 Profilaxis antibiótica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20AAC0D" w14:textId="3B1535D9" w:rsidR="00726AB8" w:rsidRDefault="00726AB8" w:rsidP="00783B8C">
          <w:pPr>
            <w:pStyle w:val="TDC1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27" w:history="1">
            <w:r w:rsidRPr="00B83ECA">
              <w:rPr>
                <w:rStyle w:val="Hipervnculo"/>
                <w:noProof/>
              </w:rPr>
              <w:t>CAPÍTULO 6. COMPLICACIONES Y PRONÓSTICO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E77676F" w14:textId="49CB4448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28" w:history="1">
            <w:r w:rsidRPr="00B83ECA">
              <w:rPr>
                <w:rStyle w:val="Hipervnculo"/>
                <w:noProof/>
              </w:rPr>
              <w:t>6.1 Complicaciones inmediatas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5C7D8C6" w14:textId="33A2197B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29" w:history="1">
            <w:r w:rsidRPr="00B83ECA">
              <w:rPr>
                <w:rStyle w:val="Hipervnculo"/>
                <w:noProof/>
              </w:rPr>
              <w:t>6.2 Complicaciones tardías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ED420C3" w14:textId="76E5FAFD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30" w:history="1">
            <w:r w:rsidRPr="00B83ECA">
              <w:rPr>
                <w:rStyle w:val="Hipervnculo"/>
                <w:noProof/>
              </w:rPr>
              <w:t>6.3 Complicaciones vasculares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AF9A3D7" w14:textId="33758D0B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31" w:history="1">
            <w:r w:rsidRPr="00B83ECA">
              <w:rPr>
                <w:rStyle w:val="Hipervnculo"/>
                <w:noProof/>
              </w:rPr>
              <w:t>6.4 Complicaciones de la vía aérea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60F687E" w14:textId="7A22B63D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32" w:history="1">
            <w:r w:rsidRPr="00B83ECA">
              <w:rPr>
                <w:rStyle w:val="Hipervnculo"/>
                <w:noProof/>
              </w:rPr>
              <w:t>6.5 Complicaciones esofágicas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8286724" w14:textId="09568FF8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33" w:history="1">
            <w:r w:rsidRPr="00B83ECA">
              <w:rPr>
                <w:rStyle w:val="Hipervnculo"/>
                <w:noProof/>
              </w:rPr>
              <w:t>6.6 Infección profunda del cuello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109A0D9" w14:textId="51691945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34" w:history="1">
            <w:r w:rsidRPr="00B83ECA">
              <w:rPr>
                <w:rStyle w:val="Hipervnculo"/>
                <w:noProof/>
              </w:rPr>
              <w:t>6.7 Mediastinitis secundaria a lesión cervical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96C9DB1" w14:textId="0E8D3D42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35" w:history="1">
            <w:r w:rsidRPr="00B83ECA">
              <w:rPr>
                <w:rStyle w:val="Hipervnculo"/>
                <w:noProof/>
              </w:rPr>
              <w:t>6.8 Fístulas y dehiscencia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6EA689D" w14:textId="02465858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36" w:history="1">
            <w:r w:rsidRPr="00B83ECA">
              <w:rPr>
                <w:rStyle w:val="Hipervnculo"/>
                <w:noProof/>
              </w:rPr>
              <w:t>6.9 Complicaciones neurológicas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9BC3CA8" w14:textId="29F7A6C6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37" w:history="1">
            <w:r w:rsidRPr="00B83ECA">
              <w:rPr>
                <w:rStyle w:val="Hipervnculo"/>
                <w:noProof/>
              </w:rPr>
              <w:t>6.10 Accidente cerebrovascular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56FC8E7" w14:textId="6929A2F7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38" w:history="1">
            <w:r w:rsidRPr="00B83ECA">
              <w:rPr>
                <w:rStyle w:val="Hipervnculo"/>
                <w:noProof/>
              </w:rPr>
              <w:t>6.11 Shock hemorrágico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C7B37E2" w14:textId="12324CDE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39" w:history="1">
            <w:r w:rsidRPr="00B83ECA">
              <w:rPr>
                <w:rStyle w:val="Hipervnculo"/>
                <w:noProof/>
              </w:rPr>
              <w:t>6.12 Mortalidad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E1BBD81" w14:textId="6B7974F4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40" w:history="1">
            <w:r w:rsidRPr="00B83ECA">
              <w:rPr>
                <w:rStyle w:val="Hipervnculo"/>
                <w:noProof/>
              </w:rPr>
              <w:t>6.13 Factores pronósticos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941E6FC" w14:textId="6CA0817A" w:rsidR="00726AB8" w:rsidRDefault="00726AB8" w:rsidP="00783B8C">
          <w:pPr>
            <w:pStyle w:val="TDC1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41" w:history="1">
            <w:r w:rsidRPr="00B83ECA">
              <w:rPr>
                <w:rStyle w:val="Hipervnculo"/>
                <w:noProof/>
              </w:rPr>
              <w:t>CAPÍTULO 7. SITUACIONES ESPECIALES Y ALGORITMO DE MANEJO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0474BAF" w14:textId="211A46BE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42" w:history="1">
            <w:r w:rsidRPr="00B83ECA">
              <w:rPr>
                <w:rStyle w:val="Hipervnculo"/>
                <w:noProof/>
              </w:rPr>
              <w:t>7.1 Trauma de cuello en el paciente pediátrico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A2F2EE5" w14:textId="375B5F17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43" w:history="1">
            <w:r w:rsidRPr="00B83ECA">
              <w:rPr>
                <w:rStyle w:val="Hipervnculo"/>
                <w:noProof/>
              </w:rPr>
              <w:t>7.2 Trauma por arma de fuego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F26FB7B" w14:textId="259C0032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44" w:history="1">
            <w:r w:rsidRPr="00B83ECA">
              <w:rPr>
                <w:rStyle w:val="Hipervnculo"/>
                <w:noProof/>
              </w:rPr>
              <w:t>7.3 Trauma por arma cortopunzante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58A73EE" w14:textId="2662398D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45" w:history="1">
            <w:r w:rsidRPr="00B83ECA">
              <w:rPr>
                <w:rStyle w:val="Hipervnculo"/>
                <w:noProof/>
              </w:rPr>
              <w:t>7.4 Lesiones cervicales complejas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B8E2790" w14:textId="2CD50A67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46" w:history="1">
            <w:r w:rsidRPr="00B83ECA">
              <w:rPr>
                <w:rStyle w:val="Hipervnculo"/>
                <w:noProof/>
              </w:rPr>
              <w:t>7.5 Algoritmo integral de evaluación y manejo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7907856" w14:textId="18CE952B" w:rsidR="00726AB8" w:rsidRDefault="00726AB8" w:rsidP="00783B8C">
          <w:pPr>
            <w:pStyle w:val="TDC1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47" w:history="1">
            <w:r w:rsidRPr="00B83ECA">
              <w:rPr>
                <w:rStyle w:val="Hipervnculo"/>
                <w:noProof/>
              </w:rPr>
              <w:t>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C65377C" w14:textId="741E2313" w:rsidR="00726AB8" w:rsidRDefault="00726AB8" w:rsidP="00783B8C">
          <w:pPr>
            <w:pStyle w:val="TDC1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48" w:history="1">
            <w:r w:rsidRPr="00B83ECA">
              <w:rPr>
                <w:rStyle w:val="Hipervnculo"/>
                <w:noProof/>
              </w:rPr>
              <w:t>REFERENCIAS BIBLIOGRÁFICAS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20E6B62" w14:textId="52892D8E" w:rsidR="00726AB8" w:rsidRDefault="00726AB8" w:rsidP="00783B8C">
          <w:pPr>
            <w:pStyle w:val="TDC1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49" w:history="1">
            <w:r w:rsidRPr="00B83ECA">
              <w:rPr>
                <w:rStyle w:val="Hipervnculo"/>
                <w:noProof/>
              </w:rPr>
              <w:t>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E3A788C" w14:textId="2F508E05" w:rsidR="00726AB8" w:rsidRDefault="00726AB8" w:rsidP="00783B8C">
          <w:pPr>
            <w:pStyle w:val="TD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2009450" w:history="1">
            <w:r w:rsidRPr="00B83ECA">
              <w:rPr>
                <w:rStyle w:val="Hipervnculo"/>
                <w:noProof/>
              </w:rPr>
              <w:t>Anexo A. Documentos del corpus aún no citados en el texto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_Toc242009450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72DCBFCD" w14:textId="042F8CEC" w:rsidR="00B24E84" w:rsidRDefault="008F28A2" w:rsidP="00783B8C">
          <w:pPr>
            <w:spacing w:line="360" w:lineRule="auto"/>
          </w:pPr>
          <w:r>
            <w:fldChar w:fldCharType="end"/>
          </w:r>
        </w:p>
      </w:sdtContent>
    </w:sdt>
    <w:p w14:paraId="72DCBFCE" w14:textId="77777777" w:rsidR="00B24E84" w:rsidRDefault="008F28A2" w:rsidP="00783B8C">
      <w:pPr>
        <w:pStyle w:val="Ttulo1"/>
        <w:pageBreakBefore/>
        <w:spacing w:line="360" w:lineRule="auto"/>
      </w:pPr>
      <w:bookmarkStart w:id="0" w:name="_Toc242009329"/>
      <w:r>
        <w:lastRenderedPageBreak/>
        <w:t>Resumen</w:t>
      </w:r>
      <w:bookmarkEnd w:id="0"/>
    </w:p>
    <w:p w14:paraId="72DCBFCF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Se redacta al final, cuando el cuerpo del trabajo esté cerrado. Incluir palabras clave.</w:t>
      </w:r>
    </w:p>
    <w:p w14:paraId="72DCBFD0" w14:textId="77777777" w:rsidR="00B24E84" w:rsidRDefault="008F28A2" w:rsidP="00783B8C">
      <w:pPr>
        <w:pStyle w:val="Ttulo1"/>
        <w:pageBreakBefore/>
        <w:spacing w:line="360" w:lineRule="auto"/>
      </w:pPr>
      <w:bookmarkStart w:id="1" w:name="_Toc242009330"/>
      <w:r>
        <w:lastRenderedPageBreak/>
        <w:t>INTRODUCCIÓN</w:t>
      </w:r>
      <w:bookmarkEnd w:id="1"/>
    </w:p>
    <w:p w14:paraId="72DCBFD1" w14:textId="0D5A0E81" w:rsidR="00B24E84" w:rsidRDefault="008F28A2" w:rsidP="00783B8C">
      <w:pPr>
        <w:spacing w:line="360" w:lineRule="auto"/>
        <w:ind w:firstLine="720"/>
      </w:pPr>
      <w:r>
        <w:t xml:space="preserve">El trauma de cuello compromete, en un espacio anatómico reducido, estructuras vasculares, </w:t>
      </w:r>
      <w:proofErr w:type="spellStart"/>
      <w:r>
        <w:t>aerodigestivas</w:t>
      </w:r>
      <w:proofErr w:type="spellEnd"/>
      <w:r>
        <w:t xml:space="preserve"> y neurológicas cuya lesión puede ser mortal en minutos. Kose (2025) atribuye su mortalidad a la presencia de estructuras vitales "</w:t>
      </w:r>
      <w:proofErr w:type="spellStart"/>
      <w:r>
        <w:t>tightly</w:t>
      </w:r>
      <w:proofErr w:type="spellEnd"/>
      <w:r>
        <w:t xml:space="preserve"> </w:t>
      </w:r>
      <w:proofErr w:type="spellStart"/>
      <w:r>
        <w:t>packed</w:t>
      </w:r>
      <w:proofErr w:type="spellEnd"/>
      <w:r>
        <w:t>" en un compartimento anatómico pequeño, entre ellas las arterias carótidas y vertebrales, el tracto aerodigestivo y la médula espinal (p. 395). En el mismo sentido, Steenburg (2021) señala que las lesiones penetrantes de cuello "</w:t>
      </w:r>
      <w:r w:rsidR="000F7AF1">
        <w:t>Están</w:t>
      </w:r>
      <w:r w:rsidR="000C6B4F">
        <w:t xml:space="preserve"> asociadas con una alta morbilidad y mortalidad</w:t>
      </w:r>
      <w:r w:rsidR="00813E45">
        <w:t>, de forma primaria</w:t>
      </w:r>
      <w:r w:rsidR="0038670D">
        <w:t xml:space="preserve"> debido a lesiones de la </w:t>
      </w:r>
      <w:r w:rsidR="005C38F6">
        <w:t>estructura vascular</w:t>
      </w:r>
      <w:r w:rsidR="0038670D">
        <w:t xml:space="preserve"> cervical</w:t>
      </w:r>
      <w:r w:rsidR="00CF4014">
        <w:t>, tracto aerodigestivo superior, y espina</w:t>
      </w:r>
      <w:r w:rsidR="000F7AF1">
        <w:t xml:space="preserve">” </w:t>
      </w:r>
      <w:r>
        <w:t>(p. 353).</w:t>
      </w:r>
    </w:p>
    <w:p w14:paraId="72DCBFD2" w14:textId="5E919703" w:rsidR="00B24E84" w:rsidRDefault="008F28A2" w:rsidP="00783B8C">
      <w:pPr>
        <w:spacing w:line="360" w:lineRule="auto"/>
        <w:ind w:firstLine="720"/>
      </w:pPr>
      <w:r>
        <w:t xml:space="preserve">La frecuencia y la mortalidad que reportan las fuentes </w:t>
      </w:r>
      <w:r w:rsidR="005C38F6">
        <w:t>consultadas</w:t>
      </w:r>
      <w:r>
        <w:t xml:space="preserve"> varían según la población y el denominador usado. Nowicki et al. (2018) indican que el trauma penetrante de cuello representa del 5 % al 10 % de todos los casos de trauma, con una mortalidad que puede llegar al 10 % (p. 6); Loss et al. (2025) dan cifras similares para las lesiones aisladas de cuello (p. 1); Simpson et al. (2021) reportan una incidencia de hasta el 1 % de los pacientes traumatizados, con mortalidad del 3 % al 6 % (p. 1), y Kose (2025) un rango de 1 % a 10 %, con mortalidad de 2 % a 10 % (p.</w:t>
      </w:r>
      <w:r>
        <w:t xml:space="preserve"> 395). En Colombia, </w:t>
      </w:r>
      <w:r>
        <w:t xml:space="preserve">un estudio de un hospital de Bogotá </w:t>
      </w:r>
      <w:r w:rsidR="00401A18">
        <w:t xml:space="preserve">arrojo que </w:t>
      </w:r>
      <w:r w:rsidR="00D22F1F">
        <w:t>ap</w:t>
      </w:r>
      <w:r>
        <w:t xml:space="preserve">roximadamente el 8 % de los cerca de 2000 pacientes de trauma atendidos al año tenía una herida penetrante de cuello (Isaza-Restrepo et al., 2020, p. 2). </w:t>
      </w:r>
    </w:p>
    <w:p w14:paraId="72DCBFD3" w14:textId="57D45D58" w:rsidR="00B24E84" w:rsidRDefault="008F28A2" w:rsidP="00783B8C">
      <w:pPr>
        <w:spacing w:line="360" w:lineRule="auto"/>
        <w:ind w:firstLine="720"/>
      </w:pPr>
      <w:r>
        <w:t>El manejo de estas lesiones ha cambiado en las últimas décadas. Sperry et al. (2021) relatan que Fogelman y Stewart recomendaron en 1956 la exploración quirúrgica obligatoria, a partir de una mortalidad del 6 % con operación temprana frente al 35 % con operación tardía (p. 526). Esa política produjo cerca de un 50 % de exploraciones negativas en la zona II, y los estudios de las décadas de 1980 y 1990 respaldaron después la seguridad del manejo selectivo (Sperry et al., 2021, p. 526). Más recientemente, Los</w:t>
      </w:r>
      <w:r>
        <w:t>s et al. (2025) afirman que "</w:t>
      </w:r>
      <w:r w:rsidR="00243B0C">
        <w:t xml:space="preserve">La zona de aproximación tradicional </w:t>
      </w:r>
      <w:r w:rsidR="008857AB">
        <w:t>está</w:t>
      </w:r>
      <w:r w:rsidR="007A0BD0">
        <w:t xml:space="preserve"> siendo abandonada poco a poco, en favor de aproximaciones sel</w:t>
      </w:r>
      <w:r w:rsidR="008857AB">
        <w:t>ectivas</w:t>
      </w:r>
      <w:r>
        <w:t>" (p. 1). Este cambio exige que el médico en formación conozca no solo la anatomía y los mecanismos de lesión, sino también los criterios clínicos e imagenológicos que hoy orientan la decisión entre observación, estudio complementario y cirugía. El contexto colombiano añade una condición: Isaza-Restrepo et al. (2020) estudiaron el valor del examen clínico precisamente en un centro de referencia "</w:t>
      </w:r>
      <w:r w:rsidR="008857AB">
        <w:t>con limitados recursos</w:t>
      </w:r>
      <w:r>
        <w:t>" en Bogotá (p. 2).</w:t>
      </w:r>
    </w:p>
    <w:p w14:paraId="72DCBFD5" w14:textId="3460F0BB" w:rsidR="00B24E84" w:rsidRDefault="008F28A2" w:rsidP="00783B8C">
      <w:pPr>
        <w:spacing w:line="360" w:lineRule="auto"/>
        <w:ind w:firstLine="720"/>
      </w:pPr>
      <w:r>
        <w:lastRenderedPageBreak/>
        <w:t xml:space="preserve">Esta monografía es una revisión documental de las fuentes </w:t>
      </w:r>
      <w:r w:rsidR="00EB2F28">
        <w:t>consultadas</w:t>
      </w:r>
      <w:r>
        <w:t>. Se organiza en siete capítulos que siguen la secuencia de atención del paciente: generalidades y anatomía (capítulo 1), evaluación inicial y manifestaciones clínicas (capítulo 2), lesiones por estructura (capítulo 3), diagnóstico (capítulo 4), manejo y tratamiento (capítulo 5), complicaciones y pronóstico (capítulo 6), y situaciones especiales con un algoritmo integral de evaluación y manejo (capítulo 7). Antes de los capítulos se exponen los objetivos y el método con que se seleccionaron y procesaron las</w:t>
      </w:r>
      <w:r>
        <w:t xml:space="preserve"> fuentes.</w:t>
      </w:r>
    </w:p>
    <w:p w14:paraId="72DCBFD6" w14:textId="77777777" w:rsidR="00B24E84" w:rsidRDefault="008F28A2" w:rsidP="00783B8C">
      <w:pPr>
        <w:pStyle w:val="Ttulo1"/>
        <w:pageBreakBefore/>
        <w:spacing w:line="360" w:lineRule="auto"/>
      </w:pPr>
      <w:bookmarkStart w:id="2" w:name="_Toc242009331"/>
      <w:r>
        <w:lastRenderedPageBreak/>
        <w:t>OBJETIVOS</w:t>
      </w:r>
      <w:bookmarkEnd w:id="2"/>
    </w:p>
    <w:p w14:paraId="72DCBFD7" w14:textId="77777777" w:rsidR="00B24E84" w:rsidRDefault="008F28A2" w:rsidP="00783B8C">
      <w:pPr>
        <w:pStyle w:val="Ttulo2"/>
        <w:spacing w:line="360" w:lineRule="auto"/>
      </w:pPr>
      <w:bookmarkStart w:id="3" w:name="_Toc242009332"/>
      <w:r>
        <w:t>Objetivo general</w:t>
      </w:r>
      <w:bookmarkEnd w:id="3"/>
    </w:p>
    <w:p w14:paraId="72DCBFD8" w14:textId="3948AC50" w:rsidR="00B24E84" w:rsidRDefault="00F66E8C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D</w:t>
      </w:r>
      <w:r w:rsidR="008F28A2">
        <w:rPr>
          <w:sz w:val="22"/>
          <w:szCs w:val="22"/>
        </w:rPr>
        <w:t>escribir, mediante una revisión documental de las fuentes reunidas en el proyecto, las generalidades, la evaluación inicial, el diagnóstico, el manejo y las complicaciones del trauma de cuello</w:t>
      </w:r>
      <w:r w:rsidR="00E76D62">
        <w:rPr>
          <w:sz w:val="22"/>
          <w:szCs w:val="22"/>
        </w:rPr>
        <w:t>.</w:t>
      </w:r>
    </w:p>
    <w:p w14:paraId="72DCBFD9" w14:textId="77777777" w:rsidR="00B24E84" w:rsidRDefault="008F28A2" w:rsidP="00783B8C">
      <w:pPr>
        <w:pStyle w:val="Ttulo2"/>
        <w:spacing w:line="360" w:lineRule="auto"/>
      </w:pPr>
      <w:bookmarkStart w:id="4" w:name="_Toc242009333"/>
      <w:r>
        <w:t>Objetivos específicos</w:t>
      </w:r>
      <w:bookmarkEnd w:id="4"/>
    </w:p>
    <w:p w14:paraId="72DCBFDA" w14:textId="77777777" w:rsidR="00B24E84" w:rsidRDefault="008F28A2" w:rsidP="00783B8C">
      <w:pPr>
        <w:pStyle w:val="Prrafodelista"/>
        <w:numPr>
          <w:ilvl w:val="0"/>
          <w:numId w:val="3"/>
        </w:numPr>
        <w:spacing w:line="360" w:lineRule="auto"/>
      </w:pPr>
      <w:r>
        <w:t>Exponer la definición, la epidemiología, los mecanismos, la clasificación y la anatomía quirúrgica del trauma de cuello.</w:t>
      </w:r>
    </w:p>
    <w:p w14:paraId="72DCBFDB" w14:textId="77777777" w:rsidR="00B24E84" w:rsidRDefault="008F28A2" w:rsidP="00783B8C">
      <w:pPr>
        <w:pStyle w:val="Prrafodelista"/>
        <w:numPr>
          <w:ilvl w:val="0"/>
          <w:numId w:val="3"/>
        </w:numPr>
        <w:spacing w:line="360" w:lineRule="auto"/>
      </w:pPr>
      <w:r>
        <w:t>Describir la evaluación inicial según el ATLS y las manifestaciones clínicas según la estructura lesionada.</w:t>
      </w:r>
    </w:p>
    <w:p w14:paraId="72DCBFDC" w14:textId="77777777" w:rsidR="00B24E84" w:rsidRDefault="008F28A2" w:rsidP="00783B8C">
      <w:pPr>
        <w:pStyle w:val="Prrafodelista"/>
        <w:numPr>
          <w:ilvl w:val="0"/>
          <w:numId w:val="3"/>
        </w:numPr>
        <w:spacing w:line="360" w:lineRule="auto"/>
      </w:pPr>
      <w:r>
        <w:t xml:space="preserve">Caracterizar las lesiones vasculares, </w:t>
      </w:r>
      <w:proofErr w:type="spellStart"/>
      <w:r>
        <w:t>aerodigestivas</w:t>
      </w:r>
      <w:proofErr w:type="spellEnd"/>
      <w:r>
        <w:t>, neurológicas y de columna cervical.</w:t>
      </w:r>
    </w:p>
    <w:p w14:paraId="72DCBFDD" w14:textId="77777777" w:rsidR="00B24E84" w:rsidRDefault="008F28A2" w:rsidP="00783B8C">
      <w:pPr>
        <w:pStyle w:val="Prrafodelista"/>
        <w:numPr>
          <w:ilvl w:val="0"/>
          <w:numId w:val="3"/>
        </w:numPr>
        <w:spacing w:line="360" w:lineRule="auto"/>
      </w:pPr>
      <w:r>
        <w:t>Comparar los estudios diagnósticos disponibles y sus indicaciones según la sospecha clínica.</w:t>
      </w:r>
    </w:p>
    <w:p w14:paraId="72DCBFDE" w14:textId="77777777" w:rsidR="00B24E84" w:rsidRDefault="008F28A2" w:rsidP="00783B8C">
      <w:pPr>
        <w:pStyle w:val="Prrafodelista"/>
        <w:numPr>
          <w:ilvl w:val="0"/>
          <w:numId w:val="3"/>
        </w:numPr>
        <w:spacing w:line="360" w:lineRule="auto"/>
      </w:pPr>
      <w:r>
        <w:t>Describir los principios de manejo, las indicaciones de exploración quirúrgica y el manejo selectivo.</w:t>
      </w:r>
    </w:p>
    <w:p w14:paraId="72DCBFDF" w14:textId="77777777" w:rsidR="00B24E84" w:rsidRDefault="008F28A2" w:rsidP="00783B8C">
      <w:pPr>
        <w:pStyle w:val="Prrafodelista"/>
        <w:numPr>
          <w:ilvl w:val="0"/>
          <w:numId w:val="3"/>
        </w:numPr>
        <w:spacing w:line="360" w:lineRule="auto"/>
      </w:pPr>
      <w:r>
        <w:t>Identificar las complicaciones, la mortalidad y los factores pronósticos.</w:t>
      </w:r>
    </w:p>
    <w:p w14:paraId="72DCBFE0" w14:textId="61594A8B" w:rsidR="00B24E84" w:rsidRDefault="00C4737C" w:rsidP="00783B8C">
      <w:pPr>
        <w:pStyle w:val="Prrafodelista"/>
        <w:numPr>
          <w:ilvl w:val="0"/>
          <w:numId w:val="3"/>
        </w:numPr>
        <w:spacing w:line="360" w:lineRule="auto"/>
      </w:pPr>
      <w:r>
        <w:t>Describir un</w:t>
      </w:r>
      <w:r w:rsidR="008F28A2">
        <w:t xml:space="preserve"> algoritmo</w:t>
      </w:r>
      <w:r w:rsidR="008F28A2">
        <w:t xml:space="preserve"> integral</w:t>
      </w:r>
      <w:r w:rsidR="008F28A2">
        <w:t xml:space="preserve"> de evaluación y manejo</w:t>
      </w:r>
      <w:r w:rsidR="00F15E10">
        <w:t xml:space="preserve"> </w:t>
      </w:r>
      <w:r>
        <w:t>del ATLS.</w:t>
      </w:r>
    </w:p>
    <w:p w14:paraId="72DCBFE2" w14:textId="77777777" w:rsidR="00B24E84" w:rsidRDefault="008F28A2" w:rsidP="00783B8C">
      <w:pPr>
        <w:pStyle w:val="Ttulo1"/>
        <w:pageBreakBefore/>
        <w:spacing w:line="360" w:lineRule="auto"/>
      </w:pPr>
      <w:bookmarkStart w:id="5" w:name="_Toc242009334"/>
      <w:r>
        <w:lastRenderedPageBreak/>
        <w:t>METODOLOGÍA DE LA REVISIÓN</w:t>
      </w:r>
      <w:bookmarkEnd w:id="5"/>
    </w:p>
    <w:p w14:paraId="72DCBFE4" w14:textId="77777777" w:rsidR="00B24E84" w:rsidRDefault="008F28A2" w:rsidP="00783B8C">
      <w:pPr>
        <w:pStyle w:val="Ttulo2"/>
        <w:spacing w:line="360" w:lineRule="auto"/>
      </w:pPr>
      <w:bookmarkStart w:id="6" w:name="_Toc242009335"/>
      <w:r>
        <w:t>Tipo de estudio</w:t>
      </w:r>
      <w:bookmarkEnd w:id="6"/>
    </w:p>
    <w:p w14:paraId="4EDD57EA" w14:textId="3111BEC6" w:rsidR="00480AF5" w:rsidRDefault="008F28A2" w:rsidP="00783B8C">
      <w:pPr>
        <w:spacing w:line="360" w:lineRule="auto"/>
        <w:ind w:firstLine="720"/>
      </w:pPr>
      <w:r>
        <w:t>Se realizó una monografía de compilación: una revisión documental y narrativa de la literatura sobre trauma de cuello. Hernández Sampieri et al. (2014) describen la revisión de la literatura como un proceso que "debe ser selectiva" y que consiste en detectar, consultar y obtener la bibliografía útil para extraer y recopilar la información relevante (p. 61). Según los mismos autores, las revisiones integran información de varias investigaciones previas y consideran sus coincidencias y divergencias para llega</w:t>
      </w:r>
      <w:r>
        <w:t xml:space="preserve">r a conclusiones (Hernández Sampieri et al., 2014, p. 66). </w:t>
      </w:r>
      <w:proofErr w:type="spellStart"/>
      <w:r w:rsidR="007F79CE">
        <w:t>S</w:t>
      </w:r>
      <w:r w:rsidR="00886AC0">
        <w:t>d</w:t>
      </w:r>
      <w:bookmarkStart w:id="7" w:name="_Toc242009336"/>
      <w:proofErr w:type="spellEnd"/>
      <w:r w:rsidR="007F79CE">
        <w:t xml:space="preserve"> </w:t>
      </w:r>
      <w:r>
        <w:t>Búsqueda y selección de las fuentes</w:t>
      </w:r>
      <w:bookmarkEnd w:id="7"/>
      <w:r w:rsidR="000463B0">
        <w:t>, en este caso se emplearon para la búsqueda de do</w:t>
      </w:r>
      <w:r w:rsidR="008C015A">
        <w:t xml:space="preserve">cumentos relacionados </w:t>
      </w:r>
      <w:r w:rsidR="007F79CE">
        <w:t xml:space="preserve">con </w:t>
      </w:r>
      <w:r w:rsidR="008C015A">
        <w:t>palabras clave como</w:t>
      </w:r>
      <w:r w:rsidR="007F79CE">
        <w:t>:</w:t>
      </w:r>
      <w:r w:rsidR="008C015A">
        <w:t xml:space="preserve"> trauma de cuello y tratamiento, </w:t>
      </w:r>
      <w:r w:rsidR="001D4FE1">
        <w:t>y operadores bo</w:t>
      </w:r>
      <w:r w:rsidR="00B56542">
        <w:t>o</w:t>
      </w:r>
      <w:r w:rsidR="001D4FE1">
        <w:t xml:space="preserve">leanos sencillos como: </w:t>
      </w:r>
      <w:r w:rsidR="00E40251">
        <w:t>“</w:t>
      </w:r>
      <w:r w:rsidR="001D4FE1">
        <w:t>and</w:t>
      </w:r>
      <w:r w:rsidR="00E40251">
        <w:t>”</w:t>
      </w:r>
      <w:r w:rsidR="001D4FE1">
        <w:t xml:space="preserve"> y </w:t>
      </w:r>
      <w:r w:rsidR="00B56542">
        <w:t>“</w:t>
      </w:r>
      <w:proofErr w:type="spellStart"/>
      <w:r w:rsidR="00E40251">
        <w:t>or</w:t>
      </w:r>
      <w:proofErr w:type="spellEnd"/>
      <w:r w:rsidR="00B56542">
        <w:t>”</w:t>
      </w:r>
      <w:r w:rsidR="00E40251">
        <w:t xml:space="preserve"> , </w:t>
      </w:r>
      <w:r w:rsidR="008C015A">
        <w:t>en las bases de datos: Proquest one</w:t>
      </w:r>
      <w:r w:rsidR="00521280">
        <w:t xml:space="preserve"> y </w:t>
      </w:r>
      <w:r w:rsidR="006F236B">
        <w:t xml:space="preserve"> Clarivate Web of Science</w:t>
      </w:r>
      <w:r w:rsidR="00B56542">
        <w:t xml:space="preserve">, se tuvo en cuenta que los documentos seleccionados tuvieran relación con cada </w:t>
      </w:r>
      <w:r w:rsidR="00F55E84">
        <w:t>ítem</w:t>
      </w:r>
      <w:r w:rsidR="00B56542">
        <w:t xml:space="preserve"> de la estructura de descripción de términos propuesta</w:t>
      </w:r>
      <w:r w:rsidR="00004F13">
        <w:t xml:space="preserve"> inicialmente</w:t>
      </w:r>
      <w:r w:rsidR="00F55E84">
        <w:t xml:space="preserve">, además que </w:t>
      </w:r>
      <w:r w:rsidR="00480AF5">
        <w:t>fueran</w:t>
      </w:r>
      <w:r w:rsidR="00F55E84">
        <w:t xml:space="preserve"> actuales</w:t>
      </w:r>
      <w:r w:rsidR="00480AF5">
        <w:t xml:space="preserve"> con rigor académico y calidad evidente.</w:t>
      </w:r>
    </w:p>
    <w:p w14:paraId="72DCBFEE" w14:textId="77777777" w:rsidR="00B24E84" w:rsidRDefault="008F28A2" w:rsidP="00783B8C">
      <w:pPr>
        <w:pStyle w:val="Ttulo2"/>
        <w:spacing w:line="360" w:lineRule="auto"/>
      </w:pPr>
      <w:bookmarkStart w:id="8" w:name="_Toc242009337"/>
      <w:r>
        <w:t>Descripción del corpus</w:t>
      </w:r>
      <w:bookmarkEnd w:id="8"/>
    </w:p>
    <w:p w14:paraId="72DCBFEF" w14:textId="77E8D0AE" w:rsidR="00B24E84" w:rsidRDefault="008F28A2" w:rsidP="00783B8C">
      <w:pPr>
        <w:spacing w:line="360" w:lineRule="auto"/>
        <w:ind w:firstLine="720"/>
      </w:pPr>
      <w:r>
        <w:t>El corpus quedó formado por 41 documentos de contenido clínico y dos de apoyo metodológico: el texto de Hernández Sampieri et al. (2014) y una guía de normas APA 7.ª edición.</w:t>
      </w:r>
      <w:r>
        <w:t xml:space="preserve"> La Tabla 1 resume los documentos clínicos por tipo.</w:t>
      </w:r>
    </w:p>
    <w:p w14:paraId="72DCBFF1" w14:textId="11FA42D7" w:rsidR="00B24E84" w:rsidRDefault="008F28A2" w:rsidP="00783B8C">
      <w:pPr>
        <w:keepNext/>
        <w:spacing w:line="360" w:lineRule="auto"/>
      </w:pPr>
      <w:r>
        <w:rPr>
          <w:b/>
          <w:bCs/>
        </w:rPr>
        <w:t>Tabla 1</w:t>
      </w:r>
      <w:r>
        <w:rPr>
          <w:i/>
          <w:iCs/>
        </w:rPr>
        <w:t>Documentos clínicos del corpus según su tipo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0"/>
        <w:gridCol w:w="2000"/>
      </w:tblGrid>
      <w:tr w:rsidR="00B24E84" w:rsidRPr="00FC0BB8" w14:paraId="72DCBF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BFF2" w14:textId="77777777" w:rsidR="00B24E84" w:rsidRPr="00FC0BB8" w:rsidRDefault="008F28A2" w:rsidP="00783B8C">
            <w:pPr>
              <w:spacing w:line="360" w:lineRule="auto"/>
              <w:rPr>
                <w:sz w:val="16"/>
                <w:szCs w:val="16"/>
              </w:rPr>
            </w:pPr>
            <w:r w:rsidRPr="00FC0BB8">
              <w:rPr>
                <w:b/>
                <w:bCs/>
                <w:sz w:val="16"/>
                <w:szCs w:val="16"/>
              </w:rPr>
              <w:t>Tipo de documento</w:t>
            </w:r>
          </w:p>
        </w:tc>
        <w:tc>
          <w:tcPr>
            <w:tcW w:w="20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BFF3" w14:textId="77777777" w:rsidR="00B24E84" w:rsidRPr="00FC0BB8" w:rsidRDefault="008F28A2" w:rsidP="00783B8C">
            <w:pPr>
              <w:spacing w:line="360" w:lineRule="auto"/>
              <w:rPr>
                <w:sz w:val="16"/>
                <w:szCs w:val="16"/>
              </w:rPr>
            </w:pPr>
            <w:r w:rsidRPr="00FC0BB8">
              <w:rPr>
                <w:b/>
                <w:bCs/>
                <w:sz w:val="16"/>
                <w:szCs w:val="16"/>
              </w:rPr>
              <w:t>n</w:t>
            </w:r>
          </w:p>
        </w:tc>
      </w:tr>
      <w:tr w:rsidR="00B24E84" w:rsidRPr="00FC0BB8" w14:paraId="72DCBFF7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BFF5" w14:textId="77777777" w:rsidR="00B24E84" w:rsidRPr="00FC0BB8" w:rsidRDefault="008F28A2" w:rsidP="00783B8C">
            <w:pPr>
              <w:spacing w:line="360" w:lineRule="auto"/>
              <w:rPr>
                <w:sz w:val="16"/>
                <w:szCs w:val="16"/>
              </w:rPr>
            </w:pPr>
            <w:r w:rsidRPr="00FC0BB8">
              <w:rPr>
                <w:sz w:val="16"/>
                <w:szCs w:val="16"/>
              </w:rPr>
              <w:t xml:space="preserve">Libros de referencia (manual ATLS en español y tratado </w:t>
            </w:r>
            <w:r w:rsidRPr="00FC0BB8">
              <w:rPr>
                <w:i/>
                <w:iCs/>
                <w:sz w:val="16"/>
                <w:szCs w:val="16"/>
              </w:rPr>
              <w:t>Trauma</w:t>
            </w:r>
            <w:r w:rsidRPr="00FC0BB8">
              <w:rPr>
                <w:sz w:val="16"/>
                <w:szCs w:val="16"/>
              </w:rPr>
              <w:t>, 9.ª ed.)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BFF6" w14:textId="77777777" w:rsidR="00B24E84" w:rsidRPr="00FC0BB8" w:rsidRDefault="008F28A2" w:rsidP="00783B8C">
            <w:pPr>
              <w:spacing w:line="360" w:lineRule="auto"/>
              <w:rPr>
                <w:sz w:val="16"/>
                <w:szCs w:val="16"/>
              </w:rPr>
            </w:pPr>
            <w:r w:rsidRPr="00FC0BB8">
              <w:rPr>
                <w:sz w:val="16"/>
                <w:szCs w:val="16"/>
              </w:rPr>
              <w:t>2</w:t>
            </w:r>
          </w:p>
        </w:tc>
      </w:tr>
      <w:tr w:rsidR="00B24E84" w:rsidRPr="00FC0BB8" w14:paraId="72DCBFFA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BFF8" w14:textId="77777777" w:rsidR="00B24E84" w:rsidRPr="00FC0BB8" w:rsidRDefault="008F28A2" w:rsidP="00783B8C">
            <w:pPr>
              <w:spacing w:line="360" w:lineRule="auto"/>
              <w:rPr>
                <w:sz w:val="16"/>
                <w:szCs w:val="16"/>
              </w:rPr>
            </w:pPr>
            <w:r w:rsidRPr="00FC0BB8">
              <w:rPr>
                <w:sz w:val="16"/>
                <w:szCs w:val="16"/>
              </w:rPr>
              <w:t>Revisiones narrativas, de alcance y guías de manejo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BFF9" w14:textId="77777777" w:rsidR="00B24E84" w:rsidRPr="00FC0BB8" w:rsidRDefault="008F28A2" w:rsidP="00783B8C">
            <w:pPr>
              <w:spacing w:line="360" w:lineRule="auto"/>
              <w:rPr>
                <w:sz w:val="16"/>
                <w:szCs w:val="16"/>
              </w:rPr>
            </w:pPr>
            <w:r w:rsidRPr="00FC0BB8">
              <w:rPr>
                <w:sz w:val="16"/>
                <w:szCs w:val="16"/>
              </w:rPr>
              <w:t>8</w:t>
            </w:r>
          </w:p>
        </w:tc>
      </w:tr>
      <w:tr w:rsidR="00B24E84" w:rsidRPr="00FC0BB8" w14:paraId="72DCBFFD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BFFB" w14:textId="77777777" w:rsidR="00B24E84" w:rsidRPr="00FC0BB8" w:rsidRDefault="008F28A2" w:rsidP="00783B8C">
            <w:pPr>
              <w:spacing w:line="360" w:lineRule="auto"/>
              <w:rPr>
                <w:sz w:val="16"/>
                <w:szCs w:val="16"/>
              </w:rPr>
            </w:pPr>
            <w:r w:rsidRPr="00FC0BB8">
              <w:rPr>
                <w:sz w:val="16"/>
                <w:szCs w:val="16"/>
              </w:rPr>
              <w:t>Series clínicas de trauma penetrante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BFFC" w14:textId="77777777" w:rsidR="00B24E84" w:rsidRPr="00FC0BB8" w:rsidRDefault="008F28A2" w:rsidP="00783B8C">
            <w:pPr>
              <w:spacing w:line="360" w:lineRule="auto"/>
              <w:rPr>
                <w:sz w:val="16"/>
                <w:szCs w:val="16"/>
              </w:rPr>
            </w:pPr>
            <w:r w:rsidRPr="00FC0BB8">
              <w:rPr>
                <w:sz w:val="16"/>
                <w:szCs w:val="16"/>
              </w:rPr>
              <w:t>16</w:t>
            </w:r>
          </w:p>
        </w:tc>
      </w:tr>
      <w:tr w:rsidR="00B24E84" w:rsidRPr="00FC0BB8" w14:paraId="72DCC000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BFFE" w14:textId="77777777" w:rsidR="00B24E84" w:rsidRPr="00FC0BB8" w:rsidRDefault="008F28A2" w:rsidP="00783B8C">
            <w:pPr>
              <w:spacing w:line="360" w:lineRule="auto"/>
              <w:rPr>
                <w:sz w:val="16"/>
                <w:szCs w:val="16"/>
              </w:rPr>
            </w:pPr>
            <w:r w:rsidRPr="00FC0BB8">
              <w:rPr>
                <w:sz w:val="16"/>
                <w:szCs w:val="16"/>
              </w:rPr>
              <w:t>Vía aérea y lesiones específicas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BFFF" w14:textId="77777777" w:rsidR="00B24E84" w:rsidRPr="00FC0BB8" w:rsidRDefault="008F28A2" w:rsidP="00783B8C">
            <w:pPr>
              <w:spacing w:line="360" w:lineRule="auto"/>
              <w:rPr>
                <w:sz w:val="16"/>
                <w:szCs w:val="16"/>
              </w:rPr>
            </w:pPr>
            <w:r w:rsidRPr="00FC0BB8">
              <w:rPr>
                <w:sz w:val="16"/>
                <w:szCs w:val="16"/>
              </w:rPr>
              <w:t>5</w:t>
            </w:r>
          </w:p>
        </w:tc>
      </w:tr>
      <w:tr w:rsidR="00B24E84" w:rsidRPr="00FC0BB8" w14:paraId="72DCC003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01" w14:textId="77777777" w:rsidR="00B24E84" w:rsidRPr="00FC0BB8" w:rsidRDefault="008F28A2" w:rsidP="00783B8C">
            <w:pPr>
              <w:spacing w:line="360" w:lineRule="auto"/>
              <w:rPr>
                <w:sz w:val="16"/>
                <w:szCs w:val="16"/>
              </w:rPr>
            </w:pPr>
            <w:r w:rsidRPr="00FC0BB8">
              <w:rPr>
                <w:sz w:val="16"/>
                <w:szCs w:val="16"/>
              </w:rPr>
              <w:t>Trauma cerrado y epidemiología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02" w14:textId="77777777" w:rsidR="00B24E84" w:rsidRPr="00FC0BB8" w:rsidRDefault="008F28A2" w:rsidP="00783B8C">
            <w:pPr>
              <w:spacing w:line="360" w:lineRule="auto"/>
              <w:rPr>
                <w:sz w:val="16"/>
                <w:szCs w:val="16"/>
              </w:rPr>
            </w:pPr>
            <w:r w:rsidRPr="00FC0BB8">
              <w:rPr>
                <w:sz w:val="16"/>
                <w:szCs w:val="16"/>
              </w:rPr>
              <w:t>7</w:t>
            </w:r>
          </w:p>
        </w:tc>
      </w:tr>
      <w:tr w:rsidR="00B24E84" w:rsidRPr="00FC0BB8" w14:paraId="72DCC006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04" w14:textId="77777777" w:rsidR="00B24E84" w:rsidRPr="00FC0BB8" w:rsidRDefault="008F28A2" w:rsidP="00783B8C">
            <w:pPr>
              <w:spacing w:line="360" w:lineRule="auto"/>
              <w:rPr>
                <w:sz w:val="16"/>
                <w:szCs w:val="16"/>
              </w:rPr>
            </w:pPr>
            <w:r w:rsidRPr="00FC0BB8">
              <w:rPr>
                <w:sz w:val="16"/>
                <w:szCs w:val="16"/>
              </w:rPr>
              <w:t>Trauma pediátrico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05" w14:textId="77777777" w:rsidR="00B24E84" w:rsidRPr="00FC0BB8" w:rsidRDefault="008F28A2" w:rsidP="00783B8C">
            <w:pPr>
              <w:spacing w:line="360" w:lineRule="auto"/>
              <w:rPr>
                <w:sz w:val="16"/>
                <w:szCs w:val="16"/>
              </w:rPr>
            </w:pPr>
            <w:r w:rsidRPr="00FC0BB8">
              <w:rPr>
                <w:sz w:val="16"/>
                <w:szCs w:val="16"/>
              </w:rPr>
              <w:t>1</w:t>
            </w:r>
          </w:p>
        </w:tc>
      </w:tr>
      <w:tr w:rsidR="00B24E84" w:rsidRPr="00FC0BB8" w14:paraId="72DCC009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07" w14:textId="77777777" w:rsidR="00B24E84" w:rsidRPr="00FC0BB8" w:rsidRDefault="008F28A2" w:rsidP="00783B8C">
            <w:pPr>
              <w:spacing w:line="360" w:lineRule="auto"/>
              <w:rPr>
                <w:sz w:val="16"/>
                <w:szCs w:val="16"/>
              </w:rPr>
            </w:pPr>
            <w:r w:rsidRPr="00FC0BB8">
              <w:rPr>
                <w:sz w:val="16"/>
                <w:szCs w:val="16"/>
              </w:rPr>
              <w:t>Reporte de caso de lesión faríngea y metaanálisis de infección en fracturas maxilofaciales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08" w14:textId="77777777" w:rsidR="00B24E84" w:rsidRPr="00FC0BB8" w:rsidRDefault="008F28A2" w:rsidP="00783B8C">
            <w:pPr>
              <w:spacing w:line="360" w:lineRule="auto"/>
              <w:rPr>
                <w:sz w:val="16"/>
                <w:szCs w:val="16"/>
              </w:rPr>
            </w:pPr>
            <w:r w:rsidRPr="00FC0BB8">
              <w:rPr>
                <w:sz w:val="16"/>
                <w:szCs w:val="16"/>
              </w:rPr>
              <w:t>2</w:t>
            </w:r>
          </w:p>
        </w:tc>
      </w:tr>
      <w:tr w:rsidR="00B24E84" w:rsidRPr="00FC0BB8" w14:paraId="72DCC00C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0A" w14:textId="77777777" w:rsidR="00B24E84" w:rsidRPr="00FC0BB8" w:rsidRDefault="008F28A2" w:rsidP="00783B8C">
            <w:pPr>
              <w:spacing w:line="360" w:lineRule="auto"/>
              <w:rPr>
                <w:sz w:val="16"/>
                <w:szCs w:val="16"/>
              </w:rPr>
            </w:pPr>
            <w:r w:rsidRPr="00FC0BB8"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0B" w14:textId="77777777" w:rsidR="00B24E84" w:rsidRPr="00FC0BB8" w:rsidRDefault="008F28A2" w:rsidP="00783B8C">
            <w:pPr>
              <w:spacing w:line="360" w:lineRule="auto"/>
              <w:rPr>
                <w:sz w:val="16"/>
                <w:szCs w:val="16"/>
              </w:rPr>
            </w:pPr>
            <w:r w:rsidRPr="00FC0BB8">
              <w:rPr>
                <w:b/>
                <w:bCs/>
                <w:sz w:val="16"/>
                <w:szCs w:val="16"/>
              </w:rPr>
              <w:t>41</w:t>
            </w:r>
          </w:p>
        </w:tc>
      </w:tr>
    </w:tbl>
    <w:p w14:paraId="72DCC00D" w14:textId="23C04C91" w:rsidR="00B24E84" w:rsidRPr="00FC0BB8" w:rsidRDefault="008F28A2" w:rsidP="00783B8C">
      <w:pPr>
        <w:spacing w:line="360" w:lineRule="auto"/>
        <w:rPr>
          <w:sz w:val="16"/>
          <w:szCs w:val="16"/>
        </w:rPr>
      </w:pPr>
      <w:r w:rsidRPr="00FC0BB8">
        <w:rPr>
          <w:i/>
          <w:iCs/>
          <w:sz w:val="16"/>
          <w:szCs w:val="16"/>
        </w:rPr>
        <w:t>Nota.</w:t>
      </w:r>
      <w:r w:rsidRPr="00FC0BB8">
        <w:rPr>
          <w:sz w:val="16"/>
          <w:szCs w:val="16"/>
        </w:rPr>
        <w:t xml:space="preserve"> Elaboración propia a partir del catálogo del repositorio del proyecto</w:t>
      </w:r>
      <w:r w:rsidRPr="00FC0BB8">
        <w:rPr>
          <w:sz w:val="16"/>
          <w:szCs w:val="16"/>
        </w:rPr>
        <w:t>.</w:t>
      </w:r>
    </w:p>
    <w:p w14:paraId="72DCC01D" w14:textId="77777777" w:rsidR="00B24E84" w:rsidRDefault="008F28A2" w:rsidP="00783B8C">
      <w:pPr>
        <w:pStyle w:val="Ttulo1"/>
        <w:pageBreakBefore/>
        <w:spacing w:line="360" w:lineRule="auto"/>
      </w:pPr>
      <w:bookmarkStart w:id="9" w:name="_Toc242009341"/>
      <w:r>
        <w:lastRenderedPageBreak/>
        <w:t>CAPÍTULO 1. GENERALIDADES Y ANATOMÍA DEL TRAUMA DE CUELLO</w:t>
      </w:r>
      <w:bookmarkEnd w:id="9"/>
    </w:p>
    <w:p w14:paraId="72DCC01E" w14:textId="77777777" w:rsidR="00B24E84" w:rsidRDefault="008F28A2" w:rsidP="00783B8C">
      <w:pPr>
        <w:pStyle w:val="Ttulo2"/>
        <w:spacing w:line="360" w:lineRule="auto"/>
      </w:pPr>
      <w:bookmarkStart w:id="10" w:name="_Toc242009342"/>
      <w:r>
        <w:t>1.1 Definición</w:t>
      </w:r>
      <w:bookmarkEnd w:id="10"/>
    </w:p>
    <w:p w14:paraId="72DCC01F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(6): Nowicki et al. (2018); Simpson et al. (2021); Siau et al. (2013); Trauma, 9.ª ed. (2021); Zakaria et al. (2019); Loss et al. (2025).</w:t>
      </w:r>
    </w:p>
    <w:p w14:paraId="72DCC020" w14:textId="77777777" w:rsidR="00B24E84" w:rsidRDefault="008F28A2" w:rsidP="00783B8C">
      <w:pPr>
        <w:pStyle w:val="Ttulo2"/>
        <w:spacing w:line="360" w:lineRule="auto"/>
      </w:pPr>
      <w:bookmarkStart w:id="11" w:name="_Toc242009343"/>
      <w:r>
        <w:t>1.2 Epidemiología</w:t>
      </w:r>
      <w:bookmarkEnd w:id="11"/>
    </w:p>
    <w:p w14:paraId="72DCC021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(24): </w:t>
      </w:r>
      <w:proofErr w:type="spellStart"/>
      <w:r>
        <w:rPr>
          <w:sz w:val="22"/>
          <w:szCs w:val="22"/>
        </w:rPr>
        <w:t>Ranwa</w:t>
      </w:r>
      <w:proofErr w:type="spellEnd"/>
      <w:r>
        <w:rPr>
          <w:sz w:val="22"/>
          <w:szCs w:val="22"/>
        </w:rPr>
        <w:t xml:space="preserve"> et al. (2025); Harris et al. (2012); Noh y Choi (2022); Abdou et al. (2024); Laher et al. (2023); Nowicki et al. (2018); Kose (2025); Blitzer et al. (2020) †; Mohamed et al. (2021); Raghunathan et al. (2022); Simpson et al. (2021); </w:t>
      </w:r>
      <w:proofErr w:type="spellStart"/>
      <w:r>
        <w:rPr>
          <w:sz w:val="22"/>
          <w:szCs w:val="22"/>
        </w:rPr>
        <w:t>Biffl</w:t>
      </w:r>
      <w:proofErr w:type="spellEnd"/>
      <w:r>
        <w:rPr>
          <w:sz w:val="22"/>
          <w:szCs w:val="22"/>
        </w:rPr>
        <w:t xml:space="preserve"> et al. (1997) †; Siau et al. (2013); Reyna-Sepúlveda et al. (2022) †; Al-Thani et al. (2015); Teixeira et al. (2016); Trauma, 9.ª ed. (2021); Zakaria et al. (2019); Sarathy et al. (2024); Olding et al. (2019) †; </w:t>
      </w:r>
      <w:proofErr w:type="spellStart"/>
      <w:r>
        <w:rPr>
          <w:sz w:val="22"/>
          <w:szCs w:val="22"/>
        </w:rPr>
        <w:t>Kasbekar</w:t>
      </w:r>
      <w:proofErr w:type="spellEnd"/>
      <w:r>
        <w:rPr>
          <w:sz w:val="22"/>
          <w:szCs w:val="22"/>
        </w:rPr>
        <w:t xml:space="preserve"> et al. (2017); </w:t>
      </w:r>
      <w:proofErr w:type="spellStart"/>
      <w:r>
        <w:rPr>
          <w:sz w:val="22"/>
          <w:szCs w:val="22"/>
        </w:rPr>
        <w:t>Borsetto</w:t>
      </w:r>
      <w:proofErr w:type="spellEnd"/>
      <w:r>
        <w:rPr>
          <w:sz w:val="22"/>
          <w:szCs w:val="22"/>
        </w:rPr>
        <w:t xml:space="preserve"> et al. (2019); Loss et </w:t>
      </w:r>
      <w:r>
        <w:rPr>
          <w:sz w:val="22"/>
          <w:szCs w:val="22"/>
        </w:rPr>
        <w:t>al. (2025); Isaza-Restrepo et al. (2020).</w:t>
      </w:r>
    </w:p>
    <w:p w14:paraId="72DCC022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i/>
          <w:iCs/>
          <w:sz w:val="22"/>
          <w:szCs w:val="22"/>
        </w:rPr>
        <w:t>Observación: Datos de Colombia: la única fuente del corpus es Isaza-Restrepo et al. (2020), un hospital de Bogotá. No hay cifras nacionales: esto no está en las fuentes del proyecto.</w:t>
      </w:r>
    </w:p>
    <w:p w14:paraId="72DCC023" w14:textId="77777777" w:rsidR="00B24E84" w:rsidRDefault="008F28A2" w:rsidP="00783B8C">
      <w:pPr>
        <w:pStyle w:val="Ttulo2"/>
        <w:spacing w:line="360" w:lineRule="auto"/>
      </w:pPr>
      <w:bookmarkStart w:id="12" w:name="_Toc242009344"/>
      <w:r>
        <w:t>1.3 Importancia clínica y quirúrgica</w:t>
      </w:r>
      <w:bookmarkEnd w:id="12"/>
    </w:p>
    <w:p w14:paraId="72DCC024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(4): Fogelman y Stewart (1956) †; Mohamed et al. (2021); Trauma, 9.ª ed. (2021); Loss et al. (2025).</w:t>
      </w:r>
    </w:p>
    <w:p w14:paraId="72DCC025" w14:textId="77777777" w:rsidR="00B24E84" w:rsidRDefault="008F28A2" w:rsidP="00783B8C">
      <w:pPr>
        <w:pStyle w:val="Ttulo2"/>
        <w:spacing w:line="360" w:lineRule="auto"/>
      </w:pPr>
      <w:bookmarkStart w:id="13" w:name="_Toc242009345"/>
      <w:r>
        <w:t>1.4 Mecanismos de lesión</w:t>
      </w:r>
      <w:bookmarkEnd w:id="13"/>
    </w:p>
    <w:p w14:paraId="72DCC026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(27): Qureshi et al. (2020) †; </w:t>
      </w:r>
      <w:proofErr w:type="spellStart"/>
      <w:r>
        <w:rPr>
          <w:sz w:val="22"/>
          <w:szCs w:val="22"/>
        </w:rPr>
        <w:t>Hadjizacharia</w:t>
      </w:r>
      <w:proofErr w:type="spellEnd"/>
      <w:r>
        <w:rPr>
          <w:sz w:val="22"/>
          <w:szCs w:val="22"/>
        </w:rPr>
        <w:t xml:space="preserve"> et al. (2014); </w:t>
      </w:r>
      <w:proofErr w:type="spellStart"/>
      <w:r>
        <w:rPr>
          <w:sz w:val="22"/>
          <w:szCs w:val="22"/>
        </w:rPr>
        <w:t>Ranwa</w:t>
      </w:r>
      <w:proofErr w:type="spellEnd"/>
      <w:r>
        <w:rPr>
          <w:sz w:val="22"/>
          <w:szCs w:val="22"/>
        </w:rPr>
        <w:t xml:space="preserve"> et al. (2025); ACS (2018); Harris et al. (2012); </w:t>
      </w:r>
      <w:proofErr w:type="spellStart"/>
      <w:r>
        <w:rPr>
          <w:sz w:val="22"/>
          <w:szCs w:val="22"/>
        </w:rPr>
        <w:t>Cohnert</w:t>
      </w:r>
      <w:proofErr w:type="spellEnd"/>
      <w:r>
        <w:rPr>
          <w:sz w:val="22"/>
          <w:szCs w:val="22"/>
        </w:rPr>
        <w:t xml:space="preserve"> et al. (2011); Noh y Choi (2022); Abdou et al. (2024); Laher et al. (2023); Nowicki et al. (2018); Kose (2025); Mohamed et al. (2021); Raghunathan et al. (2022); </w:t>
      </w:r>
      <w:proofErr w:type="spellStart"/>
      <w:r>
        <w:rPr>
          <w:sz w:val="22"/>
          <w:szCs w:val="22"/>
        </w:rPr>
        <w:t>Biffl</w:t>
      </w:r>
      <w:proofErr w:type="spellEnd"/>
      <w:r>
        <w:rPr>
          <w:sz w:val="22"/>
          <w:szCs w:val="22"/>
        </w:rPr>
        <w:t xml:space="preserve"> et al. (1997) †; Siau et al. (2013); Al-Thani et al. (2015); de Bakker et al. (2020); Wang et al. (2025); Teixeira et al. (2016); Munera et al. (2009) †; Trauma, 9.ª ed. (2021); Zakaria et al. (2019); Ahmad y Singh (2024); Sachdeva y Upadhyay (2017); S</w:t>
      </w:r>
      <w:r>
        <w:rPr>
          <w:sz w:val="22"/>
          <w:szCs w:val="22"/>
        </w:rPr>
        <w:t xml:space="preserve">arathy et al. (2024); Olding et al. (2019) †; </w:t>
      </w:r>
      <w:proofErr w:type="spellStart"/>
      <w:r>
        <w:rPr>
          <w:sz w:val="22"/>
          <w:szCs w:val="22"/>
        </w:rPr>
        <w:t>Kasbekar</w:t>
      </w:r>
      <w:proofErr w:type="spellEnd"/>
      <w:r>
        <w:rPr>
          <w:sz w:val="22"/>
          <w:szCs w:val="22"/>
        </w:rPr>
        <w:t xml:space="preserve"> et al. (2017).</w:t>
      </w:r>
    </w:p>
    <w:p w14:paraId="72DCC027" w14:textId="77777777" w:rsidR="00B24E84" w:rsidRDefault="008F28A2" w:rsidP="00783B8C">
      <w:pPr>
        <w:pStyle w:val="Ttulo2"/>
        <w:spacing w:line="360" w:lineRule="auto"/>
      </w:pPr>
      <w:bookmarkStart w:id="14" w:name="_Toc242009346"/>
      <w:r>
        <w:t>1.5 Trauma penetrante</w:t>
      </w:r>
      <w:bookmarkEnd w:id="14"/>
    </w:p>
    <w:p w14:paraId="72DCC028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(13): Qureshi et al. (2020) †; </w:t>
      </w:r>
      <w:proofErr w:type="spellStart"/>
      <w:r>
        <w:rPr>
          <w:sz w:val="22"/>
          <w:szCs w:val="22"/>
        </w:rPr>
        <w:t>Ranwa</w:t>
      </w:r>
      <w:proofErr w:type="spellEnd"/>
      <w:r>
        <w:rPr>
          <w:sz w:val="22"/>
          <w:szCs w:val="22"/>
        </w:rPr>
        <w:t xml:space="preserve"> et al. (2025); ACS (2018); Harris et al. (2012); Nowicki et al. (2018); Fogelman y </w:t>
      </w:r>
      <w:r>
        <w:rPr>
          <w:sz w:val="22"/>
          <w:szCs w:val="22"/>
        </w:rPr>
        <w:lastRenderedPageBreak/>
        <w:t>Stewart (1956) †; Mohamed et al. (2021); Bell et al. (2007) †; Simpson et al. (2021); Siau et al. (2013); Trauma, 9.ª ed. (2021); Sachdeva y Upadhyay (2017); Olding et al. (2019) †.</w:t>
      </w:r>
    </w:p>
    <w:p w14:paraId="72DCC029" w14:textId="77777777" w:rsidR="00B24E84" w:rsidRDefault="008F28A2" w:rsidP="00783B8C">
      <w:pPr>
        <w:pStyle w:val="Ttulo2"/>
        <w:spacing w:line="360" w:lineRule="auto"/>
      </w:pPr>
      <w:bookmarkStart w:id="15" w:name="_Toc242009347"/>
      <w:r>
        <w:t>1.6 Trauma cerrado</w:t>
      </w:r>
      <w:bookmarkEnd w:id="15"/>
    </w:p>
    <w:p w14:paraId="72DCC02A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(13): Qureshi et al. (2020) †; </w:t>
      </w:r>
      <w:proofErr w:type="spellStart"/>
      <w:r>
        <w:rPr>
          <w:sz w:val="22"/>
          <w:szCs w:val="22"/>
        </w:rPr>
        <w:t>Hadjizacharia</w:t>
      </w:r>
      <w:proofErr w:type="spellEnd"/>
      <w:r>
        <w:rPr>
          <w:sz w:val="22"/>
          <w:szCs w:val="22"/>
        </w:rPr>
        <w:t xml:space="preserve"> et al. (2014); </w:t>
      </w:r>
      <w:proofErr w:type="spellStart"/>
      <w:r>
        <w:rPr>
          <w:sz w:val="22"/>
          <w:szCs w:val="22"/>
        </w:rPr>
        <w:t>Ranwa</w:t>
      </w:r>
      <w:proofErr w:type="spellEnd"/>
      <w:r>
        <w:rPr>
          <w:sz w:val="22"/>
          <w:szCs w:val="22"/>
        </w:rPr>
        <w:t xml:space="preserve"> et al. (2025); ACS (2018); Abdou et al. (2024); Mohamed et al. (2021); Al-Thani et al. (2015); de Bakker et al. (2020); Wang et al. (2025); Trauma, 9.ª ed. (2021); Zakaria et al. (2019); Ahmad y Singh (2024); Sachdeva y Upadhyay (2017).</w:t>
      </w:r>
    </w:p>
    <w:p w14:paraId="72DCC02B" w14:textId="77777777" w:rsidR="00B24E84" w:rsidRDefault="008F28A2" w:rsidP="00783B8C">
      <w:pPr>
        <w:pStyle w:val="Ttulo2"/>
        <w:spacing w:line="360" w:lineRule="auto"/>
      </w:pPr>
      <w:bookmarkStart w:id="16" w:name="_Toc242009348"/>
      <w:r>
        <w:t>1.7 Clasificación del trauma de cuello</w:t>
      </w:r>
      <w:bookmarkEnd w:id="16"/>
    </w:p>
    <w:p w14:paraId="72DCC02C" w14:textId="77777777" w:rsidR="00B24E84" w:rsidRDefault="008F28A2" w:rsidP="00783B8C">
      <w:pPr>
        <w:spacing w:line="360" w:lineRule="auto"/>
        <w:ind w:firstLine="720"/>
      </w:pPr>
      <w:r>
        <w:t xml:space="preserve">Las fuentes del proyecto no ofrecen una clasificación general y única del trauma de cuello: esto no está en las fuentes del proyecto. Lo que contienen son varios sistemas parciales, cada uno construido sobre un eje distinto: el mecanismo, la localización de la herida, la forma de presentación clínica y la gravedad de la lesión de una estructura concreta. Esta sección los presenta en ese orden. Su uso conjunto, y no la elección de uno solo, es una propuesta de organización de la autora, no una recomendación </w:t>
      </w:r>
      <w:r>
        <w:t>de las fuentes.</w:t>
      </w:r>
    </w:p>
    <w:p w14:paraId="72DCC02D" w14:textId="77777777" w:rsidR="00B24E84" w:rsidRDefault="008F28A2" w:rsidP="00783B8C">
      <w:pPr>
        <w:pStyle w:val="Ttulo3"/>
        <w:spacing w:line="360" w:lineRule="auto"/>
      </w:pPr>
      <w:bookmarkStart w:id="17" w:name="_Toc242009349"/>
      <w:r>
        <w:t>1.7.1 Según el mecanismo: penetrante y cerrado</w:t>
      </w:r>
      <w:bookmarkEnd w:id="17"/>
    </w:p>
    <w:p w14:paraId="72DCC02E" w14:textId="77777777" w:rsidR="00B24E84" w:rsidRDefault="008F28A2" w:rsidP="00783B8C">
      <w:pPr>
        <w:spacing w:line="360" w:lineRule="auto"/>
        <w:ind w:firstLine="720"/>
      </w:pPr>
      <w:r>
        <w:t>El primer eje distingue el trauma penetrante del cerrado. Las fuentes coinciden en usar el músculo platisma como límite. Simpson et al. (2021) definen la herida penetrante de cuello como "</w:t>
      </w:r>
      <w:proofErr w:type="spellStart"/>
      <w:r>
        <w:t>any</w:t>
      </w:r>
      <w:proofErr w:type="spellEnd"/>
      <w:r>
        <w:t xml:space="preserve"> trauma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violates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platysma</w:t>
      </w:r>
      <w:proofErr w:type="spellEnd"/>
      <w:r>
        <w:t xml:space="preserve"> </w:t>
      </w:r>
      <w:proofErr w:type="spellStart"/>
      <w:r>
        <w:t>muscle</w:t>
      </w:r>
      <w:proofErr w:type="spellEnd"/>
      <w:r>
        <w:t xml:space="preserve"> </w:t>
      </w:r>
      <w:proofErr w:type="spellStart"/>
      <w:r>
        <w:t>layer</w:t>
      </w:r>
      <w:proofErr w:type="spellEnd"/>
      <w:r>
        <w:t>" (p. 1), y Sperry et al. (2021) describen el platisma como "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anatomic</w:t>
      </w:r>
      <w:proofErr w:type="spellEnd"/>
      <w:r>
        <w:t xml:space="preserve"> </w:t>
      </w:r>
      <w:proofErr w:type="spellStart"/>
      <w:r>
        <w:t>landmark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cited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determining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 </w:t>
      </w:r>
      <w:proofErr w:type="spellStart"/>
      <w:r>
        <w:t>penetrating</w:t>
      </w:r>
      <w:proofErr w:type="spellEnd"/>
      <w:r>
        <w:t xml:space="preserve"> </w:t>
      </w:r>
      <w:proofErr w:type="spellStart"/>
      <w:r>
        <w:t>wound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superficial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deep</w:t>
      </w:r>
      <w:proofErr w:type="spellEnd"/>
      <w:r>
        <w:t>" (p. 522). Krausz et al. (2015) precisan que, si la herida no atraviesa el platisma, "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as a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penetrating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 </w:t>
      </w:r>
      <w:proofErr w:type="spellStart"/>
      <w:r>
        <w:t>wound</w:t>
      </w:r>
      <w:proofErr w:type="spellEnd"/>
      <w:r>
        <w:t xml:space="preserve">" (p. 4). De forma simétrica, Zakaria et al. (2019) definen el trauma cerrado como la lesión por mecanismo no penetrante </w:t>
      </w:r>
      <w:r>
        <w:t>"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breach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platysma</w:t>
      </w:r>
      <w:proofErr w:type="spellEnd"/>
      <w:r>
        <w:t xml:space="preserve"> </w:t>
      </w:r>
      <w:proofErr w:type="spellStart"/>
      <w:r>
        <w:t>muscle</w:t>
      </w:r>
      <w:proofErr w:type="spellEnd"/>
      <w:r>
        <w:t>" (p. 943).</w:t>
      </w:r>
    </w:p>
    <w:p w14:paraId="72DCC02F" w14:textId="77777777" w:rsidR="00B24E84" w:rsidRDefault="008F28A2" w:rsidP="00783B8C">
      <w:pPr>
        <w:spacing w:line="360" w:lineRule="auto"/>
        <w:ind w:firstLine="720"/>
      </w:pPr>
      <w:r>
        <w:t>Dentro del trauma penetrante, Kose (2025) distingue lesiones de baja energía (proyectiles de baja velocidad, como los de arma corta, y objetos cortantes, como cuchillos o clavos) y de alta energía (proyectiles de alta velocidad de fusiles militares) (p. 397).</w:t>
      </w:r>
    </w:p>
    <w:p w14:paraId="72DCC030" w14:textId="77777777" w:rsidR="00B24E84" w:rsidRDefault="008F28A2" w:rsidP="00783B8C">
      <w:pPr>
        <w:pStyle w:val="Ttulo3"/>
        <w:spacing w:line="360" w:lineRule="auto"/>
      </w:pPr>
      <w:bookmarkStart w:id="18" w:name="_Toc242009350"/>
      <w:r>
        <w:t>1.7.2 Según la localización: zonas anatómicas</w:t>
      </w:r>
      <w:bookmarkEnd w:id="18"/>
    </w:p>
    <w:p w14:paraId="72DCC031" w14:textId="77777777" w:rsidR="00B24E84" w:rsidRDefault="008F28A2" w:rsidP="00783B8C">
      <w:pPr>
        <w:spacing w:line="360" w:lineRule="auto"/>
        <w:ind w:firstLine="720"/>
      </w:pPr>
      <w:r>
        <w:t>La clasificación más usada para el trauma penetrante divide la cara anterior del cuello en tres zonas. Loss et al. (2025) atribuyen la primera descripción a Monson et al. en 1969, refinada después por Roon y Christensen en 1979 (p. 1). Siau et al. (2013) advierten que "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zones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anterior </w:t>
      </w:r>
      <w:proofErr w:type="spellStart"/>
      <w:r>
        <w:t>neck</w:t>
      </w:r>
      <w:proofErr w:type="spellEnd"/>
      <w:r>
        <w:t xml:space="preserve">" (p. 2124). La definición más repetida en el corpus ubica la zona I </w:t>
      </w:r>
      <w:r>
        <w:lastRenderedPageBreak/>
        <w:t>entre las clavículas y la escotadura esternal y el cartílago cricoides, la zona II entre el cricoides y el ángulo de la mandíbula, y la zona III entre el ángulo de la mandíbula y la base del cráneo (Kose, 2025, p. 396; Nowicki et al., 2018, p. 7; Qureshi et al., 2020, p. 289).</w:t>
      </w:r>
    </w:p>
    <w:p w14:paraId="72DCC032" w14:textId="77777777" w:rsidR="00B24E84" w:rsidRDefault="008F28A2" w:rsidP="00783B8C">
      <w:pPr>
        <w:spacing w:line="360" w:lineRule="auto"/>
        <w:ind w:firstLine="720"/>
      </w:pPr>
      <w:r>
        <w:t xml:space="preserve">Los límites no son idénticos en todas las fuentes. Munera et al. (2009) sitúan el límite entre las zonas I y II en la membrana cricotiroidea (p. 195), y el mismo tratado de Feliciano et al. ofrece dos definiciones: Sperry et al. (2021) describen la zona I como el área "inferior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clavicles</w:t>
      </w:r>
      <w:proofErr w:type="spellEnd"/>
      <w:r>
        <w:t xml:space="preserve"> and </w:t>
      </w:r>
      <w:proofErr w:type="spellStart"/>
      <w:r>
        <w:t>manubrium</w:t>
      </w:r>
      <w:proofErr w:type="spellEnd"/>
      <w:r>
        <w:t xml:space="preserve"> </w:t>
      </w:r>
      <w:proofErr w:type="spellStart"/>
      <w:r>
        <w:t>sterni</w:t>
      </w:r>
      <w:proofErr w:type="spellEnd"/>
      <w:r>
        <w:t>" que abarca el opérculo torácico (p. 522), mientras que Steenburg (2021) la ubica entre el cartílago cricoides y la escotadura esternal (p. 353). Sperry et al. (2021) consideran además que la modificación de Roon y Christensen "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of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>" (p. 522). El desarrollo de cada zona y su contenido corresponde a la sección 1.9.</w:t>
      </w:r>
    </w:p>
    <w:p w14:paraId="72DCC033" w14:textId="77777777" w:rsidR="00B24E84" w:rsidRDefault="008F28A2" w:rsidP="00783B8C">
      <w:pPr>
        <w:spacing w:line="360" w:lineRule="auto"/>
        <w:ind w:firstLine="720"/>
      </w:pPr>
      <w:r>
        <w:t xml:space="preserve">Este sistema tiene un límite reconocido por las fuentes: la herida externa no siempre refleja la lesión interna. Steenburg (2021) señala que la lesión puede estar "in a </w:t>
      </w:r>
      <w:proofErr w:type="spellStart"/>
      <w:r>
        <w:t>zone</w:t>
      </w:r>
      <w:proofErr w:type="spellEnd"/>
      <w:r>
        <w:t xml:space="preserve"> </w:t>
      </w:r>
      <w:proofErr w:type="spellStart"/>
      <w:r>
        <w:t>differing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examination</w:t>
      </w:r>
      <w:proofErr w:type="spellEnd"/>
      <w:r>
        <w:t>" (p. 353), y Loss et al. (2025) afirman que la trayectoria del proyectil "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accurately</w:t>
      </w:r>
      <w:proofErr w:type="spellEnd"/>
      <w:r>
        <w:t xml:space="preserve"> </w:t>
      </w:r>
      <w:proofErr w:type="spellStart"/>
      <w:r>
        <w:t>assessed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wounds</w:t>
      </w:r>
      <w:proofErr w:type="spellEnd"/>
      <w:r>
        <w:t>" (p. 1).</w:t>
      </w:r>
    </w:p>
    <w:p w14:paraId="72DCC034" w14:textId="77777777" w:rsidR="00B24E84" w:rsidRDefault="008F28A2" w:rsidP="00783B8C">
      <w:pPr>
        <w:pStyle w:val="Ttulo3"/>
        <w:spacing w:line="360" w:lineRule="auto"/>
      </w:pPr>
      <w:bookmarkStart w:id="19" w:name="_Toc242009351"/>
      <w:r>
        <w:t>1.7.3 Según la presentación clínica</w:t>
      </w:r>
      <w:bookmarkEnd w:id="19"/>
    </w:p>
    <w:p w14:paraId="72DCC035" w14:textId="77777777" w:rsidR="00B24E84" w:rsidRDefault="008F28A2" w:rsidP="00783B8C">
      <w:pPr>
        <w:spacing w:line="360" w:lineRule="auto"/>
        <w:ind w:firstLine="720"/>
      </w:pPr>
      <w:r>
        <w:t xml:space="preserve">Sperry et al. (2021) proponen clasificar a los pacientes, tanto con trauma penetrante como cerrado, en tres grupos: con síntomas o signos evidentes de lesión, con síntomas o signos modestos o moderados, y asintomáticos (p. 523). Los autores sostienen que "Management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" (p. 523). El paciente asintomático es el que tiene penetración del platisma por arma de fuego o arma blanca, o equimosis o contusión tras un trauma cerrado, sin síntomas ni signos de lesión </w:t>
      </w:r>
      <w:proofErr w:type="spellStart"/>
      <w:r>
        <w:t>aerodigestiva</w:t>
      </w:r>
      <w:proofErr w:type="spellEnd"/>
      <w:r>
        <w:t>, vascular, de la columna o de la médula espinal (Sperry et al., 2021, p. 523). Los signos duros y blandos que sustentan esta clasificación se tratan en las secciones 2.10 y 2.11.</w:t>
      </w:r>
    </w:p>
    <w:p w14:paraId="72DCC036" w14:textId="77777777" w:rsidR="00B24E84" w:rsidRDefault="008F28A2" w:rsidP="00783B8C">
      <w:pPr>
        <w:pStyle w:val="Ttulo3"/>
        <w:spacing w:line="360" w:lineRule="auto"/>
      </w:pPr>
      <w:bookmarkStart w:id="20" w:name="_Toc242009352"/>
      <w:r>
        <w:t>1.7.4 Según la gravedad de la lesión vascular contusa: escala de Denver</w:t>
      </w:r>
      <w:bookmarkEnd w:id="20"/>
    </w:p>
    <w:p w14:paraId="72DCC037" w14:textId="77777777" w:rsidR="00B24E84" w:rsidRDefault="008F28A2" w:rsidP="00783B8C">
      <w:pPr>
        <w:spacing w:line="360" w:lineRule="auto"/>
        <w:ind w:firstLine="720"/>
      </w:pPr>
      <w:r>
        <w:t>Para la lesión cerebrovascular contusa (</w:t>
      </w:r>
      <w:proofErr w:type="spellStart"/>
      <w:r>
        <w:rPr>
          <w:i/>
          <w:iCs/>
        </w:rPr>
        <w:t>blunt</w:t>
      </w:r>
      <w:proofErr w:type="spellEnd"/>
      <w:r>
        <w:rPr>
          <w:i/>
          <w:iCs/>
        </w:rPr>
        <w:t xml:space="preserve"> cerebrovascular </w:t>
      </w:r>
      <w:proofErr w:type="spellStart"/>
      <w:r>
        <w:rPr>
          <w:i/>
          <w:iCs/>
        </w:rPr>
        <w:t>injury</w:t>
      </w:r>
      <w:proofErr w:type="spellEnd"/>
      <w:r>
        <w:t xml:space="preserve">, BCVI), Sperry et al. (2021) presentan la escala de </w:t>
      </w:r>
      <w:proofErr w:type="spellStart"/>
      <w:r>
        <w:t>Biffl</w:t>
      </w:r>
      <w:proofErr w:type="spellEnd"/>
      <w:r>
        <w:t xml:space="preserve"> et al. (Denver, 1999), con cinco grados (p. 530). En la Tabla 2 se resume esa escala junto con la versión de Raghunathan et al. (2022, p. S5820), que difiere en detalles de redacción.</w:t>
      </w:r>
    </w:p>
    <w:p w14:paraId="72DCC038" w14:textId="77777777" w:rsidR="00B24E84" w:rsidRDefault="008F28A2" w:rsidP="00783B8C">
      <w:pPr>
        <w:keepNext/>
        <w:spacing w:line="360" w:lineRule="auto"/>
      </w:pPr>
      <w:r>
        <w:rPr>
          <w:b/>
          <w:bCs/>
        </w:rPr>
        <w:lastRenderedPageBreak/>
        <w:t>Tabla 2</w:t>
      </w:r>
    </w:p>
    <w:p w14:paraId="72DCC039" w14:textId="77777777" w:rsidR="00B24E84" w:rsidRDefault="008F28A2" w:rsidP="00783B8C">
      <w:pPr>
        <w:keepNext/>
        <w:spacing w:line="360" w:lineRule="auto"/>
      </w:pPr>
      <w:r>
        <w:rPr>
          <w:i/>
          <w:iCs/>
        </w:rPr>
        <w:t>Escala de Denver para la lesión cerebrovascular contusa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180"/>
        <w:gridCol w:w="4180"/>
      </w:tblGrid>
      <w:tr w:rsidR="00B24E84" w14:paraId="72DCC0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3A" w14:textId="77777777" w:rsidR="00B24E84" w:rsidRDefault="008F28A2" w:rsidP="00783B8C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Grado</w:t>
            </w:r>
          </w:p>
        </w:tc>
        <w:tc>
          <w:tcPr>
            <w:tcW w:w="418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3B" w14:textId="77777777" w:rsidR="00B24E84" w:rsidRDefault="008F28A2" w:rsidP="00783B8C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Sperry et al. (2021, p. 530)</w:t>
            </w:r>
          </w:p>
        </w:tc>
        <w:tc>
          <w:tcPr>
            <w:tcW w:w="418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3C" w14:textId="77777777" w:rsidR="00B24E84" w:rsidRDefault="008F28A2" w:rsidP="00783B8C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Raghunathan et al. (2022, p. S5820)</w:t>
            </w:r>
          </w:p>
        </w:tc>
      </w:tr>
      <w:tr w:rsidR="00B24E84" w14:paraId="72DCC04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3E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4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3F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>Irregularidad luminal o disección con estrechamiento &lt; 25 %</w:t>
            </w:r>
          </w:p>
        </w:tc>
        <w:tc>
          <w:tcPr>
            <w:tcW w:w="4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40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>Irregularidad luminal con estrechamiento &lt; 25 %</w:t>
            </w:r>
          </w:p>
        </w:tc>
      </w:tr>
      <w:tr w:rsidR="00B24E84" w14:paraId="72DCC04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42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>II</w:t>
            </w:r>
          </w:p>
        </w:tc>
        <w:tc>
          <w:tcPr>
            <w:tcW w:w="4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43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 xml:space="preserve">Disección o hematoma intraluminal con estrechamiento ≥ 25 %, trombo intraluminal o colgajo </w:t>
            </w:r>
            <w:proofErr w:type="spellStart"/>
            <w:r>
              <w:rPr>
                <w:sz w:val="22"/>
                <w:szCs w:val="22"/>
              </w:rPr>
              <w:t>intimal</w:t>
            </w:r>
            <w:proofErr w:type="spellEnd"/>
            <w:r>
              <w:rPr>
                <w:sz w:val="22"/>
                <w:szCs w:val="22"/>
              </w:rPr>
              <w:t xml:space="preserve"> elevado</w:t>
            </w:r>
          </w:p>
        </w:tc>
        <w:tc>
          <w:tcPr>
            <w:tcW w:w="4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44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 xml:space="preserve">Estrechamiento &gt; 25 %, trombo intraluminal o colgajo </w:t>
            </w:r>
            <w:proofErr w:type="spellStart"/>
            <w:r>
              <w:rPr>
                <w:sz w:val="22"/>
                <w:szCs w:val="22"/>
              </w:rPr>
              <w:t>intimal</w:t>
            </w:r>
            <w:proofErr w:type="spellEnd"/>
          </w:p>
        </w:tc>
      </w:tr>
      <w:tr w:rsidR="00B24E84" w14:paraId="72DCC0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46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>III</w:t>
            </w:r>
          </w:p>
        </w:tc>
        <w:tc>
          <w:tcPr>
            <w:tcW w:w="4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47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>Pseudoaneurisma</w:t>
            </w:r>
          </w:p>
        </w:tc>
        <w:tc>
          <w:tcPr>
            <w:tcW w:w="4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48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>Pseudoaneurisma</w:t>
            </w:r>
          </w:p>
        </w:tc>
      </w:tr>
      <w:tr w:rsidR="00B24E84" w14:paraId="72DCC0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4A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>IV</w:t>
            </w:r>
          </w:p>
        </w:tc>
        <w:tc>
          <w:tcPr>
            <w:tcW w:w="4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4B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>Oclusión</w:t>
            </w:r>
          </w:p>
        </w:tc>
        <w:tc>
          <w:tcPr>
            <w:tcW w:w="4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4C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>Oclusión luminal</w:t>
            </w:r>
          </w:p>
        </w:tc>
      </w:tr>
      <w:tr w:rsidR="00B24E84" w14:paraId="72DCC05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4E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41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4F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>Transección con extravasación libre</w:t>
            </w:r>
          </w:p>
        </w:tc>
        <w:tc>
          <w:tcPr>
            <w:tcW w:w="41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50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>Transección</w:t>
            </w:r>
          </w:p>
        </w:tc>
      </w:tr>
    </w:tbl>
    <w:p w14:paraId="72DCC052" w14:textId="77777777" w:rsidR="00B24E84" w:rsidRDefault="008F28A2" w:rsidP="00783B8C">
      <w:pPr>
        <w:spacing w:line="360" w:lineRule="auto"/>
      </w:pPr>
      <w:r>
        <w:rPr>
          <w:i/>
          <w:iCs/>
        </w:rPr>
        <w:t>Nota.</w:t>
      </w:r>
      <w:r>
        <w:t xml:space="preserve"> Adaptado de Sperry et al. (2021, p. 530) y de Raghunathan et al. (2022, Tabla 2, p. S5820). Las diferencias entre columnas reproducen las de las fuentes.</w:t>
      </w:r>
    </w:p>
    <w:p w14:paraId="72DCC053" w14:textId="77777777" w:rsidR="00B24E84" w:rsidRDefault="008F28A2" w:rsidP="00783B8C">
      <w:pPr>
        <w:spacing w:line="360" w:lineRule="auto"/>
        <w:ind w:firstLine="720"/>
      </w:pPr>
      <w:r>
        <w:t xml:space="preserve">La escala orienta el tratamiento: Sperry et al. (2021) indican heparina en los grados III y IV, y </w:t>
      </w:r>
      <w:proofErr w:type="spellStart"/>
      <w:r>
        <w:t>stent</w:t>
      </w:r>
      <w:proofErr w:type="spellEnd"/>
      <w:r>
        <w:t xml:space="preserve"> endovascular con </w:t>
      </w:r>
      <w:proofErr w:type="spellStart"/>
      <w:r>
        <w:rPr>
          <w:i/>
          <w:iCs/>
        </w:rPr>
        <w:t>coils</w:t>
      </w:r>
      <w:proofErr w:type="spellEnd"/>
      <w:r>
        <w:t xml:space="preserve"> o, rara vez, cirugía en el grado V (p. 530). El manejo se desarrolla en la sección 5.5.</w:t>
      </w:r>
    </w:p>
    <w:p w14:paraId="72DCC054" w14:textId="77777777" w:rsidR="00B24E84" w:rsidRDefault="008F28A2" w:rsidP="00783B8C">
      <w:pPr>
        <w:pStyle w:val="Ttulo3"/>
        <w:spacing w:line="360" w:lineRule="auto"/>
      </w:pPr>
      <w:bookmarkStart w:id="21" w:name="_Toc242009353"/>
      <w:r>
        <w:t>1.7.5 Según la gravedad de la lesión laríngea: sistema de Schaefer-Fuhrman</w:t>
      </w:r>
      <w:bookmarkEnd w:id="21"/>
    </w:p>
    <w:p w14:paraId="72DCC055" w14:textId="77777777" w:rsidR="00B24E84" w:rsidRDefault="008F28A2" w:rsidP="00783B8C">
      <w:pPr>
        <w:spacing w:line="360" w:lineRule="auto"/>
        <w:ind w:firstLine="720"/>
      </w:pPr>
      <w:r>
        <w:t xml:space="preserve">Para el trauma laríngeo, Sperry et al. (2021) señalan que el sistema más usado es el de Schaefer-Fuhrman, descrito para el trauma cerrado, pero que "can be </w:t>
      </w:r>
      <w:proofErr w:type="spellStart"/>
      <w:r>
        <w:t>extrapolated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penetrating</w:t>
      </w:r>
      <w:proofErr w:type="spellEnd"/>
      <w:r>
        <w:t xml:space="preserve"> injuries" (p. 535). Ahmad y Singh (2024) añaden que la American </w:t>
      </w:r>
      <w:proofErr w:type="spellStart"/>
      <w:r>
        <w:t>Academy</w:t>
      </w:r>
      <w:proofErr w:type="spellEnd"/>
      <w:r>
        <w:t xml:space="preserve"> of </w:t>
      </w:r>
      <w:proofErr w:type="spellStart"/>
      <w:r>
        <w:t>Otolaryngology</w:t>
      </w:r>
      <w:proofErr w:type="spellEnd"/>
      <w:r>
        <w:t xml:space="preserve">-Head and Neck </w:t>
      </w:r>
      <w:proofErr w:type="spellStart"/>
      <w:r>
        <w:t>Surgery</w:t>
      </w:r>
      <w:proofErr w:type="spellEnd"/>
      <w:r>
        <w:t xml:space="preserve"> lo aceptó como el más útil porque "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clinician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of </w:t>
      </w:r>
      <w:proofErr w:type="spellStart"/>
      <w:r>
        <w:t>injury</w:t>
      </w:r>
      <w:proofErr w:type="spellEnd"/>
      <w:r>
        <w:t>" (p. 4774). La Tabla 3 resume los cinco grupos.</w:t>
      </w:r>
    </w:p>
    <w:p w14:paraId="72DCC056" w14:textId="77777777" w:rsidR="00B24E84" w:rsidRDefault="008F28A2" w:rsidP="00783B8C">
      <w:pPr>
        <w:keepNext/>
        <w:spacing w:line="360" w:lineRule="auto"/>
      </w:pPr>
      <w:r>
        <w:rPr>
          <w:b/>
          <w:bCs/>
        </w:rPr>
        <w:t>Tabla 3</w:t>
      </w:r>
    </w:p>
    <w:p w14:paraId="72DCC057" w14:textId="77777777" w:rsidR="00B24E84" w:rsidRDefault="008F28A2" w:rsidP="00783B8C">
      <w:pPr>
        <w:keepNext/>
        <w:spacing w:line="360" w:lineRule="auto"/>
      </w:pPr>
      <w:r>
        <w:rPr>
          <w:i/>
          <w:iCs/>
        </w:rPr>
        <w:t>Sistema de Schaefer-Fuhrman para la lesión laríngea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180"/>
        <w:gridCol w:w="4180"/>
      </w:tblGrid>
      <w:tr w:rsidR="00B24E84" w14:paraId="72DCC0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58" w14:textId="77777777" w:rsidR="00B24E84" w:rsidRDefault="008F28A2" w:rsidP="00783B8C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Grupo</w:t>
            </w:r>
          </w:p>
        </w:tc>
        <w:tc>
          <w:tcPr>
            <w:tcW w:w="418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59" w14:textId="77777777" w:rsidR="00B24E84" w:rsidRDefault="008F28A2" w:rsidP="00783B8C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Gravedad de la lesión</w:t>
            </w:r>
          </w:p>
        </w:tc>
        <w:tc>
          <w:tcPr>
            <w:tcW w:w="418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5A" w14:textId="77777777" w:rsidR="00B24E84" w:rsidRDefault="008F28A2" w:rsidP="00783B8C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Evaluación y manejo</w:t>
            </w:r>
          </w:p>
        </w:tc>
      </w:tr>
      <w:tr w:rsidR="00B24E84" w14:paraId="72DCC05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5C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5D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 xml:space="preserve">Hematoma o laceración </w:t>
            </w:r>
            <w:proofErr w:type="spellStart"/>
            <w:r>
              <w:rPr>
                <w:sz w:val="22"/>
                <w:szCs w:val="22"/>
              </w:rPr>
              <w:t>endolaríngea</w:t>
            </w:r>
            <w:proofErr w:type="spellEnd"/>
            <w:r>
              <w:rPr>
                <w:sz w:val="22"/>
                <w:szCs w:val="22"/>
              </w:rPr>
              <w:t xml:space="preserve"> menor, sin fractura detectable</w:t>
            </w:r>
          </w:p>
        </w:tc>
        <w:tc>
          <w:tcPr>
            <w:tcW w:w="4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5E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>Laringoscopia flexible; manejo médico</w:t>
            </w:r>
          </w:p>
        </w:tc>
      </w:tr>
      <w:tr w:rsidR="00B24E84" w14:paraId="72DCC06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60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4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61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>Edema, hematoma o disrupción mucosa menor sin cartílago expuesto, o fractura no desplazada</w:t>
            </w:r>
          </w:p>
        </w:tc>
        <w:tc>
          <w:tcPr>
            <w:tcW w:w="4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62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>Laringoscopia directa y esofagoscopia; exámenes seriados; rara vez requiere traqueostomía</w:t>
            </w:r>
          </w:p>
        </w:tc>
      </w:tr>
      <w:tr w:rsidR="00B24E84" w14:paraId="72DCC06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64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65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>Edema masivo, laceraciones mucosas grandes, cartílago expuesto, fracturas desplazadas o inmovilidad de cuerda vocal</w:t>
            </w:r>
          </w:p>
        </w:tc>
        <w:tc>
          <w:tcPr>
            <w:tcW w:w="4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66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 xml:space="preserve">Laringoscopia directa y esofagoscopia en </w:t>
            </w:r>
            <w:proofErr w:type="gramStart"/>
            <w:r>
              <w:rPr>
                <w:sz w:val="22"/>
                <w:szCs w:val="22"/>
              </w:rPr>
              <w:t>quirófano</w:t>
            </w:r>
            <w:proofErr w:type="gramEnd"/>
            <w:r>
              <w:rPr>
                <w:sz w:val="22"/>
                <w:szCs w:val="22"/>
              </w:rPr>
              <w:t>; traqueostomía y, a menudo, reparación</w:t>
            </w:r>
          </w:p>
        </w:tc>
      </w:tr>
      <w:tr w:rsidR="00B24E84" w14:paraId="72DCC06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68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69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>Lo del grupo 3 con disrupción de la laringe anterior, fracturas inestables, dos o más líneas de fractura o lesión mucosa grave</w:t>
            </w:r>
          </w:p>
        </w:tc>
        <w:tc>
          <w:tcPr>
            <w:tcW w:w="4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6A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 xml:space="preserve">Traqueostomía siempre y </w:t>
            </w:r>
            <w:proofErr w:type="spellStart"/>
            <w:r>
              <w:rPr>
                <w:i/>
                <w:iCs/>
                <w:sz w:val="22"/>
                <w:szCs w:val="22"/>
              </w:rPr>
              <w:t>stent</w:t>
            </w:r>
            <w:proofErr w:type="spellEnd"/>
          </w:p>
        </w:tc>
      </w:tr>
      <w:tr w:rsidR="00B24E84" w14:paraId="72DCC06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6C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1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6D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>Separación laringotraqueal completa</w:t>
            </w:r>
          </w:p>
        </w:tc>
        <w:tc>
          <w:tcPr>
            <w:tcW w:w="41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06E" w14:textId="77777777" w:rsidR="00B24E84" w:rsidRDefault="008F28A2" w:rsidP="00783B8C">
            <w:pPr>
              <w:spacing w:line="360" w:lineRule="auto"/>
            </w:pPr>
            <w:r>
              <w:rPr>
                <w:sz w:val="22"/>
                <w:szCs w:val="22"/>
              </w:rPr>
              <w:t>Vía aérea con tubo endotraqueal insertado a través del cuello en la tráquea distal a la sección; reparación laringotraqueal compleja</w:t>
            </w:r>
          </w:p>
        </w:tc>
      </w:tr>
    </w:tbl>
    <w:p w14:paraId="72DCC070" w14:textId="77777777" w:rsidR="00B24E84" w:rsidRDefault="008F28A2" w:rsidP="00783B8C">
      <w:pPr>
        <w:spacing w:line="360" w:lineRule="auto"/>
      </w:pPr>
      <w:r>
        <w:rPr>
          <w:i/>
          <w:iCs/>
        </w:rPr>
        <w:t>Nota.</w:t>
      </w:r>
      <w:r>
        <w:t xml:space="preserve"> Adaptado de Ahmad y Singh (2024, p. 4774) y de Sperry et al. (2021, Tabla 25-5, p. 535).</w:t>
      </w:r>
    </w:p>
    <w:p w14:paraId="72DCC071" w14:textId="77777777" w:rsidR="00B24E84" w:rsidRDefault="008F28A2" w:rsidP="00783B8C">
      <w:pPr>
        <w:pStyle w:val="Ttulo3"/>
        <w:spacing w:line="360" w:lineRule="auto"/>
      </w:pPr>
      <w:bookmarkStart w:id="22" w:name="_Toc242009354"/>
      <w:r>
        <w:t>1.7.6 Otras clasificaciones de estructura específica</w:t>
      </w:r>
      <w:bookmarkEnd w:id="22"/>
    </w:p>
    <w:p w14:paraId="72DCC072" w14:textId="77777777" w:rsidR="00B24E84" w:rsidRDefault="008F28A2" w:rsidP="00783B8C">
      <w:pPr>
        <w:spacing w:line="360" w:lineRule="auto"/>
        <w:ind w:firstLine="720"/>
      </w:pPr>
      <w:r>
        <w:t xml:space="preserve">Para la columna cervical </w:t>
      </w:r>
      <w:proofErr w:type="spellStart"/>
      <w:r>
        <w:t>subaxial</w:t>
      </w:r>
      <w:proofErr w:type="spellEnd"/>
      <w:r>
        <w:t>, Stahel et al. (2021) mencionan la escala SLIC (</w:t>
      </w:r>
      <w:proofErr w:type="spellStart"/>
      <w:r>
        <w:rPr>
          <w:i/>
          <w:iCs/>
        </w:rPr>
        <w:t>Subaxial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Injury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Classification</w:t>
      </w:r>
      <w:proofErr w:type="spellEnd"/>
      <w:r>
        <w:t>), que orienta la decisión entre manejo operatorio y no operatorio (p. 552). Su desarrollo corresponde a las secciones 3.5 y 5.8.</w:t>
      </w:r>
    </w:p>
    <w:p w14:paraId="72DCC073" w14:textId="77777777" w:rsidR="00B24E84" w:rsidRDefault="008F28A2" w:rsidP="00783B8C">
      <w:pPr>
        <w:pStyle w:val="Ttulo3"/>
        <w:spacing w:line="360" w:lineRule="auto"/>
      </w:pPr>
      <w:bookmarkStart w:id="23" w:name="_Toc242009355"/>
      <w:r>
        <w:t>Síntesis</w:t>
      </w:r>
      <w:bookmarkEnd w:id="23"/>
    </w:p>
    <w:p w14:paraId="72DCC074" w14:textId="77777777" w:rsidR="00B24E84" w:rsidRDefault="008F28A2" w:rsidP="00783B8C">
      <w:pPr>
        <w:spacing w:line="360" w:lineRule="auto"/>
        <w:ind w:firstLine="720"/>
      </w:pPr>
      <w:r>
        <w:rPr>
          <w:highlight w:val="yellow"/>
        </w:rPr>
        <w:t>[NOTA DE LA AUTORA, propuesta de redacción: los sistemas descritos no son excluyentes. El mecanismo y la zona describen la herida; la presentación clínica orienta la conducta inicial; las escalas de Denver y de Schaefer-Fuhrman gradúan la lesión de una estructura ya identificada. Ninguna fuente del proyecto los integra en un solo esquema.]</w:t>
      </w:r>
    </w:p>
    <w:p w14:paraId="72DCC075" w14:textId="77777777" w:rsidR="00B24E84" w:rsidRDefault="008F28A2" w:rsidP="00783B8C">
      <w:pPr>
        <w:pStyle w:val="Ttulo2"/>
        <w:spacing w:line="360" w:lineRule="auto"/>
      </w:pPr>
      <w:bookmarkStart w:id="24" w:name="_Toc242009356"/>
      <w:r>
        <w:t>1.8 Anatomía quirúrgica del cuello</w:t>
      </w:r>
      <w:bookmarkEnd w:id="24"/>
    </w:p>
    <w:p w14:paraId="72DCC076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(9): Kohan y Wirth (2014) †; ACS (2018); Simpson et al. (2021); de Bakker et al. (2020); Munera et al. (2009) †; Trauma, 9.ª ed. (2021); Ahmad y Singh (2024); Krausz et al. (2015); Loss et al. (2025).</w:t>
      </w:r>
    </w:p>
    <w:p w14:paraId="72DCC077" w14:textId="77777777" w:rsidR="00B24E84" w:rsidRDefault="008F28A2" w:rsidP="00783B8C">
      <w:pPr>
        <w:pStyle w:val="Ttulo2"/>
        <w:spacing w:line="360" w:lineRule="auto"/>
      </w:pPr>
      <w:bookmarkStart w:id="25" w:name="_Toc242009357"/>
      <w:r>
        <w:t>1.9 Zonas anatómicas del cuello</w:t>
      </w:r>
      <w:bookmarkEnd w:id="25"/>
    </w:p>
    <w:p w14:paraId="72DCC078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(25): Qureshi et al. (2020) †; </w:t>
      </w:r>
      <w:proofErr w:type="spellStart"/>
      <w:r>
        <w:rPr>
          <w:sz w:val="22"/>
          <w:szCs w:val="22"/>
        </w:rPr>
        <w:t>Ranwa</w:t>
      </w:r>
      <w:proofErr w:type="spellEnd"/>
      <w:r>
        <w:rPr>
          <w:sz w:val="22"/>
          <w:szCs w:val="22"/>
        </w:rPr>
        <w:t xml:space="preserve"> et al. (2025); ACS (2018); Harris et al. (2012); </w:t>
      </w:r>
      <w:proofErr w:type="spellStart"/>
      <w:r>
        <w:rPr>
          <w:sz w:val="22"/>
          <w:szCs w:val="22"/>
        </w:rPr>
        <w:t>Cohnert</w:t>
      </w:r>
      <w:proofErr w:type="spellEnd"/>
      <w:r>
        <w:rPr>
          <w:sz w:val="22"/>
          <w:szCs w:val="22"/>
        </w:rPr>
        <w:t xml:space="preserve"> et al. (2011); Noh y Choi </w:t>
      </w:r>
      <w:r>
        <w:rPr>
          <w:sz w:val="22"/>
          <w:szCs w:val="22"/>
        </w:rPr>
        <w:lastRenderedPageBreak/>
        <w:t xml:space="preserve">(2022); Weigelt et al. (1987) †; Laher et al. (2023); Nowicki et al. (2018); Kose (2025); Raghunathan et al. (2022); Bell et al. (2007) †; Simpson et al. (2021); </w:t>
      </w:r>
      <w:proofErr w:type="spellStart"/>
      <w:r>
        <w:rPr>
          <w:sz w:val="22"/>
          <w:szCs w:val="22"/>
        </w:rPr>
        <w:t>Biffl</w:t>
      </w:r>
      <w:proofErr w:type="spellEnd"/>
      <w:r>
        <w:rPr>
          <w:sz w:val="22"/>
          <w:szCs w:val="22"/>
        </w:rPr>
        <w:t xml:space="preserve"> et al. (1997) †; Siau et al. (2013); Al-Thani et al. (2015); Teixeira et al. (2016); Munera et al. (2009) †; Trauma, 9.ª ed. (2021); Ahmad y Singh (2024); Sachdeva y Upadhyay (2017); Krausz et al. (2015); </w:t>
      </w:r>
      <w:proofErr w:type="spellStart"/>
      <w:r>
        <w:rPr>
          <w:sz w:val="22"/>
          <w:szCs w:val="22"/>
        </w:rPr>
        <w:t>Kasbekar</w:t>
      </w:r>
      <w:proofErr w:type="spellEnd"/>
      <w:r>
        <w:rPr>
          <w:sz w:val="22"/>
          <w:szCs w:val="22"/>
        </w:rPr>
        <w:t xml:space="preserve"> et al. (2017); </w:t>
      </w:r>
      <w:proofErr w:type="spellStart"/>
      <w:r>
        <w:rPr>
          <w:sz w:val="22"/>
          <w:szCs w:val="22"/>
        </w:rPr>
        <w:t>Borsetto</w:t>
      </w:r>
      <w:proofErr w:type="spellEnd"/>
      <w:r>
        <w:rPr>
          <w:sz w:val="22"/>
          <w:szCs w:val="22"/>
        </w:rPr>
        <w:t xml:space="preserve"> et al. (2019); Lo</w:t>
      </w:r>
      <w:r>
        <w:rPr>
          <w:sz w:val="22"/>
          <w:szCs w:val="22"/>
        </w:rPr>
        <w:t>ss et al. (2025).</w:t>
      </w:r>
    </w:p>
    <w:p w14:paraId="72DCC079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i/>
          <w:iCs/>
          <w:sz w:val="22"/>
          <w:szCs w:val="22"/>
        </w:rPr>
        <w:t>Observación: Las fuentes no coinciden en los límites de las zonas (zona I inferior; límite I/II en cricoides o en membrana cricotiroidea). El libro Trauma se contradice entre los capítulos 19 y 25. Exponer ambas posiciones con su cita.</w:t>
      </w:r>
    </w:p>
    <w:p w14:paraId="72DCC07A" w14:textId="77777777" w:rsidR="00B24E84" w:rsidRDefault="008F28A2" w:rsidP="00783B8C">
      <w:pPr>
        <w:pStyle w:val="Ttulo3"/>
        <w:spacing w:line="360" w:lineRule="auto"/>
      </w:pPr>
      <w:bookmarkStart w:id="26" w:name="_Toc242009358"/>
      <w:r>
        <w:t>Zona I</w:t>
      </w:r>
      <w:bookmarkEnd w:id="26"/>
    </w:p>
    <w:p w14:paraId="72DCC07B" w14:textId="77777777" w:rsidR="00B24E84" w:rsidRDefault="008F28A2" w:rsidP="00783B8C">
      <w:pPr>
        <w:pStyle w:val="Ttulo3"/>
        <w:spacing w:line="360" w:lineRule="auto"/>
      </w:pPr>
      <w:bookmarkStart w:id="27" w:name="_Toc242009359"/>
      <w:r>
        <w:t>Zona II</w:t>
      </w:r>
      <w:bookmarkEnd w:id="27"/>
    </w:p>
    <w:p w14:paraId="72DCC07C" w14:textId="77777777" w:rsidR="00B24E84" w:rsidRDefault="008F28A2" w:rsidP="00783B8C">
      <w:pPr>
        <w:pStyle w:val="Ttulo3"/>
        <w:spacing w:line="360" w:lineRule="auto"/>
      </w:pPr>
      <w:bookmarkStart w:id="28" w:name="_Toc242009360"/>
      <w:r>
        <w:t>Zona III</w:t>
      </w:r>
      <w:bookmarkEnd w:id="28"/>
    </w:p>
    <w:p w14:paraId="72DCC07D" w14:textId="77777777" w:rsidR="00B24E84" w:rsidRDefault="008F28A2" w:rsidP="00783B8C">
      <w:pPr>
        <w:pStyle w:val="Ttulo2"/>
        <w:spacing w:line="360" w:lineRule="auto"/>
      </w:pPr>
      <w:bookmarkStart w:id="29" w:name="_Toc242009361"/>
      <w:r>
        <w:t>1.10 Estructuras cervicales susceptibles de lesión</w:t>
      </w:r>
      <w:bookmarkEnd w:id="29"/>
    </w:p>
    <w:p w14:paraId="72DCC07E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(10): Qureshi et al. (2020) †; </w:t>
      </w:r>
      <w:proofErr w:type="spellStart"/>
      <w:r>
        <w:rPr>
          <w:sz w:val="22"/>
          <w:szCs w:val="22"/>
        </w:rPr>
        <w:t>Hadjizacharia</w:t>
      </w:r>
      <w:proofErr w:type="spellEnd"/>
      <w:r>
        <w:rPr>
          <w:sz w:val="22"/>
          <w:szCs w:val="22"/>
        </w:rPr>
        <w:t xml:space="preserve"> et al. (2014); </w:t>
      </w:r>
      <w:proofErr w:type="spellStart"/>
      <w:r>
        <w:rPr>
          <w:sz w:val="22"/>
          <w:szCs w:val="22"/>
        </w:rPr>
        <w:t>Ranwa</w:t>
      </w:r>
      <w:proofErr w:type="spellEnd"/>
      <w:r>
        <w:rPr>
          <w:sz w:val="22"/>
          <w:szCs w:val="22"/>
        </w:rPr>
        <w:t xml:space="preserve"> et al. (2025); Kohan y Wirth (2014) †; ACS (2018); Noh y Choi (2022); Nowicki et al. (2018); Al-Thani et al. (2015); Trauma, 9.ª ed. (2021); Krausz et al. (2015).</w:t>
      </w:r>
    </w:p>
    <w:p w14:paraId="72DCC07F" w14:textId="77777777" w:rsidR="00B24E84" w:rsidRDefault="008F28A2" w:rsidP="00783B8C">
      <w:pPr>
        <w:pStyle w:val="Ttulo3"/>
        <w:spacing w:line="360" w:lineRule="auto"/>
      </w:pPr>
      <w:bookmarkStart w:id="30" w:name="_Toc242009362"/>
      <w:r>
        <w:t>Vasculares</w:t>
      </w:r>
      <w:bookmarkEnd w:id="30"/>
    </w:p>
    <w:p w14:paraId="72DCC080" w14:textId="77777777" w:rsidR="00B24E84" w:rsidRDefault="008F28A2" w:rsidP="00783B8C">
      <w:pPr>
        <w:pStyle w:val="Ttulo3"/>
        <w:spacing w:line="360" w:lineRule="auto"/>
      </w:pPr>
      <w:bookmarkStart w:id="31" w:name="_Toc242009363"/>
      <w:r>
        <w:t>Vía aérea</w:t>
      </w:r>
      <w:bookmarkEnd w:id="31"/>
    </w:p>
    <w:p w14:paraId="72DCC081" w14:textId="77777777" w:rsidR="00B24E84" w:rsidRDefault="008F28A2" w:rsidP="00783B8C">
      <w:pPr>
        <w:pStyle w:val="Ttulo3"/>
        <w:spacing w:line="360" w:lineRule="auto"/>
      </w:pPr>
      <w:bookmarkStart w:id="32" w:name="_Toc242009364"/>
      <w:r>
        <w:t>Tracto aerodigestivo</w:t>
      </w:r>
      <w:bookmarkEnd w:id="32"/>
    </w:p>
    <w:p w14:paraId="72DCC082" w14:textId="77777777" w:rsidR="00B24E84" w:rsidRDefault="008F28A2" w:rsidP="00783B8C">
      <w:pPr>
        <w:pStyle w:val="Ttulo3"/>
        <w:spacing w:line="360" w:lineRule="auto"/>
      </w:pPr>
      <w:bookmarkStart w:id="33" w:name="_Toc242009365"/>
      <w:r>
        <w:t>Neurológicas</w:t>
      </w:r>
      <w:bookmarkEnd w:id="33"/>
    </w:p>
    <w:p w14:paraId="72DCC083" w14:textId="77777777" w:rsidR="00B24E84" w:rsidRDefault="008F28A2" w:rsidP="00783B8C">
      <w:pPr>
        <w:pStyle w:val="Ttulo3"/>
        <w:spacing w:line="360" w:lineRule="auto"/>
      </w:pPr>
      <w:bookmarkStart w:id="34" w:name="_Toc242009366"/>
      <w:r>
        <w:t>Tiroides</w:t>
      </w:r>
      <w:bookmarkEnd w:id="34"/>
    </w:p>
    <w:p w14:paraId="72DCC084" w14:textId="77777777" w:rsidR="00B24E84" w:rsidRDefault="008F28A2" w:rsidP="00783B8C">
      <w:pPr>
        <w:pStyle w:val="Ttulo3"/>
        <w:spacing w:line="360" w:lineRule="auto"/>
      </w:pPr>
      <w:bookmarkStart w:id="35" w:name="_Toc242009367"/>
      <w:r>
        <w:t>Columna cervical</w:t>
      </w:r>
      <w:bookmarkEnd w:id="35"/>
    </w:p>
    <w:p w14:paraId="72DCC085" w14:textId="77777777" w:rsidR="00B24E84" w:rsidRDefault="008F28A2" w:rsidP="00783B8C">
      <w:pPr>
        <w:pStyle w:val="Ttulo1"/>
        <w:pageBreakBefore/>
        <w:spacing w:line="360" w:lineRule="auto"/>
      </w:pPr>
      <w:bookmarkStart w:id="36" w:name="_Toc242009368"/>
      <w:r>
        <w:lastRenderedPageBreak/>
        <w:t>CAPÍTULO 2. EVALUACIÓN INICIAL Y MANIFESTACIONES CLÍNICAS</w:t>
      </w:r>
      <w:bookmarkEnd w:id="36"/>
    </w:p>
    <w:p w14:paraId="72DCC086" w14:textId="77777777" w:rsidR="00B24E84" w:rsidRDefault="008F28A2" w:rsidP="00783B8C">
      <w:pPr>
        <w:pStyle w:val="Ttulo2"/>
        <w:spacing w:line="360" w:lineRule="auto"/>
      </w:pPr>
      <w:bookmarkStart w:id="37" w:name="_Toc242009369"/>
      <w:r>
        <w:t>2.1 Abordaje inicial según ATLS</w:t>
      </w:r>
      <w:bookmarkEnd w:id="37"/>
    </w:p>
    <w:p w14:paraId="72DCC087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(14): </w:t>
      </w:r>
      <w:proofErr w:type="spellStart"/>
      <w:r>
        <w:rPr>
          <w:sz w:val="22"/>
          <w:szCs w:val="22"/>
        </w:rPr>
        <w:t>Hadjizacharia</w:t>
      </w:r>
      <w:proofErr w:type="spellEnd"/>
      <w:r>
        <w:rPr>
          <w:sz w:val="22"/>
          <w:szCs w:val="22"/>
        </w:rPr>
        <w:t xml:space="preserve"> et al. (2014); </w:t>
      </w:r>
      <w:proofErr w:type="spellStart"/>
      <w:r>
        <w:rPr>
          <w:sz w:val="22"/>
          <w:szCs w:val="22"/>
        </w:rPr>
        <w:t>Ranwa</w:t>
      </w:r>
      <w:proofErr w:type="spellEnd"/>
      <w:r>
        <w:rPr>
          <w:sz w:val="22"/>
          <w:szCs w:val="22"/>
        </w:rPr>
        <w:t xml:space="preserve"> et al. (2025); ACS (2018); Harris et al. (2012); Noh y Choi (2022); Nowicki et al. (2018); Raghunathan et al. (2022); Simpson et al. (2021); Siau et al. (2013); Teixeira et al. (2016); Trauma, 9.ª ed. (2021); Ahmad y Singh (2024); Loss et al. (2025); </w:t>
      </w:r>
      <w:proofErr w:type="spellStart"/>
      <w:r>
        <w:rPr>
          <w:sz w:val="22"/>
          <w:szCs w:val="22"/>
        </w:rPr>
        <w:t>Haran</w:t>
      </w:r>
      <w:proofErr w:type="spellEnd"/>
      <w:r>
        <w:rPr>
          <w:sz w:val="22"/>
          <w:szCs w:val="22"/>
        </w:rPr>
        <w:t xml:space="preserve"> et al. (2022).</w:t>
      </w:r>
    </w:p>
    <w:p w14:paraId="72DCC088" w14:textId="77777777" w:rsidR="00B24E84" w:rsidRDefault="008F28A2" w:rsidP="00783B8C">
      <w:pPr>
        <w:pStyle w:val="Ttulo2"/>
        <w:spacing w:line="360" w:lineRule="auto"/>
      </w:pPr>
      <w:bookmarkStart w:id="38" w:name="_Toc242009370"/>
      <w:r>
        <w:t>2.2 Evaluación primaria</w:t>
      </w:r>
      <w:bookmarkEnd w:id="38"/>
    </w:p>
    <w:p w14:paraId="72DCC089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(5): ACS (2018); Noh y Choi (2022); Simpson et al. (2021); Trauma, 9.ª ed. (2021); Krausz et al. (2015).</w:t>
      </w:r>
    </w:p>
    <w:p w14:paraId="72DCC08A" w14:textId="77777777" w:rsidR="00B24E84" w:rsidRDefault="008F28A2" w:rsidP="00783B8C">
      <w:pPr>
        <w:pStyle w:val="Ttulo2"/>
        <w:spacing w:line="360" w:lineRule="auto"/>
      </w:pPr>
      <w:bookmarkStart w:id="39" w:name="_Toc242009371"/>
      <w:r>
        <w:t>2.3 Evaluación secundaria</w:t>
      </w:r>
      <w:bookmarkEnd w:id="39"/>
    </w:p>
    <w:p w14:paraId="72DCC08B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(1): ACS (2018).</w:t>
      </w:r>
    </w:p>
    <w:p w14:paraId="72DCC08C" w14:textId="77777777" w:rsidR="00B24E84" w:rsidRDefault="008F28A2" w:rsidP="00783B8C">
      <w:pPr>
        <w:pStyle w:val="Ttulo2"/>
        <w:spacing w:line="360" w:lineRule="auto"/>
      </w:pPr>
      <w:bookmarkStart w:id="40" w:name="_Toc242009372"/>
      <w:r>
        <w:t>2.4 Evaluación de la vía aérea</w:t>
      </w:r>
      <w:bookmarkEnd w:id="40"/>
    </w:p>
    <w:p w14:paraId="72DCC08D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(11): ACS (2018); Nowicki et al. (2018); Mandavia et al. (2000) †; </w:t>
      </w:r>
      <w:proofErr w:type="spellStart"/>
      <w:r>
        <w:rPr>
          <w:sz w:val="22"/>
          <w:szCs w:val="22"/>
        </w:rPr>
        <w:t>Biffl</w:t>
      </w:r>
      <w:proofErr w:type="spellEnd"/>
      <w:r>
        <w:rPr>
          <w:sz w:val="22"/>
          <w:szCs w:val="22"/>
        </w:rPr>
        <w:t xml:space="preserve"> et al. (1997) †; Trauma, 9.ª ed. (2021); Zakaria et al. (2019); Ahmad y Singh (2024); Krausz et al. (2015); </w:t>
      </w:r>
      <w:proofErr w:type="spellStart"/>
      <w:r>
        <w:rPr>
          <w:sz w:val="22"/>
          <w:szCs w:val="22"/>
        </w:rPr>
        <w:t>Kasbekar</w:t>
      </w:r>
      <w:proofErr w:type="spellEnd"/>
      <w:r>
        <w:rPr>
          <w:sz w:val="22"/>
          <w:szCs w:val="22"/>
        </w:rPr>
        <w:t xml:space="preserve"> et al. (2017); Loss et al. (2025); </w:t>
      </w:r>
      <w:proofErr w:type="spellStart"/>
      <w:r>
        <w:rPr>
          <w:sz w:val="22"/>
          <w:szCs w:val="22"/>
        </w:rPr>
        <w:t>Haran</w:t>
      </w:r>
      <w:proofErr w:type="spellEnd"/>
      <w:r>
        <w:rPr>
          <w:sz w:val="22"/>
          <w:szCs w:val="22"/>
        </w:rPr>
        <w:t xml:space="preserve"> et al. (2022).</w:t>
      </w:r>
    </w:p>
    <w:p w14:paraId="72DCC08E" w14:textId="77777777" w:rsidR="00B24E84" w:rsidRDefault="008F28A2" w:rsidP="00783B8C">
      <w:pPr>
        <w:pStyle w:val="Ttulo2"/>
        <w:spacing w:line="360" w:lineRule="auto"/>
      </w:pPr>
      <w:bookmarkStart w:id="41" w:name="_Toc242009373"/>
      <w:r>
        <w:t>2.5 Evaluación respiratoria</w:t>
      </w:r>
      <w:bookmarkEnd w:id="41"/>
    </w:p>
    <w:p w14:paraId="72DCC08F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(2): ACS (2018); Krausz et al. (2015).</w:t>
      </w:r>
    </w:p>
    <w:p w14:paraId="72DCC090" w14:textId="77777777" w:rsidR="00B24E84" w:rsidRDefault="008F28A2" w:rsidP="00783B8C">
      <w:pPr>
        <w:pStyle w:val="Ttulo2"/>
        <w:spacing w:line="360" w:lineRule="auto"/>
      </w:pPr>
      <w:bookmarkStart w:id="42" w:name="_Toc242009374"/>
      <w:r>
        <w:t>2.6 Evaluación hemodinámica</w:t>
      </w:r>
      <w:bookmarkEnd w:id="42"/>
    </w:p>
    <w:p w14:paraId="72DCC091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(3): </w:t>
      </w:r>
      <w:proofErr w:type="spellStart"/>
      <w:r>
        <w:rPr>
          <w:sz w:val="22"/>
          <w:szCs w:val="22"/>
        </w:rPr>
        <w:t>Ranwa</w:t>
      </w:r>
      <w:proofErr w:type="spellEnd"/>
      <w:r>
        <w:rPr>
          <w:sz w:val="22"/>
          <w:szCs w:val="22"/>
        </w:rPr>
        <w:t xml:space="preserve"> et al. (2025); ACS (2018); Noh y Choi (2022).</w:t>
      </w:r>
    </w:p>
    <w:p w14:paraId="72DCC092" w14:textId="77777777" w:rsidR="00B24E84" w:rsidRDefault="008F28A2" w:rsidP="00783B8C">
      <w:pPr>
        <w:pStyle w:val="Ttulo2"/>
        <w:spacing w:line="360" w:lineRule="auto"/>
      </w:pPr>
      <w:bookmarkStart w:id="43" w:name="_Toc242009375"/>
      <w:r>
        <w:t>2.7 Evaluación neurológica</w:t>
      </w:r>
      <w:bookmarkEnd w:id="43"/>
    </w:p>
    <w:p w14:paraId="72DCC093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(5): </w:t>
      </w:r>
      <w:proofErr w:type="spellStart"/>
      <w:r>
        <w:rPr>
          <w:sz w:val="22"/>
          <w:szCs w:val="22"/>
        </w:rPr>
        <w:t>Hadjizacharia</w:t>
      </w:r>
      <w:proofErr w:type="spellEnd"/>
      <w:r>
        <w:rPr>
          <w:sz w:val="22"/>
          <w:szCs w:val="22"/>
        </w:rPr>
        <w:t xml:space="preserve"> et al. (2014); ACS (2018); Noh y Choi (2022); Siau et al. (2013); Zakaria et al. (2019).</w:t>
      </w:r>
    </w:p>
    <w:p w14:paraId="72DCC094" w14:textId="77777777" w:rsidR="00B24E84" w:rsidRDefault="008F28A2" w:rsidP="00783B8C">
      <w:pPr>
        <w:pStyle w:val="Ttulo2"/>
        <w:spacing w:line="360" w:lineRule="auto"/>
      </w:pPr>
      <w:bookmarkStart w:id="44" w:name="_Toc242009376"/>
      <w:r>
        <w:lastRenderedPageBreak/>
        <w:t>2.8 Exploración física del cuello</w:t>
      </w:r>
      <w:bookmarkEnd w:id="44"/>
    </w:p>
    <w:p w14:paraId="72DCC095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(7): ACS (2018); Noh y Choi (2022); Nowicki et al. (2018); Siau et al. (2013); Trauma, 9.ª ed. (2021); Loss et al. (2025); Isaza-Restrepo et al. (2020).</w:t>
      </w:r>
    </w:p>
    <w:p w14:paraId="72DCC096" w14:textId="77777777" w:rsidR="00B24E84" w:rsidRDefault="008F28A2" w:rsidP="00783B8C">
      <w:pPr>
        <w:pStyle w:val="Ttulo2"/>
        <w:spacing w:line="360" w:lineRule="auto"/>
      </w:pPr>
      <w:bookmarkStart w:id="45" w:name="_Toc242009377"/>
      <w:r>
        <w:t>2.9 Estabilidad e inestabilidad hemodinámica</w:t>
      </w:r>
      <w:bookmarkEnd w:id="45"/>
    </w:p>
    <w:p w14:paraId="72DCC097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(7): ACS (2018); Harris et al. (2012); Noh y Choi (2022); Laher et al. (2023); Wang et al. (2025); Trauma, 9.ª ed. (2021); Loss et al. (2025).</w:t>
      </w:r>
    </w:p>
    <w:p w14:paraId="72DCC098" w14:textId="77777777" w:rsidR="00B24E84" w:rsidRDefault="008F28A2" w:rsidP="00783B8C">
      <w:pPr>
        <w:pStyle w:val="Ttulo2"/>
        <w:spacing w:line="360" w:lineRule="auto"/>
      </w:pPr>
      <w:bookmarkStart w:id="46" w:name="_Toc242009378"/>
      <w:r>
        <w:t>2.10 Signos duros de lesión</w:t>
      </w:r>
      <w:bookmarkEnd w:id="46"/>
    </w:p>
    <w:p w14:paraId="72DCC099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(17): ACS (2018); Harris et al. (2012); </w:t>
      </w:r>
      <w:proofErr w:type="spellStart"/>
      <w:r>
        <w:rPr>
          <w:sz w:val="22"/>
          <w:szCs w:val="22"/>
        </w:rPr>
        <w:t>Cohnert</w:t>
      </w:r>
      <w:proofErr w:type="spellEnd"/>
      <w:r>
        <w:rPr>
          <w:sz w:val="22"/>
          <w:szCs w:val="22"/>
        </w:rPr>
        <w:t xml:space="preserve"> et al. (2011); Noh y Choi (2022); Laher et al. (2023); Nowicki et al. (2018); Kose (2025); Simpson et al. (2021); Reyna-Sepúlveda et al. (2022) †; Al-Thani et al. (2015); Teixeira et al. (2016); Trauma, 9.ª ed. (2021); Krausz et al. (2015); </w:t>
      </w:r>
      <w:proofErr w:type="spellStart"/>
      <w:r>
        <w:rPr>
          <w:sz w:val="22"/>
          <w:szCs w:val="22"/>
        </w:rPr>
        <w:t>Kasbekar</w:t>
      </w:r>
      <w:proofErr w:type="spellEnd"/>
      <w:r>
        <w:rPr>
          <w:sz w:val="22"/>
          <w:szCs w:val="22"/>
        </w:rPr>
        <w:t xml:space="preserve"> et al. (2017); </w:t>
      </w:r>
      <w:proofErr w:type="spellStart"/>
      <w:r>
        <w:rPr>
          <w:sz w:val="22"/>
          <w:szCs w:val="22"/>
        </w:rPr>
        <w:t>Borsetto</w:t>
      </w:r>
      <w:proofErr w:type="spellEnd"/>
      <w:r>
        <w:rPr>
          <w:sz w:val="22"/>
          <w:szCs w:val="22"/>
        </w:rPr>
        <w:t xml:space="preserve"> et al. (2019); Loss et al. (2025); Isaza-Restrepo et al. (2020).</w:t>
      </w:r>
    </w:p>
    <w:p w14:paraId="72DCC09A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i/>
          <w:iCs/>
          <w:sz w:val="22"/>
          <w:szCs w:val="22"/>
        </w:rPr>
        <w:t>Observación: No hay una lista común de signos duros: ronquera, estridor, enfisema subcutáneo, hemoptisis y déficit neurológico cambian de categoría según la fuente.</w:t>
      </w:r>
    </w:p>
    <w:p w14:paraId="72DCC09B" w14:textId="77777777" w:rsidR="00B24E84" w:rsidRDefault="008F28A2" w:rsidP="00783B8C">
      <w:pPr>
        <w:pStyle w:val="Ttulo2"/>
        <w:spacing w:line="360" w:lineRule="auto"/>
      </w:pPr>
      <w:bookmarkStart w:id="47" w:name="_Toc242009379"/>
      <w:r>
        <w:t>2.11 Signos blandos de lesión</w:t>
      </w:r>
      <w:bookmarkEnd w:id="47"/>
    </w:p>
    <w:p w14:paraId="72DCC09C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(10): ACS (2018); Harris et al. (2012); Kose (2025); Simpson et al. (2021); Reyna-Sepúlveda et al. (2022) †; Teixeira et al. (2016); Trauma, 9.ª ed. (2021); </w:t>
      </w:r>
      <w:proofErr w:type="spellStart"/>
      <w:r>
        <w:rPr>
          <w:sz w:val="22"/>
          <w:szCs w:val="22"/>
        </w:rPr>
        <w:t>Borsetto</w:t>
      </w:r>
      <w:proofErr w:type="spellEnd"/>
      <w:r>
        <w:rPr>
          <w:sz w:val="22"/>
          <w:szCs w:val="22"/>
        </w:rPr>
        <w:t xml:space="preserve"> et al. (2019); Loss et al. (2025); Isaza-Restrepo et al. (2020).</w:t>
      </w:r>
    </w:p>
    <w:p w14:paraId="72DCC09D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i/>
          <w:iCs/>
          <w:sz w:val="22"/>
          <w:szCs w:val="22"/>
        </w:rPr>
        <w:t>Observación: Ver la nota de 2.10: la frontera entre signos duros y blandos varía entre fuentes.</w:t>
      </w:r>
    </w:p>
    <w:p w14:paraId="72DCC09E" w14:textId="77777777" w:rsidR="00B24E84" w:rsidRDefault="008F28A2" w:rsidP="00783B8C">
      <w:pPr>
        <w:pStyle w:val="Ttulo2"/>
        <w:spacing w:line="360" w:lineRule="auto"/>
      </w:pPr>
      <w:bookmarkStart w:id="48" w:name="_Toc242009380"/>
      <w:r>
        <w:t>2.12 Manifestaciones clínicas según la estructura lesionada</w:t>
      </w:r>
      <w:bookmarkEnd w:id="48"/>
    </w:p>
    <w:p w14:paraId="72DCC09F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(10): ACS (2018); Weigelt et al. (1987) †; Laher et al. (2023); Raghunathan et al. (2022); Al-Thani et al. (2015); Trauma, 9.ª ed. (2021); Zakaria et al. (2019); Ahmad y Singh (2024); Sachdeva y Upadhyay (2017); Isaza-Restrepo et al. (2020).</w:t>
      </w:r>
    </w:p>
    <w:p w14:paraId="72DCC0A0" w14:textId="77777777" w:rsidR="00B24E84" w:rsidRDefault="008F28A2" w:rsidP="00783B8C">
      <w:pPr>
        <w:pStyle w:val="Ttulo1"/>
        <w:pageBreakBefore/>
        <w:spacing w:line="360" w:lineRule="auto"/>
      </w:pPr>
      <w:bookmarkStart w:id="49" w:name="_Toc242009381"/>
      <w:r>
        <w:lastRenderedPageBreak/>
        <w:t>CAPÍTULO 3. LESIONES DEL TRAUMA DE CUELLO</w:t>
      </w:r>
      <w:bookmarkEnd w:id="49"/>
    </w:p>
    <w:p w14:paraId="72DCC0A1" w14:textId="77777777" w:rsidR="00B24E84" w:rsidRDefault="008F28A2" w:rsidP="00783B8C">
      <w:pPr>
        <w:pStyle w:val="Ttulo2"/>
        <w:spacing w:line="360" w:lineRule="auto"/>
      </w:pPr>
      <w:bookmarkStart w:id="50" w:name="_Toc242009382"/>
      <w:r>
        <w:t>3.1 Lesiones vasculares</w:t>
      </w:r>
      <w:bookmarkEnd w:id="50"/>
    </w:p>
    <w:p w14:paraId="72DCC0A2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(6): Laher et al. (2023); Nowicki et al. (2018); Kose (2025); Munera et al. (2009) †; Zakaria et al. (2019); </w:t>
      </w:r>
      <w:proofErr w:type="spellStart"/>
      <w:r>
        <w:rPr>
          <w:sz w:val="22"/>
          <w:szCs w:val="22"/>
        </w:rPr>
        <w:t>Borsetto</w:t>
      </w:r>
      <w:proofErr w:type="spellEnd"/>
      <w:r>
        <w:rPr>
          <w:sz w:val="22"/>
          <w:szCs w:val="22"/>
        </w:rPr>
        <w:t xml:space="preserve"> et al. (2019).</w:t>
      </w:r>
    </w:p>
    <w:p w14:paraId="72DCC0A3" w14:textId="77777777" w:rsidR="00B24E84" w:rsidRDefault="008F28A2" w:rsidP="00783B8C">
      <w:pPr>
        <w:pStyle w:val="Ttulo3"/>
        <w:spacing w:line="360" w:lineRule="auto"/>
      </w:pPr>
      <w:bookmarkStart w:id="51" w:name="_Toc242009383"/>
      <w:r>
        <w:t>3.1.1 Lesiones carotídeas</w:t>
      </w:r>
      <w:bookmarkEnd w:id="51"/>
    </w:p>
    <w:p w14:paraId="72DCC0A4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(9): ACS (2018); </w:t>
      </w:r>
      <w:proofErr w:type="spellStart"/>
      <w:r>
        <w:rPr>
          <w:sz w:val="22"/>
          <w:szCs w:val="22"/>
        </w:rPr>
        <w:t>Cohnert</w:t>
      </w:r>
      <w:proofErr w:type="spellEnd"/>
      <w:r>
        <w:rPr>
          <w:sz w:val="22"/>
          <w:szCs w:val="22"/>
        </w:rPr>
        <w:t xml:space="preserve"> et al. (2011); Kose (2025); Blitzer et al. (2020) †; Raghunathan et al. (2022); de Bakker et al. (2020); Trauma, 9.ª ed. (2021); </w:t>
      </w:r>
      <w:proofErr w:type="spellStart"/>
      <w:r>
        <w:rPr>
          <w:sz w:val="22"/>
          <w:szCs w:val="22"/>
        </w:rPr>
        <w:t>Borsetto</w:t>
      </w:r>
      <w:proofErr w:type="spellEnd"/>
      <w:r>
        <w:rPr>
          <w:sz w:val="22"/>
          <w:szCs w:val="22"/>
        </w:rPr>
        <w:t xml:space="preserve"> et al. (2019); Loss et al. (2025).</w:t>
      </w:r>
    </w:p>
    <w:p w14:paraId="72DCC0A5" w14:textId="77777777" w:rsidR="00B24E84" w:rsidRDefault="008F28A2" w:rsidP="00783B8C">
      <w:pPr>
        <w:pStyle w:val="Ttulo3"/>
        <w:spacing w:line="360" w:lineRule="auto"/>
      </w:pPr>
      <w:bookmarkStart w:id="52" w:name="_Toc242009384"/>
      <w:r>
        <w:t>3.1.2 Lesiones de la arteria vertebral</w:t>
      </w:r>
      <w:bookmarkEnd w:id="52"/>
    </w:p>
    <w:p w14:paraId="72DCC0A6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(8): ACS (2018); Harris et al. (2012); </w:t>
      </w:r>
      <w:proofErr w:type="spellStart"/>
      <w:r>
        <w:rPr>
          <w:sz w:val="22"/>
          <w:szCs w:val="22"/>
        </w:rPr>
        <w:t>Cohnert</w:t>
      </w:r>
      <w:proofErr w:type="spellEnd"/>
      <w:r>
        <w:rPr>
          <w:sz w:val="22"/>
          <w:szCs w:val="22"/>
        </w:rPr>
        <w:t xml:space="preserve"> et al. (2011); Kose (2025); Teixeira et al. (2016); Trauma, 9.ª ed. (2021); Zakaria et al. (2019); Loss et al. (2025).</w:t>
      </w:r>
    </w:p>
    <w:p w14:paraId="72DCC0A7" w14:textId="77777777" w:rsidR="00B24E84" w:rsidRDefault="008F28A2" w:rsidP="00783B8C">
      <w:pPr>
        <w:pStyle w:val="Ttulo3"/>
        <w:spacing w:line="360" w:lineRule="auto"/>
      </w:pPr>
      <w:bookmarkStart w:id="53" w:name="_Toc242009385"/>
      <w:r>
        <w:t>3.1.3 Lesiones venosas</w:t>
      </w:r>
      <w:bookmarkEnd w:id="53"/>
    </w:p>
    <w:p w14:paraId="72DCC0A8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(7): ACS (2018); </w:t>
      </w:r>
      <w:proofErr w:type="spellStart"/>
      <w:r>
        <w:rPr>
          <w:sz w:val="22"/>
          <w:szCs w:val="22"/>
        </w:rPr>
        <w:t>Cohnert</w:t>
      </w:r>
      <w:proofErr w:type="spellEnd"/>
      <w:r>
        <w:rPr>
          <w:sz w:val="22"/>
          <w:szCs w:val="22"/>
        </w:rPr>
        <w:t xml:space="preserve"> et al. (2011); Kose (2025); Raghunathan et al. (2022); Trauma, 9.ª ed. (2021); </w:t>
      </w:r>
      <w:proofErr w:type="spellStart"/>
      <w:r>
        <w:rPr>
          <w:sz w:val="22"/>
          <w:szCs w:val="22"/>
        </w:rPr>
        <w:t>Borsetto</w:t>
      </w:r>
      <w:proofErr w:type="spellEnd"/>
      <w:r>
        <w:rPr>
          <w:sz w:val="22"/>
          <w:szCs w:val="22"/>
        </w:rPr>
        <w:t xml:space="preserve"> et al. (2019); Loss et al. (2025).</w:t>
      </w:r>
    </w:p>
    <w:p w14:paraId="72DCC0A9" w14:textId="77777777" w:rsidR="00B24E84" w:rsidRDefault="008F28A2" w:rsidP="00783B8C">
      <w:pPr>
        <w:pStyle w:val="Ttulo2"/>
        <w:spacing w:line="360" w:lineRule="auto"/>
      </w:pPr>
      <w:bookmarkStart w:id="54" w:name="_Toc242009386"/>
      <w:r>
        <w:t>3.2 Lesiones de la vía aérea</w:t>
      </w:r>
      <w:bookmarkEnd w:id="54"/>
    </w:p>
    <w:p w14:paraId="72DCC0AA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(3): Nowicki et al. (2018); Kose (2025); </w:t>
      </w:r>
      <w:proofErr w:type="spellStart"/>
      <w:r>
        <w:rPr>
          <w:sz w:val="22"/>
          <w:szCs w:val="22"/>
        </w:rPr>
        <w:t>Haran</w:t>
      </w:r>
      <w:proofErr w:type="spellEnd"/>
      <w:r>
        <w:rPr>
          <w:sz w:val="22"/>
          <w:szCs w:val="22"/>
        </w:rPr>
        <w:t xml:space="preserve"> et al. (2022).</w:t>
      </w:r>
    </w:p>
    <w:p w14:paraId="72DCC0AB" w14:textId="77777777" w:rsidR="00B24E84" w:rsidRDefault="008F28A2" w:rsidP="00783B8C">
      <w:pPr>
        <w:pStyle w:val="Ttulo3"/>
        <w:spacing w:line="360" w:lineRule="auto"/>
      </w:pPr>
      <w:bookmarkStart w:id="55" w:name="_Toc242009387"/>
      <w:r>
        <w:t>3.2.1 Lesiones laríngeas</w:t>
      </w:r>
      <w:bookmarkEnd w:id="55"/>
    </w:p>
    <w:p w14:paraId="72DCC0AC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(6): ACS (2018); de Bakker et al. (2020); Trauma, 9.ª ed. (2021); Zakaria et al. (2019); Ahmad y Singh (2024); Sachdeva y Upadhyay (2017).</w:t>
      </w:r>
    </w:p>
    <w:p w14:paraId="72DCC0AD" w14:textId="77777777" w:rsidR="00B24E84" w:rsidRDefault="008F28A2" w:rsidP="00783B8C">
      <w:pPr>
        <w:pStyle w:val="Ttulo3"/>
        <w:spacing w:line="360" w:lineRule="auto"/>
      </w:pPr>
      <w:bookmarkStart w:id="56" w:name="_Toc242009388"/>
      <w:r>
        <w:t>3.2.2 Lesiones traqueales</w:t>
      </w:r>
      <w:bookmarkEnd w:id="56"/>
    </w:p>
    <w:p w14:paraId="72DCC0AE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(5): ACS (2018); Trauma, 9.ª ed. (2021); Ahmad y Singh (2024); Sachdeva y Upadhyay (2017); Loss et al. (2025).</w:t>
      </w:r>
    </w:p>
    <w:p w14:paraId="72DCC0AF" w14:textId="77777777" w:rsidR="00B24E84" w:rsidRDefault="008F28A2" w:rsidP="00783B8C">
      <w:pPr>
        <w:pStyle w:val="Ttulo2"/>
        <w:spacing w:line="360" w:lineRule="auto"/>
      </w:pPr>
      <w:bookmarkStart w:id="57" w:name="_Toc242009389"/>
      <w:r>
        <w:lastRenderedPageBreak/>
        <w:t>3.3 Lesiones del tracto aerodigestivo</w:t>
      </w:r>
      <w:bookmarkEnd w:id="57"/>
    </w:p>
    <w:p w14:paraId="72DCC0B0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(6): </w:t>
      </w:r>
      <w:proofErr w:type="spellStart"/>
      <w:r>
        <w:rPr>
          <w:sz w:val="22"/>
          <w:szCs w:val="22"/>
        </w:rPr>
        <w:t>Ranwa</w:t>
      </w:r>
      <w:proofErr w:type="spellEnd"/>
      <w:r>
        <w:rPr>
          <w:sz w:val="22"/>
          <w:szCs w:val="22"/>
        </w:rPr>
        <w:t xml:space="preserve"> et al. (2025); ACS (2018); Laher et al. (2023); Nowicki et al. (2018); Fogelman y Stewart (1956) †; Trauma, 9.ª ed. (2021).</w:t>
      </w:r>
    </w:p>
    <w:p w14:paraId="72DCC0B1" w14:textId="77777777" w:rsidR="00B24E84" w:rsidRDefault="008F28A2" w:rsidP="00783B8C">
      <w:pPr>
        <w:pStyle w:val="Ttulo3"/>
        <w:spacing w:line="360" w:lineRule="auto"/>
      </w:pPr>
      <w:bookmarkStart w:id="58" w:name="_Toc242009390"/>
      <w:r>
        <w:t>3.3.1 Lesiones faríngeas</w:t>
      </w:r>
      <w:bookmarkEnd w:id="58"/>
    </w:p>
    <w:p w14:paraId="72DCC0B2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(1): Wang et al. (2025).</w:t>
      </w:r>
    </w:p>
    <w:p w14:paraId="72DCC0B3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i/>
          <w:iCs/>
          <w:sz w:val="22"/>
          <w:szCs w:val="22"/>
        </w:rPr>
        <w:t>Observación: Vacío: la única fuente específica es un reporte de caso de trauma cerrado (Wang et al., 2025). Trauma, 9.ª ed., trata laceraciones faríngeas asociadas a fractura del hioides (p. 535). No hay series ni cifras propias.</w:t>
      </w:r>
    </w:p>
    <w:p w14:paraId="72DCC0B4" w14:textId="77777777" w:rsidR="00B24E84" w:rsidRDefault="008F28A2" w:rsidP="00783B8C">
      <w:pPr>
        <w:pStyle w:val="Ttulo3"/>
        <w:spacing w:line="360" w:lineRule="auto"/>
      </w:pPr>
      <w:bookmarkStart w:id="59" w:name="_Toc242009391"/>
      <w:r>
        <w:t>3.3.2 Lesiones esofágicas</w:t>
      </w:r>
      <w:bookmarkEnd w:id="59"/>
    </w:p>
    <w:p w14:paraId="72DCC0B5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(4): Weigelt et al. (1987) †; Kose (2025); Sachdeva y Upadhyay (2017); Loss et al. (2025).</w:t>
      </w:r>
    </w:p>
    <w:p w14:paraId="72DCC0B6" w14:textId="77777777" w:rsidR="00B24E84" w:rsidRDefault="008F28A2" w:rsidP="00783B8C">
      <w:pPr>
        <w:pStyle w:val="Ttulo2"/>
        <w:spacing w:line="360" w:lineRule="auto"/>
      </w:pPr>
      <w:bookmarkStart w:id="60" w:name="_Toc242009392"/>
      <w:r>
        <w:t>3.4 Lesiones neurológicas</w:t>
      </w:r>
      <w:bookmarkEnd w:id="60"/>
    </w:p>
    <w:p w14:paraId="72DCC0B7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(3): Nowicki et al. (2018); Simpson et al. (2021); Trauma, 9.ª ed. (2021).</w:t>
      </w:r>
    </w:p>
    <w:p w14:paraId="72DCC0B8" w14:textId="77777777" w:rsidR="00B24E84" w:rsidRDefault="008F28A2" w:rsidP="00783B8C">
      <w:pPr>
        <w:pStyle w:val="Ttulo3"/>
        <w:spacing w:line="360" w:lineRule="auto"/>
      </w:pPr>
      <w:bookmarkStart w:id="61" w:name="_Toc242009393"/>
      <w:r>
        <w:t>3.4.1 Lesiones de nervios periféricos</w:t>
      </w:r>
      <w:bookmarkEnd w:id="61"/>
    </w:p>
    <w:p w14:paraId="72DCC0B9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(1): ACS (2018).</w:t>
      </w:r>
    </w:p>
    <w:p w14:paraId="72DCC0BA" w14:textId="77777777" w:rsidR="00B24E84" w:rsidRDefault="008F28A2" w:rsidP="00783B8C">
      <w:pPr>
        <w:pStyle w:val="Ttulo3"/>
        <w:spacing w:line="360" w:lineRule="auto"/>
      </w:pPr>
      <w:bookmarkStart w:id="62" w:name="_Toc242009394"/>
      <w:r>
        <w:t>3.4.2 Lesiones de médula espinal</w:t>
      </w:r>
      <w:bookmarkEnd w:id="62"/>
    </w:p>
    <w:p w14:paraId="72DCC0BB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(2): ACS (2018); Wang et al. (2025).</w:t>
      </w:r>
    </w:p>
    <w:p w14:paraId="72DCC0BC" w14:textId="77777777" w:rsidR="00B24E84" w:rsidRDefault="008F28A2" w:rsidP="00783B8C">
      <w:pPr>
        <w:pStyle w:val="Ttulo3"/>
        <w:spacing w:line="360" w:lineRule="auto"/>
      </w:pPr>
      <w:bookmarkStart w:id="63" w:name="_Toc242009395"/>
      <w:r>
        <w:t>3.4.3 Lesiones del plexo braquial</w:t>
      </w:r>
      <w:bookmarkEnd w:id="63"/>
    </w:p>
    <w:p w14:paraId="72DCC0BD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(2): ACS (2018); Zakaria et al. (2019).</w:t>
      </w:r>
    </w:p>
    <w:p w14:paraId="72DCC0BE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i/>
          <w:iCs/>
          <w:sz w:val="22"/>
          <w:szCs w:val="22"/>
        </w:rPr>
        <w:t>Observación: Cobertura mínima en el corpus.</w:t>
      </w:r>
    </w:p>
    <w:p w14:paraId="72DCC0BF" w14:textId="77777777" w:rsidR="00B24E84" w:rsidRDefault="008F28A2" w:rsidP="00783B8C">
      <w:pPr>
        <w:pStyle w:val="Ttulo2"/>
        <w:spacing w:line="360" w:lineRule="auto"/>
      </w:pPr>
      <w:bookmarkStart w:id="64" w:name="_Toc242009396"/>
      <w:r>
        <w:t>3.5 Lesiones de la columna cervical</w:t>
      </w:r>
      <w:bookmarkEnd w:id="64"/>
    </w:p>
    <w:p w14:paraId="72DCC0C0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(12): </w:t>
      </w:r>
      <w:proofErr w:type="spellStart"/>
      <w:r>
        <w:rPr>
          <w:sz w:val="22"/>
          <w:szCs w:val="22"/>
        </w:rPr>
        <w:t>Hadjizacharia</w:t>
      </w:r>
      <w:proofErr w:type="spellEnd"/>
      <w:r>
        <w:rPr>
          <w:sz w:val="22"/>
          <w:szCs w:val="22"/>
        </w:rPr>
        <w:t xml:space="preserve"> et al. (2014); ACS (2018); Abdou et al. (2024); Nowicki et al. (2018); Kose (2025); Mohamed et al. (2021); </w:t>
      </w:r>
      <w:r>
        <w:rPr>
          <w:sz w:val="22"/>
          <w:szCs w:val="22"/>
        </w:rPr>
        <w:lastRenderedPageBreak/>
        <w:t>Raghunathan et al. (2022); Simpson et al. (2021); de Bakker et al. (2020); Wang et al. (2025); Trauma, 9.ª ed. (2021); Krausz et al. (2015).</w:t>
      </w:r>
    </w:p>
    <w:p w14:paraId="72DCC0C1" w14:textId="77777777" w:rsidR="00B24E84" w:rsidRDefault="008F28A2" w:rsidP="00783B8C">
      <w:pPr>
        <w:pStyle w:val="Ttulo2"/>
        <w:spacing w:line="360" w:lineRule="auto"/>
      </w:pPr>
      <w:bookmarkStart w:id="65" w:name="_Toc242009397"/>
      <w:r>
        <w:t>3.6 Lesiones de tiroides y otras estructuras cervicales</w:t>
      </w:r>
      <w:bookmarkEnd w:id="65"/>
    </w:p>
    <w:p w14:paraId="72DCC0C2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(1): ACS (2018).</w:t>
      </w:r>
    </w:p>
    <w:p w14:paraId="72DCC0C3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i/>
          <w:iCs/>
          <w:sz w:val="22"/>
          <w:szCs w:val="22"/>
        </w:rPr>
        <w:t>Observación: Cobertura mínima: una sola fuente (ACS, 2018).</w:t>
      </w:r>
    </w:p>
    <w:p w14:paraId="72DCC0C4" w14:textId="77777777" w:rsidR="00B24E84" w:rsidRDefault="008F28A2" w:rsidP="00783B8C">
      <w:pPr>
        <w:pStyle w:val="Ttulo1"/>
        <w:pageBreakBefore/>
        <w:spacing w:line="360" w:lineRule="auto"/>
      </w:pPr>
      <w:bookmarkStart w:id="66" w:name="_Toc242009398"/>
      <w:r>
        <w:lastRenderedPageBreak/>
        <w:t>CAPÍTULO 4. DIAGNÓSTICO DEL TRAUMA DE CUELLO</w:t>
      </w:r>
      <w:bookmarkEnd w:id="66"/>
    </w:p>
    <w:p w14:paraId="72DCC0C5" w14:textId="77777777" w:rsidR="00B24E84" w:rsidRDefault="008F28A2" w:rsidP="00783B8C">
      <w:pPr>
        <w:pStyle w:val="Ttulo2"/>
        <w:spacing w:line="360" w:lineRule="auto"/>
      </w:pPr>
      <w:bookmarkStart w:id="67" w:name="_Toc242009399"/>
      <w:r>
        <w:t>4.1 Principios del diagnóstico</w:t>
      </w:r>
      <w:bookmarkEnd w:id="67"/>
    </w:p>
    <w:p w14:paraId="72DCC0C6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(3): Laher et al. (2023); Trauma, 9.ª ed. (2021); Isaza-Restrepo et al. (2020).</w:t>
      </w:r>
    </w:p>
    <w:p w14:paraId="72DCC0C7" w14:textId="77777777" w:rsidR="00B24E84" w:rsidRDefault="008F28A2" w:rsidP="00783B8C">
      <w:pPr>
        <w:pStyle w:val="Ttulo2"/>
        <w:spacing w:line="360" w:lineRule="auto"/>
      </w:pPr>
      <w:bookmarkStart w:id="68" w:name="_Toc242009400"/>
      <w:r>
        <w:t>4.2 Radiografía simple</w:t>
      </w:r>
      <w:bookmarkEnd w:id="68"/>
    </w:p>
    <w:p w14:paraId="72DCC0C8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(6): </w:t>
      </w:r>
      <w:proofErr w:type="spellStart"/>
      <w:r>
        <w:rPr>
          <w:sz w:val="22"/>
          <w:szCs w:val="22"/>
        </w:rPr>
        <w:t>Hadjizacharia</w:t>
      </w:r>
      <w:proofErr w:type="spellEnd"/>
      <w:r>
        <w:rPr>
          <w:sz w:val="22"/>
          <w:szCs w:val="22"/>
        </w:rPr>
        <w:t xml:space="preserve"> et al. (2014); ACS (2018); Kose (2025); de Bakker et al. (2020); Trauma, 9.ª ed. (2021); </w:t>
      </w:r>
      <w:proofErr w:type="spellStart"/>
      <w:r>
        <w:rPr>
          <w:sz w:val="22"/>
          <w:szCs w:val="22"/>
        </w:rPr>
        <w:t>Kasbekar</w:t>
      </w:r>
      <w:proofErr w:type="spellEnd"/>
      <w:r>
        <w:rPr>
          <w:sz w:val="22"/>
          <w:szCs w:val="22"/>
        </w:rPr>
        <w:t xml:space="preserve"> et al. (2017).</w:t>
      </w:r>
    </w:p>
    <w:p w14:paraId="72DCC0C9" w14:textId="77777777" w:rsidR="00B24E84" w:rsidRDefault="008F28A2" w:rsidP="00783B8C">
      <w:pPr>
        <w:pStyle w:val="Ttulo2"/>
        <w:spacing w:line="360" w:lineRule="auto"/>
      </w:pPr>
      <w:bookmarkStart w:id="69" w:name="_Toc242009401"/>
      <w:r>
        <w:t>4.3 Tomografía computarizada</w:t>
      </w:r>
      <w:bookmarkEnd w:id="69"/>
    </w:p>
    <w:p w14:paraId="72DCC0CA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(13): ACS (2018); Harris et al. (2012); Kose (2025); Siau et al. (2013); de Bakker et al. (2020); Wang et al. (2025); Teixeira et al. (2016); Munera et al. (2009) †; Trauma, 9.ª ed. (2021); Zakaria et al. (2019); Ahmad y Singh (2024); Sachdeva y Upadhyay (2017); </w:t>
      </w:r>
      <w:proofErr w:type="spellStart"/>
      <w:r>
        <w:rPr>
          <w:sz w:val="22"/>
          <w:szCs w:val="22"/>
        </w:rPr>
        <w:t>Borsetto</w:t>
      </w:r>
      <w:proofErr w:type="spellEnd"/>
      <w:r>
        <w:rPr>
          <w:sz w:val="22"/>
          <w:szCs w:val="22"/>
        </w:rPr>
        <w:t xml:space="preserve"> et al. (2019).</w:t>
      </w:r>
    </w:p>
    <w:p w14:paraId="72DCC0CB" w14:textId="77777777" w:rsidR="00B24E84" w:rsidRDefault="008F28A2" w:rsidP="00783B8C">
      <w:pPr>
        <w:pStyle w:val="Ttulo2"/>
        <w:spacing w:line="360" w:lineRule="auto"/>
      </w:pPr>
      <w:bookmarkStart w:id="70" w:name="_Toc242009402"/>
      <w:r>
        <w:t xml:space="preserve">4.4 </w:t>
      </w:r>
      <w:proofErr w:type="spellStart"/>
      <w:r>
        <w:t>Angiotomografía</w:t>
      </w:r>
      <w:proofErr w:type="spellEnd"/>
      <w:r>
        <w:t xml:space="preserve"> computarizada</w:t>
      </w:r>
      <w:bookmarkEnd w:id="70"/>
    </w:p>
    <w:p w14:paraId="72DCC0CC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(18): ACS (2018); Harris et al. (2012); </w:t>
      </w:r>
      <w:proofErr w:type="spellStart"/>
      <w:r>
        <w:rPr>
          <w:sz w:val="22"/>
          <w:szCs w:val="22"/>
        </w:rPr>
        <w:t>Cohnert</w:t>
      </w:r>
      <w:proofErr w:type="spellEnd"/>
      <w:r>
        <w:rPr>
          <w:sz w:val="22"/>
          <w:szCs w:val="22"/>
        </w:rPr>
        <w:t xml:space="preserve"> et al. (2011); Noh y Choi (2022); Laher et al. (2023); Nowicki et al. (2018); Kose (2025); Raghunathan et al. (2022); Bell et al. (2007) †; Siau et al. (2013); Teixeira et al. (2016); Munera et al. (2009) †; Trauma, 9.ª ed. (2021); Zakaria et al. (2019); Ahmad y Singh (2024); </w:t>
      </w:r>
      <w:proofErr w:type="spellStart"/>
      <w:r>
        <w:rPr>
          <w:sz w:val="22"/>
          <w:szCs w:val="22"/>
        </w:rPr>
        <w:t>Kasbekar</w:t>
      </w:r>
      <w:proofErr w:type="spellEnd"/>
      <w:r>
        <w:rPr>
          <w:sz w:val="22"/>
          <w:szCs w:val="22"/>
        </w:rPr>
        <w:t xml:space="preserve"> et al. (2017); </w:t>
      </w:r>
      <w:proofErr w:type="spellStart"/>
      <w:r>
        <w:rPr>
          <w:sz w:val="22"/>
          <w:szCs w:val="22"/>
        </w:rPr>
        <w:t>Borsetto</w:t>
      </w:r>
      <w:proofErr w:type="spellEnd"/>
      <w:r>
        <w:rPr>
          <w:sz w:val="22"/>
          <w:szCs w:val="22"/>
        </w:rPr>
        <w:t xml:space="preserve"> et al. (2019); Loss et al. (2025).</w:t>
      </w:r>
    </w:p>
    <w:p w14:paraId="72DCC0CD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i/>
          <w:iCs/>
          <w:sz w:val="22"/>
          <w:szCs w:val="22"/>
        </w:rPr>
        <w:t xml:space="preserve">Observación: Sensibilidad de la </w:t>
      </w:r>
      <w:proofErr w:type="spellStart"/>
      <w:r>
        <w:rPr>
          <w:i/>
          <w:iCs/>
          <w:sz w:val="22"/>
          <w:szCs w:val="22"/>
        </w:rPr>
        <w:t>angio</w:t>
      </w:r>
      <w:proofErr w:type="spellEnd"/>
      <w:r>
        <w:rPr>
          <w:i/>
          <w:iCs/>
          <w:sz w:val="22"/>
          <w:szCs w:val="22"/>
        </w:rPr>
        <w:t xml:space="preserve">-TC para faringe y esófago: 100 % en unas fuentes y "as </w:t>
      </w:r>
      <w:proofErr w:type="spellStart"/>
      <w:r>
        <w:rPr>
          <w:i/>
          <w:iCs/>
          <w:sz w:val="22"/>
          <w:szCs w:val="22"/>
        </w:rPr>
        <w:t>low</w:t>
      </w:r>
      <w:proofErr w:type="spellEnd"/>
      <w:r>
        <w:rPr>
          <w:i/>
          <w:iCs/>
          <w:sz w:val="22"/>
          <w:szCs w:val="22"/>
        </w:rPr>
        <w:t xml:space="preserve"> as 53%" en otras. Exponer la discrepancia.</w:t>
      </w:r>
    </w:p>
    <w:p w14:paraId="72DCC0CE" w14:textId="77777777" w:rsidR="00B24E84" w:rsidRDefault="008F28A2" w:rsidP="00783B8C">
      <w:pPr>
        <w:pStyle w:val="Ttulo2"/>
        <w:spacing w:line="360" w:lineRule="auto"/>
      </w:pPr>
      <w:bookmarkStart w:id="71" w:name="_Toc242009403"/>
      <w:r>
        <w:t>4.5 Ecografía y Doppler</w:t>
      </w:r>
      <w:bookmarkEnd w:id="71"/>
    </w:p>
    <w:p w14:paraId="72DCC0CF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(8): ACS (2018); Harris et al. (2012); Kose (2025); Raghunathan et al. (2022); Teixeira et al. (2016); Munera et al. (2009) †; Trauma, 9.ª ed. (2021); Isaza-Restrepo et al. (2020).</w:t>
      </w:r>
    </w:p>
    <w:p w14:paraId="72DCC0D0" w14:textId="77777777" w:rsidR="00B24E84" w:rsidRDefault="008F28A2" w:rsidP="00783B8C">
      <w:pPr>
        <w:pStyle w:val="Ttulo2"/>
        <w:spacing w:line="360" w:lineRule="auto"/>
      </w:pPr>
      <w:bookmarkStart w:id="72" w:name="_Toc242009404"/>
      <w:r>
        <w:t>4.6 Laringoscopia</w:t>
      </w:r>
      <w:bookmarkEnd w:id="72"/>
    </w:p>
    <w:p w14:paraId="72DCC0D1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(12): ACS (2018); Nowicki et al. (2018); Kose (2025); Siau et al. (2013); Wang et al. (2025); Teixeira et al. (2016); Trauma, 9.ª ed. (2021); Zakaria et al. (2019); Ahmad y Singh (2024); Sachdeva y Upadhyay (2017); </w:t>
      </w:r>
      <w:proofErr w:type="spellStart"/>
      <w:r>
        <w:rPr>
          <w:sz w:val="22"/>
          <w:szCs w:val="22"/>
        </w:rPr>
        <w:t>Kasbekar</w:t>
      </w:r>
      <w:proofErr w:type="spellEnd"/>
      <w:r>
        <w:rPr>
          <w:sz w:val="22"/>
          <w:szCs w:val="22"/>
        </w:rPr>
        <w:t xml:space="preserve"> et al. (2017); Loss et al. (2025).</w:t>
      </w:r>
    </w:p>
    <w:p w14:paraId="72DCC0D2" w14:textId="77777777" w:rsidR="00B24E84" w:rsidRDefault="008F28A2" w:rsidP="00783B8C">
      <w:pPr>
        <w:pStyle w:val="Ttulo2"/>
        <w:spacing w:line="360" w:lineRule="auto"/>
      </w:pPr>
      <w:bookmarkStart w:id="73" w:name="_Toc242009405"/>
      <w:r>
        <w:lastRenderedPageBreak/>
        <w:t>4.7 Broncoscopia</w:t>
      </w:r>
      <w:bookmarkEnd w:id="73"/>
    </w:p>
    <w:p w14:paraId="72DCC0D3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(8): ACS (2018); Nowicki et al. (2018); Kose (2025); Teixeira et al. (2016); Trauma, 9.ª ed. (2021); Ahmad y Singh (2024); Loss et al. (2025); Isaza-Restrepo et al. (2020).</w:t>
      </w:r>
    </w:p>
    <w:p w14:paraId="72DCC0D4" w14:textId="77777777" w:rsidR="00B24E84" w:rsidRDefault="008F28A2" w:rsidP="00783B8C">
      <w:pPr>
        <w:pStyle w:val="Ttulo2"/>
        <w:spacing w:line="360" w:lineRule="auto"/>
      </w:pPr>
      <w:bookmarkStart w:id="74" w:name="_Toc242009406"/>
      <w:r>
        <w:t>4.8 Esofagografía</w:t>
      </w:r>
      <w:bookmarkEnd w:id="74"/>
    </w:p>
    <w:p w14:paraId="72DCC0D5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(8): ACS (2018); Harris et al. (2012); Weigelt et al. (1987) †; Nowicki et al. (2018); Kose (2025); Trauma, 9.ª ed. (2021); </w:t>
      </w:r>
      <w:proofErr w:type="spellStart"/>
      <w:r>
        <w:rPr>
          <w:sz w:val="22"/>
          <w:szCs w:val="22"/>
        </w:rPr>
        <w:t>Kasbekar</w:t>
      </w:r>
      <w:proofErr w:type="spellEnd"/>
      <w:r>
        <w:rPr>
          <w:sz w:val="22"/>
          <w:szCs w:val="22"/>
        </w:rPr>
        <w:t xml:space="preserve"> et al. (2017); Loss et al. (2025).</w:t>
      </w:r>
    </w:p>
    <w:p w14:paraId="72DCC0D6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i/>
          <w:iCs/>
          <w:sz w:val="22"/>
          <w:szCs w:val="22"/>
        </w:rPr>
        <w:t xml:space="preserve">Observación: Contradicción en Trauma, 9.ª ed.: </w:t>
      </w:r>
      <w:proofErr w:type="spellStart"/>
      <w:r>
        <w:rPr>
          <w:i/>
          <w:iCs/>
          <w:sz w:val="22"/>
          <w:szCs w:val="22"/>
        </w:rPr>
        <w:t>Gastrografín</w:t>
      </w:r>
      <w:proofErr w:type="spellEnd"/>
      <w:r>
        <w:rPr>
          <w:i/>
          <w:iCs/>
          <w:sz w:val="22"/>
          <w:szCs w:val="22"/>
        </w:rPr>
        <w:t xml:space="preserve"> de elección (cap. 25) frente a "</w:t>
      </w:r>
      <w:proofErr w:type="spellStart"/>
      <w:r>
        <w:rPr>
          <w:i/>
          <w:iCs/>
          <w:sz w:val="22"/>
          <w:szCs w:val="22"/>
        </w:rPr>
        <w:t>should</w:t>
      </w:r>
      <w:proofErr w:type="spellEnd"/>
      <w:r>
        <w:rPr>
          <w:i/>
          <w:iCs/>
          <w:sz w:val="22"/>
          <w:szCs w:val="22"/>
        </w:rPr>
        <w:t xml:space="preserve"> be </w:t>
      </w:r>
      <w:proofErr w:type="spellStart"/>
      <w:r>
        <w:rPr>
          <w:i/>
          <w:iCs/>
          <w:sz w:val="22"/>
          <w:szCs w:val="22"/>
        </w:rPr>
        <w:t>avoided</w:t>
      </w:r>
      <w:proofErr w:type="spellEnd"/>
      <w:r>
        <w:rPr>
          <w:i/>
          <w:iCs/>
          <w:sz w:val="22"/>
          <w:szCs w:val="22"/>
        </w:rPr>
        <w:t>" (cap. 19).</w:t>
      </w:r>
    </w:p>
    <w:p w14:paraId="72DCC0D7" w14:textId="77777777" w:rsidR="00B24E84" w:rsidRDefault="008F28A2" w:rsidP="00783B8C">
      <w:pPr>
        <w:pStyle w:val="Ttulo2"/>
        <w:spacing w:line="360" w:lineRule="auto"/>
      </w:pPr>
      <w:bookmarkStart w:id="75" w:name="_Toc242009407"/>
      <w:r>
        <w:t>4.9 Esofagoscopia</w:t>
      </w:r>
      <w:bookmarkEnd w:id="75"/>
    </w:p>
    <w:p w14:paraId="72DCC0D8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(9): ACS (2018); Weigelt et al. (1987) †; Nowicki et al. (2018); Kose (2025); Teixeira et al. (2016); Trauma, 9.ª ed. (2021); </w:t>
      </w:r>
      <w:proofErr w:type="spellStart"/>
      <w:r>
        <w:rPr>
          <w:sz w:val="22"/>
          <w:szCs w:val="22"/>
        </w:rPr>
        <w:t>Kasbekar</w:t>
      </w:r>
      <w:proofErr w:type="spellEnd"/>
      <w:r>
        <w:rPr>
          <w:sz w:val="22"/>
          <w:szCs w:val="22"/>
        </w:rPr>
        <w:t xml:space="preserve"> et al. (2017); Loss et al. (2025); Isaza-Restrepo et al. (2020).</w:t>
      </w:r>
    </w:p>
    <w:p w14:paraId="72DCC0D9" w14:textId="77777777" w:rsidR="00B24E84" w:rsidRDefault="008F28A2" w:rsidP="00783B8C">
      <w:pPr>
        <w:pStyle w:val="Ttulo2"/>
        <w:spacing w:line="360" w:lineRule="auto"/>
      </w:pPr>
      <w:bookmarkStart w:id="76" w:name="_Toc242009408"/>
      <w:r>
        <w:t>4.10 Angiografía convencional</w:t>
      </w:r>
      <w:bookmarkEnd w:id="76"/>
    </w:p>
    <w:p w14:paraId="72DCC0DA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(9): ACS (2018); </w:t>
      </w:r>
      <w:proofErr w:type="spellStart"/>
      <w:r>
        <w:rPr>
          <w:sz w:val="22"/>
          <w:szCs w:val="22"/>
        </w:rPr>
        <w:t>Cohnert</w:t>
      </w:r>
      <w:proofErr w:type="spellEnd"/>
      <w:r>
        <w:rPr>
          <w:sz w:val="22"/>
          <w:szCs w:val="22"/>
        </w:rPr>
        <w:t xml:space="preserve"> et al. (2011); Kose (2025); Raghunathan et al. (2022); Teixeira et al. (2016); Munera et al. (2009) †; Trauma, 9.ª ed. (2021); Loss et al. (2025); Isaza-Restrepo et al. (2020).</w:t>
      </w:r>
    </w:p>
    <w:p w14:paraId="72DCC0DB" w14:textId="77777777" w:rsidR="00B24E84" w:rsidRDefault="008F28A2" w:rsidP="00783B8C">
      <w:pPr>
        <w:pStyle w:val="Ttulo2"/>
        <w:spacing w:line="360" w:lineRule="auto"/>
      </w:pPr>
      <w:bookmarkStart w:id="77" w:name="_Toc242009409"/>
      <w:r>
        <w:t>4.11 Resonancia magnética</w:t>
      </w:r>
      <w:bookmarkEnd w:id="77"/>
    </w:p>
    <w:p w14:paraId="72DCC0DC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(6): ACS (2018); Kose (2025); Raghunathan et al. (2022); Munera et al. (2009) †; Trauma, 9.ª ed. (2021); Zakaria et al. (2019).</w:t>
      </w:r>
    </w:p>
    <w:p w14:paraId="72DCC0DD" w14:textId="77777777" w:rsidR="00B24E84" w:rsidRDefault="008F28A2" w:rsidP="00783B8C">
      <w:pPr>
        <w:pStyle w:val="Ttulo2"/>
        <w:spacing w:line="360" w:lineRule="auto"/>
      </w:pPr>
      <w:bookmarkStart w:id="78" w:name="_Toc242009410"/>
      <w:r>
        <w:t>4.12 Selección del estudio diagnóstico según la sospecha clínica</w:t>
      </w:r>
      <w:bookmarkEnd w:id="78"/>
    </w:p>
    <w:p w14:paraId="72DCC0DE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(9): ACS (2018); Harris et al. (2012); Nowicki et al. (2018); Kose (2025); </w:t>
      </w:r>
      <w:proofErr w:type="spellStart"/>
      <w:r>
        <w:rPr>
          <w:sz w:val="22"/>
          <w:szCs w:val="22"/>
        </w:rPr>
        <w:t>Biffl</w:t>
      </w:r>
      <w:proofErr w:type="spellEnd"/>
      <w:r>
        <w:rPr>
          <w:sz w:val="22"/>
          <w:szCs w:val="22"/>
        </w:rPr>
        <w:t xml:space="preserve"> et al. (1997) †; Reyna-Sepúlveda et al. (2022) †; Trauma, 9.ª ed. (2021); </w:t>
      </w:r>
      <w:proofErr w:type="spellStart"/>
      <w:r>
        <w:rPr>
          <w:sz w:val="22"/>
          <w:szCs w:val="22"/>
        </w:rPr>
        <w:t>Borsetto</w:t>
      </w:r>
      <w:proofErr w:type="spellEnd"/>
      <w:r>
        <w:rPr>
          <w:sz w:val="22"/>
          <w:szCs w:val="22"/>
        </w:rPr>
        <w:t xml:space="preserve"> et al. (2019); Isaza-Restrepo et al. (2020).</w:t>
      </w:r>
    </w:p>
    <w:p w14:paraId="72DCC0DF" w14:textId="77777777" w:rsidR="00B24E84" w:rsidRDefault="008F28A2" w:rsidP="00783B8C">
      <w:pPr>
        <w:pStyle w:val="Ttulo1"/>
        <w:pageBreakBefore/>
        <w:spacing w:line="360" w:lineRule="auto"/>
      </w:pPr>
      <w:bookmarkStart w:id="79" w:name="_Toc242009411"/>
      <w:r>
        <w:lastRenderedPageBreak/>
        <w:t>CAPÍTULO 5. MANEJO Y TRATAMIENTO DEL TRAUMA DE CUELLO</w:t>
      </w:r>
      <w:bookmarkEnd w:id="79"/>
    </w:p>
    <w:p w14:paraId="72DCC0E0" w14:textId="77777777" w:rsidR="00B24E84" w:rsidRDefault="008F28A2" w:rsidP="00783B8C">
      <w:pPr>
        <w:pStyle w:val="Ttulo2"/>
        <w:spacing w:line="360" w:lineRule="auto"/>
      </w:pPr>
      <w:bookmarkStart w:id="80" w:name="_Toc242009412"/>
      <w:r>
        <w:t>5.1 Principios generales del manejo</w:t>
      </w:r>
      <w:bookmarkEnd w:id="80"/>
    </w:p>
    <w:p w14:paraId="72DCC0E1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(2): ACS (2018); Trauma, 9.ª ed. (2021).</w:t>
      </w:r>
    </w:p>
    <w:p w14:paraId="72DCC0E2" w14:textId="77777777" w:rsidR="00B24E84" w:rsidRDefault="008F28A2" w:rsidP="00783B8C">
      <w:pPr>
        <w:pStyle w:val="Ttulo2"/>
        <w:spacing w:line="360" w:lineRule="auto"/>
      </w:pPr>
      <w:bookmarkStart w:id="81" w:name="_Toc242009413"/>
      <w:r>
        <w:t>5.2 Reanimación inicial</w:t>
      </w:r>
      <w:bookmarkEnd w:id="81"/>
    </w:p>
    <w:p w14:paraId="72DCC0E3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(5): ACS (2018); Noh y Choi (2022); Simpson et al. (2021); Trauma, 9.ª ed. (2021); Krausz et al. (2015).</w:t>
      </w:r>
    </w:p>
    <w:p w14:paraId="72DCC0E4" w14:textId="77777777" w:rsidR="00B24E84" w:rsidRDefault="008F28A2" w:rsidP="00783B8C">
      <w:pPr>
        <w:pStyle w:val="Ttulo2"/>
        <w:spacing w:line="360" w:lineRule="auto"/>
      </w:pPr>
      <w:bookmarkStart w:id="82" w:name="_Toc242009414"/>
      <w:r>
        <w:t>5.3 Manejo de la vía aérea</w:t>
      </w:r>
      <w:bookmarkEnd w:id="82"/>
    </w:p>
    <w:p w14:paraId="72DCC0E5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(16): ACS (2018); Noh y Choi (2022); Nowicki et al. (2018); Mandavia et al. (2000) †; Raghunathan et al. (2022); Simpson et al. (2021); </w:t>
      </w:r>
      <w:proofErr w:type="spellStart"/>
      <w:r>
        <w:rPr>
          <w:sz w:val="22"/>
          <w:szCs w:val="22"/>
        </w:rPr>
        <w:t>Biffl</w:t>
      </w:r>
      <w:proofErr w:type="spellEnd"/>
      <w:r>
        <w:rPr>
          <w:sz w:val="22"/>
          <w:szCs w:val="22"/>
        </w:rPr>
        <w:t xml:space="preserve"> et al. (1997) †; Al-Thani et al. (2015); Wang et al. (2025); Trauma, 9.ª ed. (2021); Ahmad y Singh (2024); Sachdeva y Upadhyay (2017); Krausz et al. (2015); </w:t>
      </w:r>
      <w:proofErr w:type="spellStart"/>
      <w:r>
        <w:rPr>
          <w:sz w:val="22"/>
          <w:szCs w:val="22"/>
        </w:rPr>
        <w:t>Kasbekar</w:t>
      </w:r>
      <w:proofErr w:type="spellEnd"/>
      <w:r>
        <w:rPr>
          <w:sz w:val="22"/>
          <w:szCs w:val="22"/>
        </w:rPr>
        <w:t xml:space="preserve"> et al. (2017); Loss et al. (2025); </w:t>
      </w:r>
      <w:proofErr w:type="spellStart"/>
      <w:r>
        <w:rPr>
          <w:sz w:val="22"/>
          <w:szCs w:val="22"/>
        </w:rPr>
        <w:t>Haran</w:t>
      </w:r>
      <w:proofErr w:type="spellEnd"/>
      <w:r>
        <w:rPr>
          <w:sz w:val="22"/>
          <w:szCs w:val="22"/>
        </w:rPr>
        <w:t xml:space="preserve"> et al. (2022).</w:t>
      </w:r>
    </w:p>
    <w:p w14:paraId="72DCC0E6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i/>
          <w:iCs/>
          <w:sz w:val="22"/>
          <w:szCs w:val="22"/>
        </w:rPr>
        <w:t xml:space="preserve">Observación: Discrepancias entre fuentes: presión </w:t>
      </w:r>
      <w:proofErr w:type="spellStart"/>
      <w:r>
        <w:rPr>
          <w:i/>
          <w:iCs/>
          <w:sz w:val="22"/>
          <w:szCs w:val="22"/>
        </w:rPr>
        <w:t>cricoidea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videolaringoscopia</w:t>
      </w:r>
      <w:proofErr w:type="spellEnd"/>
      <w:r>
        <w:rPr>
          <w:i/>
          <w:iCs/>
          <w:sz w:val="22"/>
          <w:szCs w:val="22"/>
        </w:rPr>
        <w:t xml:space="preserve">, número de intentos, </w:t>
      </w:r>
      <w:proofErr w:type="spellStart"/>
      <w:r>
        <w:rPr>
          <w:i/>
          <w:iCs/>
          <w:sz w:val="22"/>
          <w:szCs w:val="22"/>
        </w:rPr>
        <w:t>cricotiroidotomía</w:t>
      </w:r>
      <w:proofErr w:type="spellEnd"/>
      <w:r>
        <w:rPr>
          <w:i/>
          <w:iCs/>
          <w:sz w:val="22"/>
          <w:szCs w:val="22"/>
        </w:rPr>
        <w:t xml:space="preserve"> frente a traqueostomía.</w:t>
      </w:r>
    </w:p>
    <w:p w14:paraId="72DCC0E7" w14:textId="77777777" w:rsidR="00B24E84" w:rsidRDefault="008F28A2" w:rsidP="00783B8C">
      <w:pPr>
        <w:pStyle w:val="Ttulo2"/>
        <w:spacing w:line="360" w:lineRule="auto"/>
      </w:pPr>
      <w:bookmarkStart w:id="83" w:name="_Toc242009415"/>
      <w:r>
        <w:t>5.4 Control de la hemorragia</w:t>
      </w:r>
      <w:bookmarkEnd w:id="83"/>
    </w:p>
    <w:p w14:paraId="72DCC0E8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(10): ACS (2018); </w:t>
      </w:r>
      <w:proofErr w:type="spellStart"/>
      <w:r>
        <w:rPr>
          <w:sz w:val="22"/>
          <w:szCs w:val="22"/>
        </w:rPr>
        <w:t>Cohnert</w:t>
      </w:r>
      <w:proofErr w:type="spellEnd"/>
      <w:r>
        <w:rPr>
          <w:sz w:val="22"/>
          <w:szCs w:val="22"/>
        </w:rPr>
        <w:t xml:space="preserve"> et al. (2011); Laher et al. (2023); Nowicki et al. (2018); Simpson et al. (2021); </w:t>
      </w:r>
      <w:proofErr w:type="spellStart"/>
      <w:r>
        <w:rPr>
          <w:sz w:val="22"/>
          <w:szCs w:val="22"/>
        </w:rPr>
        <w:t>Biffl</w:t>
      </w:r>
      <w:proofErr w:type="spellEnd"/>
      <w:r>
        <w:rPr>
          <w:sz w:val="22"/>
          <w:szCs w:val="22"/>
        </w:rPr>
        <w:t xml:space="preserve"> et al. (1997) †; Teixeira et al. (2016); Trauma, 9.ª ed. (2021); Krausz et al. (2015); Loss et al. (2025).</w:t>
      </w:r>
    </w:p>
    <w:p w14:paraId="72DCC0E9" w14:textId="77777777" w:rsidR="00B24E84" w:rsidRDefault="008F28A2" w:rsidP="00783B8C">
      <w:pPr>
        <w:pStyle w:val="Ttulo2"/>
        <w:spacing w:line="360" w:lineRule="auto"/>
      </w:pPr>
      <w:bookmarkStart w:id="84" w:name="_Toc242009416"/>
      <w:r>
        <w:t>5.5 Manejo de las lesiones vasculares</w:t>
      </w:r>
      <w:bookmarkEnd w:id="84"/>
    </w:p>
    <w:p w14:paraId="72DCC0EA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(8): </w:t>
      </w:r>
      <w:proofErr w:type="spellStart"/>
      <w:r>
        <w:rPr>
          <w:sz w:val="22"/>
          <w:szCs w:val="22"/>
        </w:rPr>
        <w:t>Cohnert</w:t>
      </w:r>
      <w:proofErr w:type="spellEnd"/>
      <w:r>
        <w:rPr>
          <w:sz w:val="22"/>
          <w:szCs w:val="22"/>
        </w:rPr>
        <w:t xml:space="preserve"> et al. (2011); Nowicki et al. (2018); Kose (2025); Blitzer et al. (2020) †; Raghunathan et al. (2022); Trauma, 9.ª ed. (2021); Krausz et al. (2015); Loss et al. (2025).</w:t>
      </w:r>
    </w:p>
    <w:p w14:paraId="72DCC0EB" w14:textId="77777777" w:rsidR="00B24E84" w:rsidRDefault="008F28A2" w:rsidP="00783B8C">
      <w:pPr>
        <w:pStyle w:val="Ttulo2"/>
        <w:spacing w:line="360" w:lineRule="auto"/>
      </w:pPr>
      <w:bookmarkStart w:id="85" w:name="_Toc242009417"/>
      <w:r>
        <w:t>5.6 Manejo de las lesiones laringotraqueales</w:t>
      </w:r>
      <w:bookmarkEnd w:id="85"/>
    </w:p>
    <w:p w14:paraId="72DCC0EC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(8): Nowicki et al. (2018); Kose (2025); Trauma, 9.ª ed. (2021); Zakaria et al. (2019); Ahmad y Singh (2024); Sachdeva y Upadhyay (2017); Loss et al. (2025); </w:t>
      </w:r>
      <w:proofErr w:type="spellStart"/>
      <w:r>
        <w:rPr>
          <w:sz w:val="22"/>
          <w:szCs w:val="22"/>
        </w:rPr>
        <w:t>Haran</w:t>
      </w:r>
      <w:proofErr w:type="spellEnd"/>
      <w:r>
        <w:rPr>
          <w:sz w:val="22"/>
          <w:szCs w:val="22"/>
        </w:rPr>
        <w:t xml:space="preserve"> et al. (2022).</w:t>
      </w:r>
    </w:p>
    <w:p w14:paraId="72DCC0ED" w14:textId="77777777" w:rsidR="00B24E84" w:rsidRDefault="008F28A2" w:rsidP="00783B8C">
      <w:pPr>
        <w:pStyle w:val="Ttulo2"/>
        <w:spacing w:line="360" w:lineRule="auto"/>
      </w:pPr>
      <w:bookmarkStart w:id="86" w:name="_Toc242009418"/>
      <w:r>
        <w:lastRenderedPageBreak/>
        <w:t>5.7 Manejo de las lesiones faríngeas y esofágicas</w:t>
      </w:r>
      <w:bookmarkEnd w:id="86"/>
    </w:p>
    <w:p w14:paraId="72DCC0EE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(5): Nowicki et al. (2018); Kose (2025); Wang et al. (2025); Trauma, 9.ª ed. (2021); Loss et al. (2025).</w:t>
      </w:r>
    </w:p>
    <w:p w14:paraId="72DCC0EF" w14:textId="77777777" w:rsidR="00B24E84" w:rsidRDefault="008F28A2" w:rsidP="00783B8C">
      <w:pPr>
        <w:pStyle w:val="Ttulo2"/>
        <w:spacing w:line="360" w:lineRule="auto"/>
      </w:pPr>
      <w:bookmarkStart w:id="87" w:name="_Toc242009419"/>
      <w:r>
        <w:t>5.8 Manejo de las lesiones neurológicas y de columna cervical</w:t>
      </w:r>
      <w:bookmarkEnd w:id="87"/>
    </w:p>
    <w:p w14:paraId="72DCC0F0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(6): </w:t>
      </w:r>
      <w:proofErr w:type="spellStart"/>
      <w:r>
        <w:rPr>
          <w:sz w:val="22"/>
          <w:szCs w:val="22"/>
        </w:rPr>
        <w:t>Hadjizacharia</w:t>
      </w:r>
      <w:proofErr w:type="spellEnd"/>
      <w:r>
        <w:rPr>
          <w:sz w:val="22"/>
          <w:szCs w:val="22"/>
        </w:rPr>
        <w:t xml:space="preserve"> et al. (2014); ACS (2018); Nowicki et al. (2018); Simpson et al. (2021); Wang et al. (2025); Trauma, 9.ª ed. (2021).</w:t>
      </w:r>
    </w:p>
    <w:p w14:paraId="72DCC0F1" w14:textId="77777777" w:rsidR="00B24E84" w:rsidRDefault="008F28A2" w:rsidP="00783B8C">
      <w:pPr>
        <w:pStyle w:val="Ttulo2"/>
        <w:spacing w:line="360" w:lineRule="auto"/>
      </w:pPr>
      <w:bookmarkStart w:id="88" w:name="_Toc242009420"/>
      <w:r>
        <w:t>5.9 Tratamiento quirúrgico</w:t>
      </w:r>
      <w:bookmarkEnd w:id="88"/>
    </w:p>
    <w:p w14:paraId="72DCC0F2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(4): Al-Thani et al. (2015); Teixeira et al. (2016); Trauma, 9.ª ed. (2021); Loss et al. (2025).</w:t>
      </w:r>
    </w:p>
    <w:p w14:paraId="72DCC0F3" w14:textId="77777777" w:rsidR="00B24E84" w:rsidRDefault="008F28A2" w:rsidP="00783B8C">
      <w:pPr>
        <w:pStyle w:val="Ttulo2"/>
        <w:spacing w:line="360" w:lineRule="auto"/>
      </w:pPr>
      <w:bookmarkStart w:id="89" w:name="_Toc242009421"/>
      <w:r>
        <w:t>5.10 Tratamiento endovascular</w:t>
      </w:r>
      <w:bookmarkEnd w:id="89"/>
    </w:p>
    <w:p w14:paraId="72DCC0F4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(10): Harris et al. (2012); </w:t>
      </w:r>
      <w:proofErr w:type="spellStart"/>
      <w:r>
        <w:rPr>
          <w:sz w:val="22"/>
          <w:szCs w:val="22"/>
        </w:rPr>
        <w:t>Cohnert</w:t>
      </w:r>
      <w:proofErr w:type="spellEnd"/>
      <w:r>
        <w:rPr>
          <w:sz w:val="22"/>
          <w:szCs w:val="22"/>
        </w:rPr>
        <w:t xml:space="preserve"> et al. (2011); Kose (2025); Blitzer et al. (2020) †; Raghunathan et al. (2022); Siau et al. (2013); Teixeira et al. (2016); Trauma, 9.ª ed. (2021); Krausz et al. (2015); Loss et al. (2025).</w:t>
      </w:r>
    </w:p>
    <w:p w14:paraId="72DCC0F5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i/>
          <w:iCs/>
          <w:sz w:val="22"/>
          <w:szCs w:val="22"/>
        </w:rPr>
        <w:t xml:space="preserve">Observación: Discrepancia sobre el </w:t>
      </w:r>
      <w:proofErr w:type="spellStart"/>
      <w:r>
        <w:rPr>
          <w:i/>
          <w:iCs/>
          <w:sz w:val="22"/>
          <w:szCs w:val="22"/>
        </w:rPr>
        <w:t>stent</w:t>
      </w:r>
      <w:proofErr w:type="spellEnd"/>
      <w:r>
        <w:rPr>
          <w:i/>
          <w:iCs/>
          <w:sz w:val="22"/>
          <w:szCs w:val="22"/>
        </w:rPr>
        <w:t xml:space="preserve"> carotídeo (contraindicado frente a de elección en zona III alta).</w:t>
      </w:r>
    </w:p>
    <w:p w14:paraId="72DCC0F6" w14:textId="77777777" w:rsidR="00B24E84" w:rsidRDefault="008F28A2" w:rsidP="00783B8C">
      <w:pPr>
        <w:pStyle w:val="Ttulo2"/>
        <w:spacing w:line="360" w:lineRule="auto"/>
      </w:pPr>
      <w:bookmarkStart w:id="90" w:name="_Toc242009422"/>
      <w:r>
        <w:t>5.11 Manejo no operatorio</w:t>
      </w:r>
      <w:bookmarkEnd w:id="90"/>
    </w:p>
    <w:p w14:paraId="72DCC0F7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(8): Harris et al. (2012); Blitzer et al. (2020) †; Siau et al. (2013); Trauma, 9.ª ed. (2021); Zakaria et al. (2019); </w:t>
      </w:r>
      <w:proofErr w:type="spellStart"/>
      <w:r>
        <w:rPr>
          <w:sz w:val="22"/>
          <w:szCs w:val="22"/>
        </w:rPr>
        <w:t>Kasbekar</w:t>
      </w:r>
      <w:proofErr w:type="spellEnd"/>
      <w:r>
        <w:rPr>
          <w:sz w:val="22"/>
          <w:szCs w:val="22"/>
        </w:rPr>
        <w:t xml:space="preserve"> et al. (2017); Loss et al. (2025); Isaza-Restrepo et al. (2020).</w:t>
      </w:r>
    </w:p>
    <w:p w14:paraId="72DCC0F8" w14:textId="77777777" w:rsidR="00B24E84" w:rsidRDefault="008F28A2" w:rsidP="00783B8C">
      <w:pPr>
        <w:pStyle w:val="Ttulo2"/>
        <w:spacing w:line="360" w:lineRule="auto"/>
      </w:pPr>
      <w:bookmarkStart w:id="91" w:name="_Toc242009423"/>
      <w:r>
        <w:t>5.12 Manejo selectivo del trauma penetrante</w:t>
      </w:r>
      <w:bookmarkEnd w:id="91"/>
    </w:p>
    <w:p w14:paraId="72DCC0F9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(22): ACS (2018); Harris et al. (2012); </w:t>
      </w:r>
      <w:proofErr w:type="spellStart"/>
      <w:r>
        <w:rPr>
          <w:sz w:val="22"/>
          <w:szCs w:val="22"/>
        </w:rPr>
        <w:t>Cohnert</w:t>
      </w:r>
      <w:proofErr w:type="spellEnd"/>
      <w:r>
        <w:rPr>
          <w:sz w:val="22"/>
          <w:szCs w:val="22"/>
        </w:rPr>
        <w:t xml:space="preserve"> et al. (2011); Noh y Choi (2022); Weigelt et al. (1987) †; Laher et al. (2023); Nowicki et al. (2018); Fogelman y Stewart (1956) †; Kose (2025); Raghunathan et al. (2022); Bell et al. (2007) †; </w:t>
      </w:r>
      <w:proofErr w:type="spellStart"/>
      <w:r>
        <w:rPr>
          <w:sz w:val="22"/>
          <w:szCs w:val="22"/>
        </w:rPr>
        <w:t>Biffl</w:t>
      </w:r>
      <w:proofErr w:type="spellEnd"/>
      <w:r>
        <w:rPr>
          <w:sz w:val="22"/>
          <w:szCs w:val="22"/>
        </w:rPr>
        <w:t xml:space="preserve"> et al. (1997) †; Siau et al. (2013); Reyna-Sepúlveda et al. (2022) †; Al-Thani et al. (2015); Teixeira et al. (2016); Munera et al. (2009) †; Trauma, 9.ª ed. (2021); </w:t>
      </w:r>
      <w:proofErr w:type="spellStart"/>
      <w:r>
        <w:rPr>
          <w:sz w:val="22"/>
          <w:szCs w:val="22"/>
        </w:rPr>
        <w:t>Kasbekar</w:t>
      </w:r>
      <w:proofErr w:type="spellEnd"/>
      <w:r>
        <w:rPr>
          <w:sz w:val="22"/>
          <w:szCs w:val="22"/>
        </w:rPr>
        <w:t xml:space="preserve"> et al. (2017); </w:t>
      </w:r>
      <w:proofErr w:type="spellStart"/>
      <w:r>
        <w:rPr>
          <w:sz w:val="22"/>
          <w:szCs w:val="22"/>
        </w:rPr>
        <w:t>Borsetto</w:t>
      </w:r>
      <w:proofErr w:type="spellEnd"/>
      <w:r>
        <w:rPr>
          <w:sz w:val="22"/>
          <w:szCs w:val="22"/>
        </w:rPr>
        <w:t xml:space="preserve"> et al. (2019); Loss et al. (2025); Isaza-Restrepo et al. (2020).</w:t>
      </w:r>
    </w:p>
    <w:p w14:paraId="72DCC0FA" w14:textId="77777777" w:rsidR="00B24E84" w:rsidRDefault="008F28A2" w:rsidP="00783B8C">
      <w:pPr>
        <w:pStyle w:val="Ttulo2"/>
        <w:spacing w:line="360" w:lineRule="auto"/>
      </w:pPr>
      <w:bookmarkStart w:id="92" w:name="_Toc242009424"/>
      <w:r>
        <w:t>5.13 Indicaciones de exploración quirúrgica</w:t>
      </w:r>
      <w:bookmarkEnd w:id="92"/>
    </w:p>
    <w:p w14:paraId="72DCC0FB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(21): ACS (2018); Harris et al. (2012); </w:t>
      </w:r>
      <w:proofErr w:type="spellStart"/>
      <w:r>
        <w:rPr>
          <w:sz w:val="22"/>
          <w:szCs w:val="22"/>
        </w:rPr>
        <w:t>Cohnert</w:t>
      </w:r>
      <w:proofErr w:type="spellEnd"/>
      <w:r>
        <w:rPr>
          <w:sz w:val="22"/>
          <w:szCs w:val="22"/>
        </w:rPr>
        <w:t xml:space="preserve"> et al. (2011); Noh y Choi (2022); Weigelt et al. (1987) †; Laher et al. (2023); </w:t>
      </w:r>
      <w:r>
        <w:rPr>
          <w:sz w:val="22"/>
          <w:szCs w:val="22"/>
        </w:rPr>
        <w:lastRenderedPageBreak/>
        <w:t xml:space="preserve">Nowicki et al. (2018); Fogelman y Stewart (1956) †; Bell et al. (2007) †; Siau et al. (2013); Reyna-Sepúlveda et al. (2022) †; Al-Thani et al. (2015); Wang et al. (2025); Teixeira et al. (2016); Trauma, 9.ª ed. (2021); Zakaria et al. (2019); Krausz et al. (2015); </w:t>
      </w:r>
      <w:proofErr w:type="spellStart"/>
      <w:r>
        <w:rPr>
          <w:sz w:val="22"/>
          <w:szCs w:val="22"/>
        </w:rPr>
        <w:t>Kasbekar</w:t>
      </w:r>
      <w:proofErr w:type="spellEnd"/>
      <w:r>
        <w:rPr>
          <w:sz w:val="22"/>
          <w:szCs w:val="22"/>
        </w:rPr>
        <w:t xml:space="preserve"> et al. (2017); </w:t>
      </w:r>
      <w:proofErr w:type="spellStart"/>
      <w:r>
        <w:rPr>
          <w:sz w:val="22"/>
          <w:szCs w:val="22"/>
        </w:rPr>
        <w:t>Borsetto</w:t>
      </w:r>
      <w:proofErr w:type="spellEnd"/>
      <w:r>
        <w:rPr>
          <w:sz w:val="22"/>
          <w:szCs w:val="22"/>
        </w:rPr>
        <w:t xml:space="preserve"> et al. (2019); Loss et al. (2025); Isaza-Restrepo et al. (2020).</w:t>
      </w:r>
    </w:p>
    <w:p w14:paraId="72DCC0FC" w14:textId="77777777" w:rsidR="00B24E84" w:rsidRDefault="008F28A2" w:rsidP="00783B8C">
      <w:pPr>
        <w:pStyle w:val="Ttulo2"/>
        <w:spacing w:line="360" w:lineRule="auto"/>
      </w:pPr>
      <w:bookmarkStart w:id="93" w:name="_Toc242009425"/>
      <w:r>
        <w:t>5.14 Cirugía de control de daños</w:t>
      </w:r>
      <w:bookmarkEnd w:id="93"/>
    </w:p>
    <w:p w14:paraId="72DCC0FD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(3): Teixeira et al. (2016); Trauma, 9.ª ed. (2021); Krausz et al. (2015).</w:t>
      </w:r>
    </w:p>
    <w:p w14:paraId="72DCC0FE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i/>
          <w:iCs/>
          <w:sz w:val="22"/>
          <w:szCs w:val="22"/>
        </w:rPr>
        <w:t>Observación: Los umbrales fisiológicos para control de daños difieren entre fuentes.</w:t>
      </w:r>
    </w:p>
    <w:p w14:paraId="72DCC0FF" w14:textId="77777777" w:rsidR="00B24E84" w:rsidRDefault="008F28A2" w:rsidP="00783B8C">
      <w:pPr>
        <w:pStyle w:val="Ttulo2"/>
        <w:spacing w:line="360" w:lineRule="auto"/>
      </w:pPr>
      <w:bookmarkStart w:id="94" w:name="_Toc242009426"/>
      <w:r>
        <w:t>5.15 Profilaxis antibiótica</w:t>
      </w:r>
      <w:bookmarkEnd w:id="94"/>
    </w:p>
    <w:p w14:paraId="72DCC100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(7): ACS (2018); Nowicki et al. (2018); Van </w:t>
      </w:r>
      <w:proofErr w:type="spellStart"/>
      <w:r>
        <w:rPr>
          <w:sz w:val="22"/>
          <w:szCs w:val="22"/>
        </w:rPr>
        <w:t>der</w:t>
      </w:r>
      <w:proofErr w:type="spellEnd"/>
      <w:r>
        <w:rPr>
          <w:sz w:val="22"/>
          <w:szCs w:val="22"/>
        </w:rPr>
        <w:t xml:space="preserve"> Cruyssen et al. (2025); Raghunathan et al. (2022); Trauma, 9.ª ed. (2021); Krausz et al. (2015); </w:t>
      </w:r>
      <w:proofErr w:type="spellStart"/>
      <w:r>
        <w:rPr>
          <w:sz w:val="22"/>
          <w:szCs w:val="22"/>
        </w:rPr>
        <w:t>Borsetto</w:t>
      </w:r>
      <w:proofErr w:type="spellEnd"/>
      <w:r>
        <w:rPr>
          <w:sz w:val="22"/>
          <w:szCs w:val="22"/>
        </w:rPr>
        <w:t xml:space="preserve"> et al. (2019).</w:t>
      </w:r>
    </w:p>
    <w:p w14:paraId="72DCC101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i/>
          <w:iCs/>
          <w:sz w:val="22"/>
          <w:szCs w:val="22"/>
        </w:rPr>
        <w:t xml:space="preserve">Observación: Vacío: no hay una recomendación con agente, dosis y duración para el cuello. Van </w:t>
      </w:r>
      <w:proofErr w:type="spellStart"/>
      <w:r>
        <w:rPr>
          <w:i/>
          <w:iCs/>
          <w:sz w:val="22"/>
          <w:szCs w:val="22"/>
        </w:rPr>
        <w:t>der</w:t>
      </w:r>
      <w:proofErr w:type="spellEnd"/>
      <w:r>
        <w:rPr>
          <w:i/>
          <w:iCs/>
          <w:sz w:val="22"/>
          <w:szCs w:val="22"/>
        </w:rPr>
        <w:t xml:space="preserve"> Cruyssen et al. (2025) trata fracturas maxilofaciales; si se usa, debe </w:t>
      </w:r>
      <w:proofErr w:type="gramStart"/>
      <w:r>
        <w:rPr>
          <w:i/>
          <w:iCs/>
          <w:sz w:val="22"/>
          <w:szCs w:val="22"/>
        </w:rPr>
        <w:t>declararse como</w:t>
      </w:r>
      <w:proofErr w:type="gramEnd"/>
      <w:r>
        <w:rPr>
          <w:i/>
          <w:iCs/>
          <w:sz w:val="22"/>
          <w:szCs w:val="22"/>
        </w:rPr>
        <w:t xml:space="preserve"> extrapolación.</w:t>
      </w:r>
    </w:p>
    <w:p w14:paraId="72DCC102" w14:textId="77777777" w:rsidR="00B24E84" w:rsidRDefault="008F28A2" w:rsidP="00783B8C">
      <w:pPr>
        <w:pStyle w:val="Ttulo1"/>
        <w:pageBreakBefore/>
        <w:spacing w:line="360" w:lineRule="auto"/>
      </w:pPr>
      <w:bookmarkStart w:id="95" w:name="_Toc242009427"/>
      <w:r>
        <w:lastRenderedPageBreak/>
        <w:t>CAPÍTULO 6. COMPLICACIONES Y PRONÓSTICO</w:t>
      </w:r>
      <w:bookmarkEnd w:id="95"/>
    </w:p>
    <w:p w14:paraId="72DCC103" w14:textId="77777777" w:rsidR="00B24E84" w:rsidRDefault="008F28A2" w:rsidP="00783B8C">
      <w:pPr>
        <w:pStyle w:val="Ttulo2"/>
        <w:spacing w:line="360" w:lineRule="auto"/>
      </w:pPr>
      <w:bookmarkStart w:id="96" w:name="_Toc242009428"/>
      <w:r>
        <w:t>6.1 Complicaciones inmediatas</w:t>
      </w:r>
      <w:bookmarkEnd w:id="96"/>
    </w:p>
    <w:p w14:paraId="72DCC104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(4): Laher et al. (2023); Bell et al. (2007) †; Teixeira et al. (2016); Trauma, 9.ª ed. (2021).</w:t>
      </w:r>
    </w:p>
    <w:p w14:paraId="72DCC105" w14:textId="77777777" w:rsidR="00B24E84" w:rsidRDefault="008F28A2" w:rsidP="00783B8C">
      <w:pPr>
        <w:pStyle w:val="Ttulo2"/>
        <w:spacing w:line="360" w:lineRule="auto"/>
      </w:pPr>
      <w:bookmarkStart w:id="97" w:name="_Toc242009429"/>
      <w:r>
        <w:t>6.2 Complicaciones tardías</w:t>
      </w:r>
      <w:bookmarkEnd w:id="97"/>
    </w:p>
    <w:p w14:paraId="72DCC106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(5): Laher et al. (2023); Bell et al. (2007) †; Al-Thani et al. (2015); Teixeira et al. (2016); Trauma, 9.ª ed. (2021).</w:t>
      </w:r>
    </w:p>
    <w:p w14:paraId="72DCC107" w14:textId="77777777" w:rsidR="00B24E84" w:rsidRDefault="008F28A2" w:rsidP="00783B8C">
      <w:pPr>
        <w:pStyle w:val="Ttulo2"/>
        <w:spacing w:line="360" w:lineRule="auto"/>
      </w:pPr>
      <w:bookmarkStart w:id="98" w:name="_Toc242009430"/>
      <w:r>
        <w:t>6.3 Complicaciones vasculares</w:t>
      </w:r>
      <w:bookmarkEnd w:id="98"/>
    </w:p>
    <w:p w14:paraId="72DCC108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(3): Laher et al. (2023); Bell et al. (2007) †; Trauma, 9.ª ed. (2021).</w:t>
      </w:r>
    </w:p>
    <w:p w14:paraId="72DCC109" w14:textId="77777777" w:rsidR="00B24E84" w:rsidRDefault="008F28A2" w:rsidP="00783B8C">
      <w:pPr>
        <w:pStyle w:val="Ttulo2"/>
        <w:spacing w:line="360" w:lineRule="auto"/>
      </w:pPr>
      <w:bookmarkStart w:id="99" w:name="_Toc242009431"/>
      <w:r>
        <w:t>6.4 Complicaciones de la vía aérea</w:t>
      </w:r>
      <w:bookmarkEnd w:id="99"/>
    </w:p>
    <w:p w14:paraId="72DCC10A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(5): Nowicki et al. (2018); Mandavia et al. (2000) †; Trauma, 9.ª ed. (2021); Sachdeva y Upadhyay (2017); </w:t>
      </w:r>
      <w:proofErr w:type="spellStart"/>
      <w:r>
        <w:rPr>
          <w:sz w:val="22"/>
          <w:szCs w:val="22"/>
        </w:rPr>
        <w:t>Haran</w:t>
      </w:r>
      <w:proofErr w:type="spellEnd"/>
      <w:r>
        <w:rPr>
          <w:sz w:val="22"/>
          <w:szCs w:val="22"/>
        </w:rPr>
        <w:t xml:space="preserve"> et al. (2022).</w:t>
      </w:r>
    </w:p>
    <w:p w14:paraId="72DCC10B" w14:textId="77777777" w:rsidR="00B24E84" w:rsidRDefault="008F28A2" w:rsidP="00783B8C">
      <w:pPr>
        <w:pStyle w:val="Ttulo2"/>
        <w:spacing w:line="360" w:lineRule="auto"/>
      </w:pPr>
      <w:bookmarkStart w:id="100" w:name="_Toc242009432"/>
      <w:r>
        <w:t>6.5 Complicaciones esofágicas</w:t>
      </w:r>
      <w:bookmarkEnd w:id="100"/>
    </w:p>
    <w:p w14:paraId="72DCC10C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(3): Nowicki et al. (2018); Trauma, 9.ª ed. (2021); Ahmad y Singh (2024).</w:t>
      </w:r>
    </w:p>
    <w:p w14:paraId="72DCC10D" w14:textId="77777777" w:rsidR="00B24E84" w:rsidRDefault="008F28A2" w:rsidP="00783B8C">
      <w:pPr>
        <w:pStyle w:val="Ttulo2"/>
        <w:spacing w:line="360" w:lineRule="auto"/>
      </w:pPr>
      <w:bookmarkStart w:id="101" w:name="_Toc242009433"/>
      <w:r>
        <w:t>6.6 Infección profunda del cuello</w:t>
      </w:r>
      <w:bookmarkEnd w:id="101"/>
    </w:p>
    <w:p w14:paraId="72DCC10E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(4): Blitzer et al. (2020) †; Bell et al. (2007) †; Wang et al. (2025); Trauma, 9.ª ed. (2021).</w:t>
      </w:r>
    </w:p>
    <w:p w14:paraId="72DCC10F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i/>
          <w:iCs/>
          <w:sz w:val="22"/>
          <w:szCs w:val="22"/>
        </w:rPr>
        <w:t>Observación: Cobertura mínima en el corpus.</w:t>
      </w:r>
    </w:p>
    <w:p w14:paraId="72DCC110" w14:textId="77777777" w:rsidR="00B24E84" w:rsidRDefault="008F28A2" w:rsidP="00783B8C">
      <w:pPr>
        <w:pStyle w:val="Ttulo2"/>
        <w:spacing w:line="360" w:lineRule="auto"/>
      </w:pPr>
      <w:bookmarkStart w:id="102" w:name="_Toc242009434"/>
      <w:r>
        <w:t xml:space="preserve">6.7 </w:t>
      </w:r>
      <w:proofErr w:type="spellStart"/>
      <w:r>
        <w:t>Mediastinitis</w:t>
      </w:r>
      <w:proofErr w:type="spellEnd"/>
      <w:r>
        <w:t xml:space="preserve"> secundaria a lesión cervical</w:t>
      </w:r>
      <w:bookmarkEnd w:id="102"/>
    </w:p>
    <w:p w14:paraId="72DCC111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(6): Laher et al. (2023); Nowicki et al. (2018); Kose (2025); Wang et al. (2025); Trauma, 9.ª ed. (2021); Ahmad y Singh (2024).</w:t>
      </w:r>
    </w:p>
    <w:p w14:paraId="72DCC112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i/>
          <w:iCs/>
          <w:sz w:val="22"/>
          <w:szCs w:val="22"/>
        </w:rPr>
        <w:t>Observación: Cobertura mínima en el corpus.</w:t>
      </w:r>
    </w:p>
    <w:p w14:paraId="72DCC113" w14:textId="77777777" w:rsidR="00B24E84" w:rsidRDefault="008F28A2" w:rsidP="00783B8C">
      <w:pPr>
        <w:pStyle w:val="Ttulo2"/>
        <w:spacing w:line="360" w:lineRule="auto"/>
      </w:pPr>
      <w:bookmarkStart w:id="103" w:name="_Toc242009435"/>
      <w:r>
        <w:t>6.8 Fístulas y dehiscencia</w:t>
      </w:r>
      <w:bookmarkEnd w:id="103"/>
    </w:p>
    <w:p w14:paraId="72DCC114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(3): Al-Thani et al. (2015); Trauma, 9.ª ed. (2021); Sachdeva y Upadhyay (2017).</w:t>
      </w:r>
    </w:p>
    <w:p w14:paraId="72DCC115" w14:textId="77777777" w:rsidR="00B24E84" w:rsidRDefault="008F28A2" w:rsidP="00783B8C">
      <w:pPr>
        <w:pStyle w:val="Ttulo2"/>
        <w:spacing w:line="360" w:lineRule="auto"/>
      </w:pPr>
      <w:bookmarkStart w:id="104" w:name="_Toc242009436"/>
      <w:r>
        <w:lastRenderedPageBreak/>
        <w:t>6.9 Complicaciones neurológicas</w:t>
      </w:r>
      <w:bookmarkEnd w:id="104"/>
    </w:p>
    <w:p w14:paraId="72DCC116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(2): Trauma, 9.ª ed. (2021); Sachdeva y Upadhyay (2017).</w:t>
      </w:r>
    </w:p>
    <w:p w14:paraId="72DCC117" w14:textId="77777777" w:rsidR="00B24E84" w:rsidRDefault="008F28A2" w:rsidP="00783B8C">
      <w:pPr>
        <w:pStyle w:val="Ttulo2"/>
        <w:spacing w:line="360" w:lineRule="auto"/>
      </w:pPr>
      <w:bookmarkStart w:id="105" w:name="_Toc242009437"/>
      <w:r>
        <w:t>6.10 Accidente cerebrovascular</w:t>
      </w:r>
      <w:bookmarkEnd w:id="105"/>
    </w:p>
    <w:p w14:paraId="72DCC118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(10): ACS (2018); </w:t>
      </w:r>
      <w:proofErr w:type="spellStart"/>
      <w:r>
        <w:rPr>
          <w:sz w:val="22"/>
          <w:szCs w:val="22"/>
        </w:rPr>
        <w:t>Cohnert</w:t>
      </w:r>
      <w:proofErr w:type="spellEnd"/>
      <w:r>
        <w:rPr>
          <w:sz w:val="22"/>
          <w:szCs w:val="22"/>
        </w:rPr>
        <w:t xml:space="preserve"> et al. (2011); Laher et al. (2023); Kose (2025); Blitzer et al. (2020) †; Raghunathan et al. (2022); Bell et al. (2007) †; Trauma, 9.ª ed. (2021); Krausz et al. (2015); Loss et al. (2025).</w:t>
      </w:r>
    </w:p>
    <w:p w14:paraId="72DCC119" w14:textId="77777777" w:rsidR="00B24E84" w:rsidRDefault="008F28A2" w:rsidP="00783B8C">
      <w:pPr>
        <w:pStyle w:val="Ttulo2"/>
        <w:spacing w:line="360" w:lineRule="auto"/>
      </w:pPr>
      <w:bookmarkStart w:id="106" w:name="_Toc242009438"/>
      <w:r>
        <w:t>6.11 Shock hemorrágico</w:t>
      </w:r>
      <w:bookmarkEnd w:id="106"/>
    </w:p>
    <w:p w14:paraId="72DCC11A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(7): </w:t>
      </w:r>
      <w:proofErr w:type="spellStart"/>
      <w:r>
        <w:rPr>
          <w:sz w:val="22"/>
          <w:szCs w:val="22"/>
        </w:rPr>
        <w:t>Ranwa</w:t>
      </w:r>
      <w:proofErr w:type="spellEnd"/>
      <w:r>
        <w:rPr>
          <w:sz w:val="22"/>
          <w:szCs w:val="22"/>
        </w:rPr>
        <w:t xml:space="preserve"> et al. (2025); ACS (2018); </w:t>
      </w:r>
      <w:proofErr w:type="spellStart"/>
      <w:r>
        <w:rPr>
          <w:sz w:val="22"/>
          <w:szCs w:val="22"/>
        </w:rPr>
        <w:t>Cohnert</w:t>
      </w:r>
      <w:proofErr w:type="spellEnd"/>
      <w:r>
        <w:rPr>
          <w:sz w:val="22"/>
          <w:szCs w:val="22"/>
        </w:rPr>
        <w:t xml:space="preserve"> et al. (2011); Noh y Choi (2022); Wang et al. (2025); Trauma, 9.ª ed. (2021); Krausz et al. (2015).</w:t>
      </w:r>
    </w:p>
    <w:p w14:paraId="72DCC11B" w14:textId="77777777" w:rsidR="00B24E84" w:rsidRDefault="008F28A2" w:rsidP="00783B8C">
      <w:pPr>
        <w:pStyle w:val="Ttulo2"/>
        <w:spacing w:line="360" w:lineRule="auto"/>
      </w:pPr>
      <w:bookmarkStart w:id="107" w:name="_Toc242009439"/>
      <w:r>
        <w:t>6.12 Mortalidad</w:t>
      </w:r>
      <w:bookmarkEnd w:id="107"/>
    </w:p>
    <w:p w14:paraId="72DCC11C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(25): </w:t>
      </w:r>
      <w:proofErr w:type="spellStart"/>
      <w:r>
        <w:rPr>
          <w:sz w:val="22"/>
          <w:szCs w:val="22"/>
        </w:rPr>
        <w:t>Hadjizacharia</w:t>
      </w:r>
      <w:proofErr w:type="spellEnd"/>
      <w:r>
        <w:rPr>
          <w:sz w:val="22"/>
          <w:szCs w:val="22"/>
        </w:rPr>
        <w:t xml:space="preserve"> et al. (2014); </w:t>
      </w:r>
      <w:proofErr w:type="spellStart"/>
      <w:r>
        <w:rPr>
          <w:sz w:val="22"/>
          <w:szCs w:val="22"/>
        </w:rPr>
        <w:t>Ranwa</w:t>
      </w:r>
      <w:proofErr w:type="spellEnd"/>
      <w:r>
        <w:rPr>
          <w:sz w:val="22"/>
          <w:szCs w:val="22"/>
        </w:rPr>
        <w:t xml:space="preserve"> et al. (2025); ACS (2018); Harris et al. (2012); </w:t>
      </w:r>
      <w:proofErr w:type="spellStart"/>
      <w:r>
        <w:rPr>
          <w:sz w:val="22"/>
          <w:szCs w:val="22"/>
        </w:rPr>
        <w:t>Cohnert</w:t>
      </w:r>
      <w:proofErr w:type="spellEnd"/>
      <w:r>
        <w:rPr>
          <w:sz w:val="22"/>
          <w:szCs w:val="22"/>
        </w:rPr>
        <w:t xml:space="preserve"> et al. (2011); Noh y Choi (2022); Laher et al. (2023); Fogelman y Stewart (1956) †; Blitzer et al. (2020) †; Mohamed et al. (2021); Bell et al. (2007) †; Siau et al. (2013); Reyna-Sepúlveda et al. (2022) †; Al-Thani et al. (2015); Teixeira et al. (2016); Munera et al. (2009) †; Trauma, 9.ª ed. (2021); Zakaria et al. (2019); Sachdeva y Upadhyay (2017); Krausz et al. (2015); Sarathy et al. (2024); Olding et al. (2019) </w:t>
      </w:r>
      <w:r>
        <w:rPr>
          <w:sz w:val="22"/>
          <w:szCs w:val="22"/>
        </w:rPr>
        <w:t xml:space="preserve">†; </w:t>
      </w:r>
      <w:proofErr w:type="spellStart"/>
      <w:r>
        <w:rPr>
          <w:sz w:val="22"/>
          <w:szCs w:val="22"/>
        </w:rPr>
        <w:t>Borsetto</w:t>
      </w:r>
      <w:proofErr w:type="spellEnd"/>
      <w:r>
        <w:rPr>
          <w:sz w:val="22"/>
          <w:szCs w:val="22"/>
        </w:rPr>
        <w:t xml:space="preserve"> et al. (2019); Loss et al. (2025); </w:t>
      </w:r>
      <w:proofErr w:type="spellStart"/>
      <w:r>
        <w:rPr>
          <w:sz w:val="22"/>
          <w:szCs w:val="22"/>
        </w:rPr>
        <w:t>Haran</w:t>
      </w:r>
      <w:proofErr w:type="spellEnd"/>
      <w:r>
        <w:rPr>
          <w:sz w:val="22"/>
          <w:szCs w:val="22"/>
        </w:rPr>
        <w:t xml:space="preserve"> et al. (2022).</w:t>
      </w:r>
    </w:p>
    <w:p w14:paraId="72DCC11D" w14:textId="77777777" w:rsidR="00B24E84" w:rsidRDefault="008F28A2" w:rsidP="00783B8C">
      <w:pPr>
        <w:pStyle w:val="Ttulo2"/>
        <w:spacing w:line="360" w:lineRule="auto"/>
      </w:pPr>
      <w:bookmarkStart w:id="108" w:name="_Toc242009440"/>
      <w:r>
        <w:t>6.13 Factores pronósticos</w:t>
      </w:r>
      <w:bookmarkEnd w:id="108"/>
    </w:p>
    <w:p w14:paraId="72DCC11E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(5): Noh y Choi (2022); Blitzer et al. (2020) †; Al-Thani et al. (2015); Trauma, 9.ª ed. (2021); Sarathy et al. (2024).</w:t>
      </w:r>
    </w:p>
    <w:p w14:paraId="72DCC11F" w14:textId="77777777" w:rsidR="00B24E84" w:rsidRDefault="008F28A2" w:rsidP="00783B8C">
      <w:pPr>
        <w:pStyle w:val="Ttulo1"/>
        <w:pageBreakBefore/>
        <w:spacing w:line="360" w:lineRule="auto"/>
      </w:pPr>
      <w:bookmarkStart w:id="109" w:name="_Toc242009441"/>
      <w:r>
        <w:lastRenderedPageBreak/>
        <w:t>CAPÍTULO 7. SITUACIONES ESPECIALES Y ALGORITMO DE MANEJO</w:t>
      </w:r>
      <w:bookmarkEnd w:id="109"/>
    </w:p>
    <w:p w14:paraId="72DCC120" w14:textId="77777777" w:rsidR="00B24E84" w:rsidRDefault="008F28A2" w:rsidP="00783B8C">
      <w:pPr>
        <w:pStyle w:val="Ttulo2"/>
        <w:spacing w:line="360" w:lineRule="auto"/>
      </w:pPr>
      <w:bookmarkStart w:id="110" w:name="_Toc242009442"/>
      <w:r>
        <w:t>7.1 Trauma de cuello en el paciente pediátrico</w:t>
      </w:r>
      <w:bookmarkEnd w:id="110"/>
    </w:p>
    <w:p w14:paraId="72DCC121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(6): ACS (2018); </w:t>
      </w:r>
      <w:proofErr w:type="spellStart"/>
      <w:r>
        <w:rPr>
          <w:sz w:val="22"/>
          <w:szCs w:val="22"/>
        </w:rPr>
        <w:t>Cohnert</w:t>
      </w:r>
      <w:proofErr w:type="spellEnd"/>
      <w:r>
        <w:rPr>
          <w:sz w:val="22"/>
          <w:szCs w:val="22"/>
        </w:rPr>
        <w:t xml:space="preserve"> et al. (2011); Abdou et al. (2024); </w:t>
      </w:r>
      <w:proofErr w:type="spellStart"/>
      <w:r>
        <w:rPr>
          <w:sz w:val="22"/>
          <w:szCs w:val="22"/>
        </w:rPr>
        <w:t>Biffl</w:t>
      </w:r>
      <w:proofErr w:type="spellEnd"/>
      <w:r>
        <w:rPr>
          <w:sz w:val="22"/>
          <w:szCs w:val="22"/>
        </w:rPr>
        <w:t xml:space="preserve"> et al. (1997) †; Trauma, 9.ª ed. (2021); Sarathy et al. (2024).</w:t>
      </w:r>
    </w:p>
    <w:p w14:paraId="72DCC122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i/>
          <w:iCs/>
          <w:sz w:val="22"/>
          <w:szCs w:val="22"/>
        </w:rPr>
        <w:t>Observación: Vacío: no hay series pediátricas de trauma penetrante de cuello en el corpus.</w:t>
      </w:r>
    </w:p>
    <w:p w14:paraId="72DCC123" w14:textId="77777777" w:rsidR="00B24E84" w:rsidRDefault="008F28A2" w:rsidP="00783B8C">
      <w:pPr>
        <w:pStyle w:val="Ttulo2"/>
        <w:spacing w:line="360" w:lineRule="auto"/>
      </w:pPr>
      <w:bookmarkStart w:id="111" w:name="_Toc242009443"/>
      <w:r>
        <w:t>7.2 Trauma por arma de fuego</w:t>
      </w:r>
      <w:bookmarkEnd w:id="111"/>
    </w:p>
    <w:p w14:paraId="72DCC124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(11): Qureshi et al. (2020) †; </w:t>
      </w:r>
      <w:proofErr w:type="spellStart"/>
      <w:r>
        <w:rPr>
          <w:sz w:val="22"/>
          <w:szCs w:val="22"/>
        </w:rPr>
        <w:t>Ranwa</w:t>
      </w:r>
      <w:proofErr w:type="spellEnd"/>
      <w:r>
        <w:rPr>
          <w:sz w:val="22"/>
          <w:szCs w:val="22"/>
        </w:rPr>
        <w:t xml:space="preserve"> et al. (2025); ACS (2018); Harris et al. (2012); Weigelt et al. (1987) †; Kose (2025); Simpson et al. (2021); Trauma, 9.ª ed. (2021); Sarathy et al. (2024); Loss et al. (2025); </w:t>
      </w:r>
      <w:proofErr w:type="spellStart"/>
      <w:r>
        <w:rPr>
          <w:sz w:val="22"/>
          <w:szCs w:val="22"/>
        </w:rPr>
        <w:t>Haran</w:t>
      </w:r>
      <w:proofErr w:type="spellEnd"/>
      <w:r>
        <w:rPr>
          <w:sz w:val="22"/>
          <w:szCs w:val="22"/>
        </w:rPr>
        <w:t xml:space="preserve"> et al. (2022).</w:t>
      </w:r>
    </w:p>
    <w:p w14:paraId="72DCC125" w14:textId="77777777" w:rsidR="00B24E84" w:rsidRDefault="008F28A2" w:rsidP="00783B8C">
      <w:pPr>
        <w:pStyle w:val="Ttulo2"/>
        <w:spacing w:line="360" w:lineRule="auto"/>
      </w:pPr>
      <w:bookmarkStart w:id="112" w:name="_Toc242009444"/>
      <w:r>
        <w:t>7.3 Trauma por arma cortopunzante</w:t>
      </w:r>
      <w:bookmarkEnd w:id="112"/>
    </w:p>
    <w:p w14:paraId="72DCC126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(18): Qureshi et al. (2020) †; </w:t>
      </w:r>
      <w:proofErr w:type="spellStart"/>
      <w:r>
        <w:rPr>
          <w:sz w:val="22"/>
          <w:szCs w:val="22"/>
        </w:rPr>
        <w:t>Ranwa</w:t>
      </w:r>
      <w:proofErr w:type="spellEnd"/>
      <w:r>
        <w:rPr>
          <w:sz w:val="22"/>
          <w:szCs w:val="22"/>
        </w:rPr>
        <w:t xml:space="preserve"> et al. (2025); ACS (2018); Harris et al. (2012); </w:t>
      </w:r>
      <w:proofErr w:type="spellStart"/>
      <w:r>
        <w:rPr>
          <w:sz w:val="22"/>
          <w:szCs w:val="22"/>
        </w:rPr>
        <w:t>Cohnert</w:t>
      </w:r>
      <w:proofErr w:type="spellEnd"/>
      <w:r>
        <w:rPr>
          <w:sz w:val="22"/>
          <w:szCs w:val="22"/>
        </w:rPr>
        <w:t xml:space="preserve"> et al. (2011); Weigelt et al. (1987) †; Laher et al. (2023); Kose (2025); Simpson et al. (2021); Siau et al. (2013); Trauma, 9.ª ed. (2021); Sachdeva y Upadhyay (2017); Olding et al. (2019) †; </w:t>
      </w:r>
      <w:proofErr w:type="spellStart"/>
      <w:r>
        <w:rPr>
          <w:sz w:val="22"/>
          <w:szCs w:val="22"/>
        </w:rPr>
        <w:t>Kasbekar</w:t>
      </w:r>
      <w:proofErr w:type="spellEnd"/>
      <w:r>
        <w:rPr>
          <w:sz w:val="22"/>
          <w:szCs w:val="22"/>
        </w:rPr>
        <w:t xml:space="preserve"> et al. (2017); </w:t>
      </w:r>
      <w:proofErr w:type="spellStart"/>
      <w:r>
        <w:rPr>
          <w:sz w:val="22"/>
          <w:szCs w:val="22"/>
        </w:rPr>
        <w:t>Borsetto</w:t>
      </w:r>
      <w:proofErr w:type="spellEnd"/>
      <w:r>
        <w:rPr>
          <w:sz w:val="22"/>
          <w:szCs w:val="22"/>
        </w:rPr>
        <w:t xml:space="preserve"> et al. (2019); Loss et al. (2025); Isaza-Restrepo et al. (2020); </w:t>
      </w:r>
      <w:proofErr w:type="spellStart"/>
      <w:r>
        <w:rPr>
          <w:sz w:val="22"/>
          <w:szCs w:val="22"/>
        </w:rPr>
        <w:t>Haran</w:t>
      </w:r>
      <w:proofErr w:type="spellEnd"/>
      <w:r>
        <w:rPr>
          <w:sz w:val="22"/>
          <w:szCs w:val="22"/>
        </w:rPr>
        <w:t xml:space="preserve"> et al. (2022).</w:t>
      </w:r>
    </w:p>
    <w:p w14:paraId="72DCC127" w14:textId="77777777" w:rsidR="00B24E84" w:rsidRDefault="008F28A2" w:rsidP="00783B8C">
      <w:pPr>
        <w:pStyle w:val="Ttulo2"/>
        <w:spacing w:line="360" w:lineRule="auto"/>
      </w:pPr>
      <w:bookmarkStart w:id="113" w:name="_Toc242009445"/>
      <w:r>
        <w:t>7.4 Lesiones cervicales complejas</w:t>
      </w:r>
      <w:bookmarkEnd w:id="113"/>
    </w:p>
    <w:p w14:paraId="72DCC128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Fuentes del corpus que aportan a esta sección (2): Raghunathan et al. (2022); Trauma, 9.ª ed. (2021).</w:t>
      </w:r>
    </w:p>
    <w:p w14:paraId="72DCC129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i/>
          <w:iCs/>
          <w:sz w:val="22"/>
          <w:szCs w:val="22"/>
        </w:rPr>
        <w:t>Observación: Se desarrollará con la definición operativa de la autora: lesión que afecta varias estructuras vitales a la vez, con alto riesgo de hemorragia masiva, asfixia o daño neurológico permanente. Debe ir marcada como definición propia, no atribuida a las fuentes.</w:t>
      </w:r>
    </w:p>
    <w:p w14:paraId="72DCC12A" w14:textId="77777777" w:rsidR="00B24E84" w:rsidRDefault="008F28A2" w:rsidP="00783B8C">
      <w:pPr>
        <w:pStyle w:val="Ttulo2"/>
        <w:spacing w:line="360" w:lineRule="auto"/>
      </w:pPr>
      <w:bookmarkStart w:id="114" w:name="_Toc242009446"/>
      <w:r>
        <w:t>7.5 Algoritmo integral de evaluación y manejo</w:t>
      </w:r>
      <w:bookmarkEnd w:id="114"/>
    </w:p>
    <w:p w14:paraId="72DCC12B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[PENDIENTE DE REDACCIÓN] Fuentes del corpus que aportan a esta sección (9): Qureshi et al. (2020) †; ACS (2018); Nowicki et al. (2018); Simpson et al. (2021); Siau et al. (2013); Trauma, 9.ª ed. (2021); Loss et al. (2025); Isaza-Restrepo et al. (2020); </w:t>
      </w:r>
      <w:proofErr w:type="spellStart"/>
      <w:r>
        <w:rPr>
          <w:sz w:val="22"/>
          <w:szCs w:val="22"/>
        </w:rPr>
        <w:t>Haran</w:t>
      </w:r>
      <w:proofErr w:type="spellEnd"/>
      <w:r>
        <w:rPr>
          <w:sz w:val="22"/>
          <w:szCs w:val="22"/>
        </w:rPr>
        <w:t xml:space="preserve"> et al. (2022).</w:t>
      </w:r>
    </w:p>
    <w:p w14:paraId="72DCC12C" w14:textId="77777777" w:rsidR="00B24E84" w:rsidRDefault="008F28A2" w:rsidP="00783B8C">
      <w:pPr>
        <w:pStyle w:val="Ttulo1"/>
        <w:pageBreakBefore/>
        <w:spacing w:line="360" w:lineRule="auto"/>
      </w:pPr>
      <w:bookmarkStart w:id="115" w:name="_Toc242009447"/>
      <w:r>
        <w:lastRenderedPageBreak/>
        <w:t>CONCLUSIONES</w:t>
      </w:r>
      <w:bookmarkEnd w:id="115"/>
    </w:p>
    <w:p w14:paraId="72DCC12D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[PENDIENTE DE REDACCIÓN] Se redactan al cerrar los capítulos; deben responder a cada objetivo específico y en tiempo presente.</w:t>
      </w:r>
    </w:p>
    <w:p w14:paraId="72DCC12E" w14:textId="77777777" w:rsidR="00B24E84" w:rsidRDefault="008F28A2" w:rsidP="00783B8C">
      <w:pPr>
        <w:pStyle w:val="Ttulo1"/>
        <w:pageBreakBefore/>
        <w:spacing w:line="360" w:lineRule="auto"/>
      </w:pPr>
      <w:bookmarkStart w:id="116" w:name="_Toc242009448"/>
      <w:r>
        <w:lastRenderedPageBreak/>
        <w:t>REFERENCIAS BIBLIOGRÁFICAS</w:t>
      </w:r>
      <w:bookmarkEnd w:id="116"/>
    </w:p>
    <w:p w14:paraId="72DCC12F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>Lista de las obras citadas en las secciones ya redactadas (Introducción, Metodología y 1.7). Las demás obras del corpus están en el Anexo A y pasan aquí a medida que se citen. Las marcas [INCIERTO] esperan decisión de la autora.</w:t>
      </w:r>
    </w:p>
    <w:p w14:paraId="72DCC130" w14:textId="77777777" w:rsidR="00B24E84" w:rsidRDefault="008F28A2" w:rsidP="00783B8C">
      <w:pPr>
        <w:spacing w:line="360" w:lineRule="auto"/>
        <w:ind w:left="720" w:hanging="720"/>
      </w:pPr>
      <w:r>
        <w:t xml:space="preserve">Ahmad, Z. y Singh, K. (2024). Blunt trauma </w:t>
      </w:r>
      <w:proofErr w:type="spellStart"/>
      <w:r>
        <w:t>neck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thyroid</w:t>
      </w:r>
      <w:proofErr w:type="spellEnd"/>
      <w:r>
        <w:t xml:space="preserve"> </w:t>
      </w:r>
      <w:proofErr w:type="spellStart"/>
      <w:r>
        <w:t>cartilage</w:t>
      </w:r>
      <w:proofErr w:type="spellEnd"/>
      <w:r>
        <w:t xml:space="preserve"> </w:t>
      </w:r>
      <w:proofErr w:type="spellStart"/>
      <w:r>
        <w:t>subluxation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. </w:t>
      </w:r>
      <w:r>
        <w:rPr>
          <w:i/>
          <w:iCs/>
        </w:rPr>
        <w:t xml:space="preserve">Indian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Otolaryngology</w:t>
      </w:r>
      <w:proofErr w:type="spellEnd"/>
      <w:r>
        <w:rPr>
          <w:i/>
          <w:iCs/>
        </w:rPr>
        <w:t xml:space="preserve"> and Head &amp; Neck Surgery, 76</w:t>
      </w:r>
      <w:r>
        <w:t>(5), 4770–4775. https://doi.org/10.1007/s12070-024-04841-2</w:t>
      </w:r>
    </w:p>
    <w:p w14:paraId="72DCC131" w14:textId="77777777" w:rsidR="00B24E84" w:rsidRDefault="008F28A2" w:rsidP="00783B8C">
      <w:pPr>
        <w:spacing w:line="360" w:lineRule="auto"/>
        <w:ind w:left="720" w:hanging="720"/>
      </w:pPr>
      <w:r>
        <w:t xml:space="preserve">American College of </w:t>
      </w:r>
      <w:proofErr w:type="spellStart"/>
      <w:r>
        <w:t>Surgeons</w:t>
      </w:r>
      <w:proofErr w:type="spellEnd"/>
      <w:r>
        <w:t xml:space="preserve">. (2018). </w:t>
      </w:r>
      <w:r>
        <w:rPr>
          <w:i/>
          <w:iCs/>
        </w:rPr>
        <w:t>ATLS® Soporte vital avanzado en trauma®: Manual del curso para estudiantes</w:t>
      </w:r>
      <w:r>
        <w:t xml:space="preserve"> (10.ª ed.). </w:t>
      </w:r>
      <w:r>
        <w:rPr>
          <w:highlight w:val="yellow"/>
        </w:rPr>
        <w:t>[INCIERTO: el PDF no indica editorial ni año propios de la edición en español.]</w:t>
      </w:r>
    </w:p>
    <w:p w14:paraId="72DCC132" w14:textId="77777777" w:rsidR="00B24E84" w:rsidRDefault="008F28A2" w:rsidP="00783B8C">
      <w:pPr>
        <w:spacing w:line="360" w:lineRule="auto"/>
        <w:ind w:left="720" w:hanging="720"/>
      </w:pPr>
      <w:r>
        <w:t xml:space="preserve">Hernández Sampieri, R., Fernández Collado, C. y Baptista Lucio, M. del P. (2014). </w:t>
      </w:r>
      <w:r>
        <w:rPr>
          <w:i/>
          <w:iCs/>
        </w:rPr>
        <w:t>Metodología de la investigación</w:t>
      </w:r>
      <w:r>
        <w:t xml:space="preserve"> (6.ª ed.). McGraw-Hill/Interamericana Editores.</w:t>
      </w:r>
    </w:p>
    <w:p w14:paraId="72DCC133" w14:textId="77777777" w:rsidR="00B24E84" w:rsidRDefault="008F28A2" w:rsidP="00783B8C">
      <w:pPr>
        <w:spacing w:line="360" w:lineRule="auto"/>
        <w:ind w:left="720" w:hanging="720"/>
      </w:pPr>
      <w:r>
        <w:t>Isaza-Restrepo, A., Quintero-Contreras, J. A., Escobar-</w:t>
      </w:r>
      <w:proofErr w:type="spellStart"/>
      <w:r>
        <w:t>DiazGranados</w:t>
      </w:r>
      <w:proofErr w:type="spellEnd"/>
      <w:r>
        <w:t xml:space="preserve">, J. y Ruiz-Sternberg, Á. M. (2020). </w:t>
      </w:r>
      <w:proofErr w:type="spellStart"/>
      <w:r>
        <w:t>Value</w:t>
      </w:r>
      <w:proofErr w:type="spellEnd"/>
      <w:r>
        <w:t xml:space="preserve"> of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examination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of </w:t>
      </w:r>
      <w:proofErr w:type="spellStart"/>
      <w:r>
        <w:t>penetrating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 injuries: A retrospective </w:t>
      </w:r>
      <w:proofErr w:type="spellStart"/>
      <w:r>
        <w:t>study</w:t>
      </w:r>
      <w:proofErr w:type="spellEnd"/>
      <w:r>
        <w:t xml:space="preserve"> of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test. </w:t>
      </w:r>
      <w:r>
        <w:rPr>
          <w:i/>
          <w:iCs/>
        </w:rPr>
        <w:t xml:space="preserve">BMC </w:t>
      </w:r>
      <w:proofErr w:type="spellStart"/>
      <w:r>
        <w:rPr>
          <w:i/>
          <w:iCs/>
        </w:rPr>
        <w:t>Emergency</w:t>
      </w:r>
      <w:proofErr w:type="spellEnd"/>
      <w:r>
        <w:rPr>
          <w:i/>
          <w:iCs/>
        </w:rPr>
        <w:t xml:space="preserve"> Medicine, 20</w:t>
      </w:r>
      <w:r>
        <w:t>(1), Artículo 17. https://doi.org/10.1186/s12873-020-00311-4</w:t>
      </w:r>
    </w:p>
    <w:p w14:paraId="72DCC134" w14:textId="77777777" w:rsidR="00B24E84" w:rsidRDefault="008F28A2" w:rsidP="00783B8C">
      <w:pPr>
        <w:spacing w:line="360" w:lineRule="auto"/>
        <w:ind w:left="720" w:hanging="720"/>
      </w:pPr>
      <w:r>
        <w:t xml:space="preserve">Kose, S. I. (2025). </w:t>
      </w:r>
      <w:proofErr w:type="spellStart"/>
      <w:r>
        <w:t>Imaging</w:t>
      </w:r>
      <w:proofErr w:type="spellEnd"/>
      <w:r>
        <w:t xml:space="preserve"> in </w:t>
      </w:r>
      <w:proofErr w:type="spellStart"/>
      <w:r>
        <w:t>penetrating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 injuries. </w:t>
      </w:r>
      <w:proofErr w:type="spellStart"/>
      <w:r>
        <w:rPr>
          <w:i/>
          <w:iCs/>
        </w:rPr>
        <w:t>Emergency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Radiology</w:t>
      </w:r>
      <w:proofErr w:type="spellEnd"/>
      <w:r>
        <w:rPr>
          <w:i/>
          <w:iCs/>
        </w:rPr>
        <w:t>, 32</w:t>
      </w:r>
      <w:r>
        <w:t>(3), 395–408. https://doi.org/10.1007/s10140-025-02345-2</w:t>
      </w:r>
    </w:p>
    <w:p w14:paraId="72DCC135" w14:textId="77777777" w:rsidR="00B24E84" w:rsidRDefault="008F28A2" w:rsidP="00783B8C">
      <w:pPr>
        <w:spacing w:line="360" w:lineRule="auto"/>
        <w:ind w:left="720" w:hanging="720"/>
      </w:pPr>
      <w:r>
        <w:t xml:space="preserve">Krausz, A. A., Krausz, M. M. y Picetti, E. (2015). </w:t>
      </w:r>
      <w:proofErr w:type="spellStart"/>
      <w:r>
        <w:t>Maxillofacial</w:t>
      </w:r>
      <w:proofErr w:type="spellEnd"/>
      <w:r>
        <w:t xml:space="preserve"> and </w:t>
      </w:r>
      <w:proofErr w:type="spellStart"/>
      <w:r>
        <w:t>neck</w:t>
      </w:r>
      <w:proofErr w:type="spellEnd"/>
      <w:r>
        <w:t xml:space="preserve"> trauma: A </w:t>
      </w:r>
      <w:proofErr w:type="spellStart"/>
      <w:r>
        <w:t>damage</w:t>
      </w:r>
      <w:proofErr w:type="spellEnd"/>
      <w:r>
        <w:t xml:space="preserve"> control </w:t>
      </w:r>
      <w:proofErr w:type="spellStart"/>
      <w:r>
        <w:t>approach</w:t>
      </w:r>
      <w:proofErr w:type="spellEnd"/>
      <w:r>
        <w:t xml:space="preserve">. </w:t>
      </w:r>
      <w:r>
        <w:rPr>
          <w:i/>
          <w:iCs/>
        </w:rPr>
        <w:t xml:space="preserve">World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Emergency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Surgery</w:t>
      </w:r>
      <w:proofErr w:type="spellEnd"/>
      <w:r>
        <w:rPr>
          <w:i/>
          <w:iCs/>
        </w:rPr>
        <w:t>, 10</w:t>
      </w:r>
      <w:r>
        <w:t>(1), Artículo 31. https://doi.org/10.1186/s13017-015-0022-9</w:t>
      </w:r>
    </w:p>
    <w:p w14:paraId="72DCC136" w14:textId="77777777" w:rsidR="00B24E84" w:rsidRDefault="008F28A2" w:rsidP="00783B8C">
      <w:pPr>
        <w:spacing w:line="360" w:lineRule="auto"/>
        <w:ind w:left="720" w:hanging="720"/>
      </w:pPr>
      <w:r>
        <w:t xml:space="preserve">Loss, L., Henry, R., White, A., Matsushima, K., Barrett, C., Lammers, D., Schreiber, M. e Inaba, K. (2025). </w:t>
      </w:r>
      <w:proofErr w:type="spellStart"/>
      <w:r>
        <w:t>Penetrating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 trauma: A comprehensive </w:t>
      </w:r>
      <w:proofErr w:type="spellStart"/>
      <w:r>
        <w:t>review</w:t>
      </w:r>
      <w:proofErr w:type="spellEnd"/>
      <w:r>
        <w:t xml:space="preserve">. </w:t>
      </w:r>
      <w:r>
        <w:rPr>
          <w:i/>
          <w:iCs/>
        </w:rPr>
        <w:t xml:space="preserve">Trauma </w:t>
      </w:r>
      <w:proofErr w:type="spellStart"/>
      <w:r>
        <w:rPr>
          <w:i/>
          <w:iCs/>
        </w:rPr>
        <w:t>Surgery</w:t>
      </w:r>
      <w:proofErr w:type="spellEnd"/>
      <w:r>
        <w:rPr>
          <w:i/>
          <w:iCs/>
        </w:rPr>
        <w:t xml:space="preserve"> &amp; Acute Care Open, 10</w:t>
      </w:r>
      <w:r>
        <w:t>(1), Artículo e001619. https://doi.org/10.1136/tsaco-2024-001619</w:t>
      </w:r>
    </w:p>
    <w:p w14:paraId="72DCC137" w14:textId="77777777" w:rsidR="00B24E84" w:rsidRDefault="008F28A2" w:rsidP="00783B8C">
      <w:pPr>
        <w:spacing w:line="360" w:lineRule="auto"/>
        <w:ind w:left="720" w:hanging="720"/>
      </w:pPr>
      <w:r>
        <w:t xml:space="preserve">Munera, F., Danton, G., Rivas, L. A., Henry, R. P. y Ferrari, M. G. (2009). </w:t>
      </w:r>
      <w:proofErr w:type="spellStart"/>
      <w:r>
        <w:t>Multidetector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tomography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of </w:t>
      </w:r>
      <w:proofErr w:type="spellStart"/>
      <w:r>
        <w:t>penetrating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 injuries. </w:t>
      </w:r>
      <w:proofErr w:type="spellStart"/>
      <w:r>
        <w:rPr>
          <w:i/>
          <w:iCs/>
        </w:rPr>
        <w:t>Seminars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Ultrasound</w:t>
      </w:r>
      <w:proofErr w:type="spellEnd"/>
      <w:r>
        <w:rPr>
          <w:i/>
          <w:iCs/>
        </w:rPr>
        <w:t>, CT and MRI, 30</w:t>
      </w:r>
      <w:r>
        <w:t>(3), 195–204. https://doi.org/10.1053/j.sult.2009.02.004</w:t>
      </w:r>
    </w:p>
    <w:p w14:paraId="72DCC138" w14:textId="77777777" w:rsidR="00B24E84" w:rsidRDefault="008F28A2" w:rsidP="00783B8C">
      <w:pPr>
        <w:spacing w:line="360" w:lineRule="auto"/>
        <w:ind w:left="720" w:hanging="720"/>
      </w:pPr>
      <w:r>
        <w:t xml:space="preserve">Nowicki, J. L., </w:t>
      </w:r>
      <w:proofErr w:type="spellStart"/>
      <w:r>
        <w:t>Stew</w:t>
      </w:r>
      <w:proofErr w:type="spellEnd"/>
      <w:r>
        <w:t xml:space="preserve">, B. y Ooi, E. (2018). </w:t>
      </w:r>
      <w:proofErr w:type="spellStart"/>
      <w:r>
        <w:t>Penetrating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 injuries: A guide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and </w:t>
      </w:r>
      <w:proofErr w:type="spellStart"/>
      <w:r>
        <w:t>management</w:t>
      </w:r>
      <w:proofErr w:type="spellEnd"/>
      <w:r>
        <w:t xml:space="preserve">. </w:t>
      </w:r>
      <w:proofErr w:type="spellStart"/>
      <w:r>
        <w:rPr>
          <w:i/>
          <w:iCs/>
        </w:rPr>
        <w:t>Annals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Royal College of </w:t>
      </w:r>
      <w:proofErr w:type="spellStart"/>
      <w:r>
        <w:rPr>
          <w:i/>
          <w:iCs/>
        </w:rPr>
        <w:t>Surgeons</w:t>
      </w:r>
      <w:proofErr w:type="spellEnd"/>
      <w:r>
        <w:rPr>
          <w:i/>
          <w:iCs/>
        </w:rPr>
        <w:t xml:space="preserve"> of England, 100</w:t>
      </w:r>
      <w:r>
        <w:t>(1), 6–11. https://doi.org/10.1308/rcsann.2017.0191</w:t>
      </w:r>
    </w:p>
    <w:p w14:paraId="72DCC139" w14:textId="77777777" w:rsidR="00B24E84" w:rsidRDefault="008F28A2" w:rsidP="00783B8C">
      <w:pPr>
        <w:spacing w:line="360" w:lineRule="auto"/>
        <w:ind w:left="720" w:hanging="720"/>
      </w:pPr>
      <w:r>
        <w:lastRenderedPageBreak/>
        <w:t xml:space="preserve">Qureshi, M., Patel, K. y </w:t>
      </w:r>
      <w:proofErr w:type="spellStart"/>
      <w:r>
        <w:t>Simon</w:t>
      </w:r>
      <w:proofErr w:type="spellEnd"/>
      <w:r>
        <w:t xml:space="preserve">, R. (2020). Neck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algorithmic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trauma. </w:t>
      </w:r>
      <w:r>
        <w:rPr>
          <w:i/>
          <w:iCs/>
        </w:rPr>
        <w:t xml:space="preserve">Operative </w:t>
      </w:r>
      <w:proofErr w:type="spellStart"/>
      <w:r>
        <w:rPr>
          <w:i/>
          <w:iCs/>
        </w:rPr>
        <w:t>Techniques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Otolaryngology</w:t>
      </w:r>
      <w:proofErr w:type="spellEnd"/>
      <w:r>
        <w:rPr>
          <w:i/>
          <w:iCs/>
        </w:rPr>
        <w:t xml:space="preserve">–Head and Neck </w:t>
      </w:r>
      <w:proofErr w:type="spellStart"/>
      <w:r>
        <w:rPr>
          <w:i/>
          <w:iCs/>
        </w:rPr>
        <w:t>Surgery</w:t>
      </w:r>
      <w:proofErr w:type="spellEnd"/>
      <w:r>
        <w:rPr>
          <w:i/>
          <w:iCs/>
        </w:rPr>
        <w:t>, 31</w:t>
      </w:r>
      <w:r>
        <w:t>(4), 289–294. https://doi.org/10.1016/j.otot.2020.10.005</w:t>
      </w:r>
    </w:p>
    <w:p w14:paraId="72DCC13A" w14:textId="77777777" w:rsidR="00B24E84" w:rsidRDefault="008F28A2" w:rsidP="00783B8C">
      <w:pPr>
        <w:spacing w:line="360" w:lineRule="auto"/>
        <w:ind w:left="720" w:hanging="720"/>
      </w:pPr>
      <w:r>
        <w:t xml:space="preserve">Raghunathan, N., Thangavel, S., Kalyanasundaram, A., Ganesan, S. y Saxena, S. K. (2022). How can </w:t>
      </w:r>
      <w:proofErr w:type="spellStart"/>
      <w:r>
        <w:t>we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penetrating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 </w:t>
      </w:r>
      <w:proofErr w:type="spellStart"/>
      <w:r>
        <w:t>injury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blunt</w:t>
      </w:r>
      <w:proofErr w:type="spellEnd"/>
      <w:r>
        <w:t xml:space="preserve"> </w:t>
      </w:r>
      <w:proofErr w:type="spellStart"/>
      <w:r>
        <w:t>carotid</w:t>
      </w:r>
      <w:proofErr w:type="spellEnd"/>
      <w:r>
        <w:t xml:space="preserve"> </w:t>
      </w:r>
      <w:proofErr w:type="spellStart"/>
      <w:r>
        <w:t>injury</w:t>
      </w:r>
      <w:proofErr w:type="spellEnd"/>
      <w:r>
        <w:t xml:space="preserve"> and </w:t>
      </w:r>
      <w:proofErr w:type="spellStart"/>
      <w:r>
        <w:t>spinal</w:t>
      </w:r>
      <w:proofErr w:type="spellEnd"/>
      <w:r>
        <w:t xml:space="preserve"> </w:t>
      </w:r>
      <w:proofErr w:type="spellStart"/>
      <w:r>
        <w:t>injury</w:t>
      </w:r>
      <w:proofErr w:type="spellEnd"/>
      <w:r>
        <w:t xml:space="preserve">: Case </w:t>
      </w:r>
      <w:proofErr w:type="spellStart"/>
      <w:r>
        <w:t>report</w:t>
      </w:r>
      <w:proofErr w:type="spellEnd"/>
      <w:r>
        <w:t xml:space="preserve"> and </w:t>
      </w:r>
      <w:proofErr w:type="spellStart"/>
      <w:r>
        <w:t>review</w:t>
      </w:r>
      <w:proofErr w:type="spellEnd"/>
      <w:r>
        <w:t xml:space="preserve"> of </w:t>
      </w:r>
      <w:proofErr w:type="spellStart"/>
      <w:r>
        <w:t>literature</w:t>
      </w:r>
      <w:proofErr w:type="spellEnd"/>
      <w:r>
        <w:t xml:space="preserve">. </w:t>
      </w:r>
      <w:r>
        <w:rPr>
          <w:i/>
          <w:iCs/>
        </w:rPr>
        <w:t xml:space="preserve">Indian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Otolaryngology</w:t>
      </w:r>
      <w:proofErr w:type="spellEnd"/>
      <w:r>
        <w:rPr>
          <w:i/>
          <w:iCs/>
        </w:rPr>
        <w:t xml:space="preserve"> and Head &amp; Neck Surgery, 74</w:t>
      </w:r>
      <w:r>
        <w:t>(</w:t>
      </w:r>
      <w:proofErr w:type="spellStart"/>
      <w:r>
        <w:t>Supl</w:t>
      </w:r>
      <w:proofErr w:type="spellEnd"/>
      <w:r>
        <w:t>. 3), S5817–S5822. https://doi.org/10.1007/s12070-021-02415-0</w:t>
      </w:r>
    </w:p>
    <w:p w14:paraId="72DCC13B" w14:textId="77777777" w:rsidR="00B24E84" w:rsidRDefault="008F28A2" w:rsidP="00783B8C">
      <w:pPr>
        <w:spacing w:line="360" w:lineRule="auto"/>
        <w:ind w:left="720" w:hanging="720"/>
      </w:pPr>
      <w:r>
        <w:t xml:space="preserve">Siau, R. T. K., Moore, A., Ahmed, T., Lee, M. S. W. y Tostevin, P. (2013). Management of </w:t>
      </w:r>
      <w:proofErr w:type="spellStart"/>
      <w:r>
        <w:t>penetrating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 injuries at a London trauma centre. </w:t>
      </w:r>
      <w:proofErr w:type="spellStart"/>
      <w:r>
        <w:rPr>
          <w:i/>
          <w:iCs/>
        </w:rPr>
        <w:t>European</w:t>
      </w:r>
      <w:proofErr w:type="spellEnd"/>
      <w:r>
        <w:rPr>
          <w:i/>
          <w:iCs/>
        </w:rPr>
        <w:t xml:space="preserve"> Archives of Oto-Rhino-</w:t>
      </w:r>
      <w:proofErr w:type="spellStart"/>
      <w:r>
        <w:rPr>
          <w:i/>
          <w:iCs/>
        </w:rPr>
        <w:t>Laryngology</w:t>
      </w:r>
      <w:proofErr w:type="spellEnd"/>
      <w:r>
        <w:rPr>
          <w:i/>
          <w:iCs/>
        </w:rPr>
        <w:t>, 270</w:t>
      </w:r>
      <w:r>
        <w:t>(7), 2123–2128. https://doi.org/10.1007/s00405-012-2324-9</w:t>
      </w:r>
    </w:p>
    <w:p w14:paraId="72DCC13C" w14:textId="77777777" w:rsidR="00B24E84" w:rsidRDefault="008F28A2" w:rsidP="00783B8C">
      <w:pPr>
        <w:spacing w:line="360" w:lineRule="auto"/>
        <w:ind w:left="720" w:hanging="720"/>
      </w:pPr>
      <w:r>
        <w:t xml:space="preserve">Simpson, C., Tucker, H. y Hudson, A. (2021). </w:t>
      </w:r>
      <w:proofErr w:type="spellStart"/>
      <w:r>
        <w:t>Pre-hospital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of </w:t>
      </w:r>
      <w:proofErr w:type="spellStart"/>
      <w:r>
        <w:t>penetrating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 injuries: A </w:t>
      </w:r>
      <w:proofErr w:type="spellStart"/>
      <w:r>
        <w:t>scoping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of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and </w:t>
      </w:r>
      <w:proofErr w:type="spellStart"/>
      <w:r>
        <w:t>guidance</w:t>
      </w:r>
      <w:proofErr w:type="spellEnd"/>
      <w:r>
        <w:t xml:space="preserve">. </w:t>
      </w:r>
      <w:proofErr w:type="spellStart"/>
      <w:r>
        <w:rPr>
          <w:i/>
          <w:iCs/>
        </w:rPr>
        <w:t>Scandinavian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Trauma, </w:t>
      </w:r>
      <w:proofErr w:type="spellStart"/>
      <w:r>
        <w:rPr>
          <w:i/>
          <w:iCs/>
        </w:rPr>
        <w:t>Resuscitation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Emergency</w:t>
      </w:r>
      <w:proofErr w:type="spellEnd"/>
      <w:r>
        <w:rPr>
          <w:i/>
          <w:iCs/>
        </w:rPr>
        <w:t xml:space="preserve"> Medicine, 29</w:t>
      </w:r>
      <w:r>
        <w:t>(1), Artículo 137. https://doi.org/10.1186/s13049-021-00949-4</w:t>
      </w:r>
    </w:p>
    <w:p w14:paraId="72DCC13D" w14:textId="77777777" w:rsidR="00B24E84" w:rsidRDefault="008F28A2" w:rsidP="00783B8C">
      <w:pPr>
        <w:spacing w:line="360" w:lineRule="auto"/>
        <w:ind w:left="720" w:hanging="720"/>
      </w:pPr>
      <w:r>
        <w:t xml:space="preserve">Sperry, J. L., Guardiani, E., Snow, G., Meenan, K. y Feliciano, D. V. (2021). Neck and </w:t>
      </w:r>
      <w:proofErr w:type="spellStart"/>
      <w:r>
        <w:t>larynx</w:t>
      </w:r>
      <w:proofErr w:type="spellEnd"/>
      <w:r>
        <w:t xml:space="preserve">. En D. V. Feliciano, K. L. Mattox y E. E. Moore (Eds.), </w:t>
      </w:r>
      <w:r>
        <w:rPr>
          <w:i/>
          <w:iCs/>
        </w:rPr>
        <w:t>Trauma</w:t>
      </w:r>
      <w:r>
        <w:t xml:space="preserve"> (9.ª ed., pp. 521–542). McGraw Hill.</w:t>
      </w:r>
    </w:p>
    <w:p w14:paraId="72DCC13E" w14:textId="77777777" w:rsidR="00B24E84" w:rsidRDefault="008F28A2" w:rsidP="00783B8C">
      <w:pPr>
        <w:spacing w:line="360" w:lineRule="auto"/>
        <w:ind w:left="720" w:hanging="720"/>
      </w:pPr>
      <w:r>
        <w:t xml:space="preserve">Stahel, P. F., Dorenkamp, B. C. y Janssen, M. E. (2021). </w:t>
      </w:r>
      <w:proofErr w:type="spellStart"/>
      <w:r>
        <w:t>Spinal</w:t>
      </w:r>
      <w:proofErr w:type="spellEnd"/>
      <w:r>
        <w:t xml:space="preserve"> </w:t>
      </w:r>
      <w:proofErr w:type="spellStart"/>
      <w:r>
        <w:t>cord</w:t>
      </w:r>
      <w:proofErr w:type="spellEnd"/>
      <w:r>
        <w:t xml:space="preserve"> and </w:t>
      </w:r>
      <w:proofErr w:type="spellStart"/>
      <w:r>
        <w:t>spine</w:t>
      </w:r>
      <w:proofErr w:type="spellEnd"/>
      <w:r>
        <w:t xml:space="preserve">. En D. V. Feliciano, K. L. Mattox y E. E. Moore (Eds.), </w:t>
      </w:r>
      <w:r>
        <w:rPr>
          <w:i/>
          <w:iCs/>
        </w:rPr>
        <w:t>Trauma</w:t>
      </w:r>
      <w:r>
        <w:t xml:space="preserve"> (9.ª ed., pp. 545–560). McGraw Hill.</w:t>
      </w:r>
    </w:p>
    <w:p w14:paraId="72DCC13F" w14:textId="77777777" w:rsidR="00B24E84" w:rsidRDefault="008F28A2" w:rsidP="00783B8C">
      <w:pPr>
        <w:spacing w:line="360" w:lineRule="auto"/>
        <w:ind w:left="720" w:hanging="720"/>
      </w:pPr>
      <w:r>
        <w:t xml:space="preserve">Steenburg, S. D. (2021). </w:t>
      </w:r>
      <w:proofErr w:type="spellStart"/>
      <w:r>
        <w:t>Diagnostic</w:t>
      </w:r>
      <w:proofErr w:type="spellEnd"/>
      <w:r>
        <w:t xml:space="preserve"> and </w:t>
      </w:r>
      <w:proofErr w:type="spellStart"/>
      <w:r>
        <w:t>interventional</w:t>
      </w:r>
      <w:proofErr w:type="spellEnd"/>
      <w:r>
        <w:t xml:space="preserve"> </w:t>
      </w:r>
      <w:proofErr w:type="spellStart"/>
      <w:r>
        <w:t>radiology</w:t>
      </w:r>
      <w:proofErr w:type="spellEnd"/>
      <w:r>
        <w:t xml:space="preserve">. En D. V. Feliciano, K. L. Mattox y E. E. Moore (Eds.), </w:t>
      </w:r>
      <w:r>
        <w:rPr>
          <w:i/>
          <w:iCs/>
        </w:rPr>
        <w:t>Trauma</w:t>
      </w:r>
      <w:r>
        <w:t xml:space="preserve"> (9.ª ed., pp. 341–408). McGraw Hill.</w:t>
      </w:r>
    </w:p>
    <w:p w14:paraId="72DCC140" w14:textId="77777777" w:rsidR="00B24E84" w:rsidRDefault="008F28A2" w:rsidP="00783B8C">
      <w:pPr>
        <w:spacing w:line="360" w:lineRule="auto"/>
        <w:ind w:left="720" w:hanging="720"/>
      </w:pPr>
      <w:r>
        <w:t xml:space="preserve">Zakaria, B. A., Muzaffar, J., Orr, L. E., Coulson, C. J. y Sharma, N. (2019). Blunt </w:t>
      </w:r>
      <w:proofErr w:type="spellStart"/>
      <w:r>
        <w:t>neck</w:t>
      </w:r>
      <w:proofErr w:type="spellEnd"/>
      <w:r>
        <w:t xml:space="preserve"> trauma at a </w:t>
      </w:r>
      <w:proofErr w:type="spellStart"/>
      <w:r>
        <w:t>level</w:t>
      </w:r>
      <w:proofErr w:type="spellEnd"/>
      <w:r>
        <w:t xml:space="preserve"> I trauma centre: Six-</w:t>
      </w:r>
      <w:proofErr w:type="spellStart"/>
      <w:r>
        <w:t>year</w:t>
      </w:r>
      <w:proofErr w:type="spellEnd"/>
      <w:r>
        <w:t xml:space="preserve"> retrospective case note </w:t>
      </w:r>
      <w:proofErr w:type="spellStart"/>
      <w:r>
        <w:t>review</w:t>
      </w:r>
      <w:proofErr w:type="spellEnd"/>
      <w:r>
        <w:t xml:space="preserve">. </w:t>
      </w:r>
      <w:r>
        <w:rPr>
          <w:i/>
          <w:iCs/>
        </w:rPr>
        <w:t xml:space="preserve">The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Laryngology</w:t>
      </w:r>
      <w:proofErr w:type="spellEnd"/>
      <w:r>
        <w:rPr>
          <w:i/>
          <w:iCs/>
        </w:rPr>
        <w:t xml:space="preserve"> &amp; </w:t>
      </w:r>
      <w:proofErr w:type="spellStart"/>
      <w:r>
        <w:rPr>
          <w:i/>
          <w:iCs/>
        </w:rPr>
        <w:t>Otology</w:t>
      </w:r>
      <w:proofErr w:type="spellEnd"/>
      <w:r>
        <w:rPr>
          <w:i/>
          <w:iCs/>
        </w:rPr>
        <w:t>, 133</w:t>
      </w:r>
      <w:r>
        <w:t>(11), 943–947. https://doi.org/10.1017/S0022215119001993</w:t>
      </w:r>
    </w:p>
    <w:p w14:paraId="72DCC141" w14:textId="77777777" w:rsidR="00B24E84" w:rsidRDefault="008F28A2" w:rsidP="00783B8C">
      <w:pPr>
        <w:pStyle w:val="Ttulo1"/>
        <w:pageBreakBefore/>
        <w:spacing w:line="360" w:lineRule="auto"/>
      </w:pPr>
      <w:bookmarkStart w:id="117" w:name="_Toc242009449"/>
      <w:r>
        <w:lastRenderedPageBreak/>
        <w:t>ANEXOS</w:t>
      </w:r>
      <w:bookmarkEnd w:id="117"/>
    </w:p>
    <w:p w14:paraId="72DCC142" w14:textId="77777777" w:rsidR="00B24E84" w:rsidRDefault="008F28A2" w:rsidP="00783B8C">
      <w:pPr>
        <w:pStyle w:val="Ttulo2"/>
        <w:spacing w:line="360" w:lineRule="auto"/>
      </w:pPr>
      <w:bookmarkStart w:id="118" w:name="_Toc242009450"/>
      <w:r>
        <w:t xml:space="preserve">Anexo A. Documentos </w:t>
      </w:r>
      <w:proofErr w:type="gramStart"/>
      <w:r>
        <w:t>del corpus aún no citados</w:t>
      </w:r>
      <w:proofErr w:type="gramEnd"/>
      <w:r>
        <w:t xml:space="preserve"> en el texto</w:t>
      </w:r>
      <w:bookmarkEnd w:id="118"/>
    </w:p>
    <w:p w14:paraId="72DCC143" w14:textId="77777777" w:rsidR="00B24E84" w:rsidRDefault="008F28A2" w:rsidP="00783B8C">
      <w:pPr>
        <w:pBdr>
          <w:left w:val="single" w:sz="12" w:space="6" w:color="8C8C8C"/>
        </w:pBdr>
        <w:shd w:val="clear" w:color="auto" w:fill="EDEDED"/>
        <w:spacing w:before="120" w:after="120" w:line="360" w:lineRule="auto"/>
      </w:pPr>
      <w:r>
        <w:rPr>
          <w:sz w:val="22"/>
          <w:szCs w:val="22"/>
        </w:rPr>
        <w:t xml:space="preserve">Referencias construidas a partir de las fichas de la wiki del proyecto, con los metadatos completados desde </w:t>
      </w:r>
      <w:proofErr w:type="spellStart"/>
      <w:r>
        <w:rPr>
          <w:sz w:val="22"/>
          <w:szCs w:val="22"/>
        </w:rPr>
        <w:t>Crossref</w:t>
      </w:r>
      <w:proofErr w:type="spellEnd"/>
      <w:r>
        <w:rPr>
          <w:sz w:val="22"/>
          <w:szCs w:val="22"/>
        </w:rPr>
        <w:t xml:space="preserve">. Se excluyen el ATLS en inglés, la guía APA 7 (herramienta de formato), el ensayo de ecocardiografía transesofágica retirado del corpus y Suture </w:t>
      </w:r>
      <w:proofErr w:type="spellStart"/>
      <w:r>
        <w:rPr>
          <w:sz w:val="22"/>
          <w:szCs w:val="22"/>
        </w:rPr>
        <w:t>like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surgeon</w:t>
      </w:r>
      <w:proofErr w:type="spellEnd"/>
      <w:r>
        <w:rPr>
          <w:sz w:val="22"/>
          <w:szCs w:val="22"/>
        </w:rPr>
        <w:t>. Este anexo es de trabajo: en la versión final se elimina y cada obra pasa a Referencias solo si se cita.</w:t>
      </w:r>
    </w:p>
    <w:p w14:paraId="72DCC144" w14:textId="77777777" w:rsidR="00B24E84" w:rsidRDefault="008F28A2" w:rsidP="00783B8C">
      <w:pPr>
        <w:spacing w:line="360" w:lineRule="auto"/>
        <w:ind w:left="720" w:hanging="720"/>
      </w:pPr>
      <w:r>
        <w:t xml:space="preserve">Abdou, H., Wilkins, S. G., Sheth, A. H., Salehi, P. P. y Lee, Y. H. (2024). </w:t>
      </w:r>
      <w:proofErr w:type="spellStart"/>
      <w:r>
        <w:t>Epidemiology</w:t>
      </w:r>
      <w:proofErr w:type="spellEnd"/>
      <w:r>
        <w:t xml:space="preserve"> and </w:t>
      </w:r>
      <w:proofErr w:type="spellStart"/>
      <w:r>
        <w:t>patterns</w:t>
      </w:r>
      <w:proofErr w:type="spellEnd"/>
      <w:r>
        <w:t xml:space="preserve"> of </w:t>
      </w:r>
      <w:proofErr w:type="spellStart"/>
      <w:r>
        <w:t>gymnastics-related</w:t>
      </w:r>
      <w:proofErr w:type="spellEnd"/>
      <w:r>
        <w:t xml:space="preserve"> head &amp; </w:t>
      </w:r>
      <w:proofErr w:type="spellStart"/>
      <w:r>
        <w:t>neck</w:t>
      </w:r>
      <w:proofErr w:type="spellEnd"/>
      <w:r>
        <w:t xml:space="preserve"> trauma injuries: A NEISS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. </w:t>
      </w:r>
      <w:r>
        <w:rPr>
          <w:i/>
          <w:iCs/>
        </w:rPr>
        <w:t xml:space="preserve">American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Emergency</w:t>
      </w:r>
      <w:proofErr w:type="spellEnd"/>
      <w:r>
        <w:rPr>
          <w:i/>
          <w:iCs/>
        </w:rPr>
        <w:t xml:space="preserve"> Medicine, 80</w:t>
      </w:r>
      <w:r>
        <w:t>, 87–90. https://doi.org/10.1016/j.ajem.2024.03.012</w:t>
      </w:r>
    </w:p>
    <w:p w14:paraId="72DCC145" w14:textId="77777777" w:rsidR="00B24E84" w:rsidRDefault="008F28A2" w:rsidP="00783B8C">
      <w:pPr>
        <w:spacing w:line="360" w:lineRule="auto"/>
        <w:ind w:left="720" w:hanging="720"/>
      </w:pPr>
      <w:r>
        <w:t>Al-Thani, H., El-</w:t>
      </w:r>
      <w:proofErr w:type="spellStart"/>
      <w:r>
        <w:t>Menyar</w:t>
      </w:r>
      <w:proofErr w:type="spellEnd"/>
      <w:r>
        <w:t xml:space="preserve">, A., Mathew, S., Khawar, M., Asim, M., Abdelrahman, H., Peralta, R., </w:t>
      </w:r>
      <w:proofErr w:type="spellStart"/>
      <w:r>
        <w:t>Parchani</w:t>
      </w:r>
      <w:proofErr w:type="spellEnd"/>
      <w:r>
        <w:t xml:space="preserve">, A. y Zarour, A. (2015). </w:t>
      </w:r>
      <w:proofErr w:type="spellStart"/>
      <w:r>
        <w:t>Patterns</w:t>
      </w:r>
      <w:proofErr w:type="spellEnd"/>
      <w:r>
        <w:t xml:space="preserve"> and </w:t>
      </w:r>
      <w:proofErr w:type="spellStart"/>
      <w:r>
        <w:t>outcomes</w:t>
      </w:r>
      <w:proofErr w:type="spellEnd"/>
      <w:r>
        <w:t xml:space="preserve"> of </w:t>
      </w:r>
      <w:proofErr w:type="spellStart"/>
      <w:r>
        <w:t>traumatic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 injuries: A </w:t>
      </w:r>
      <w:proofErr w:type="spellStart"/>
      <w:r>
        <w:t>population-based</w:t>
      </w:r>
      <w:proofErr w:type="spellEnd"/>
      <w:r>
        <w:t xml:space="preserve"> </w:t>
      </w:r>
      <w:proofErr w:type="spellStart"/>
      <w:r>
        <w:t>observational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.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Emergencies</w:t>
      </w:r>
      <w:proofErr w:type="spellEnd"/>
      <w:r>
        <w:rPr>
          <w:i/>
          <w:iCs/>
        </w:rPr>
        <w:t>, Trauma, and Shock, 8</w:t>
      </w:r>
      <w:r>
        <w:t xml:space="preserve">(3), 154–158. https://doi.org/10.4103/0974-2700.160723 </w:t>
      </w:r>
      <w:r>
        <w:rPr>
          <w:highlight w:val="yellow"/>
        </w:rPr>
        <w:t xml:space="preserve">[INCIERTO: </w:t>
      </w:r>
      <w:proofErr w:type="spellStart"/>
      <w:r>
        <w:rPr>
          <w:highlight w:val="yellow"/>
        </w:rPr>
        <w:t>Crossref</w:t>
      </w:r>
      <w:proofErr w:type="spellEnd"/>
      <w:r>
        <w:rPr>
          <w:highlight w:val="yellow"/>
        </w:rPr>
        <w:t xml:space="preserve"> lista a El-</w:t>
      </w:r>
      <w:proofErr w:type="spellStart"/>
      <w:r>
        <w:rPr>
          <w:highlight w:val="yellow"/>
        </w:rPr>
        <w:t>Menyar</w:t>
      </w:r>
      <w:proofErr w:type="spellEnd"/>
      <w:r>
        <w:rPr>
          <w:highlight w:val="yellow"/>
        </w:rPr>
        <w:t xml:space="preserve"> como primer autor y solo la p. 154; se conserva el orden de autores y el rango del PDF]</w:t>
      </w:r>
    </w:p>
    <w:p w14:paraId="72DCC146" w14:textId="77777777" w:rsidR="00B24E84" w:rsidRDefault="008F28A2" w:rsidP="00783B8C">
      <w:pPr>
        <w:spacing w:line="360" w:lineRule="auto"/>
        <w:ind w:left="720" w:hanging="720"/>
      </w:pPr>
      <w:r>
        <w:t xml:space="preserve">Ball, C. G. y Feliciano, D. V. (2021). Trauma </w:t>
      </w:r>
      <w:proofErr w:type="spellStart"/>
      <w:r>
        <w:t>damage</w:t>
      </w:r>
      <w:proofErr w:type="spellEnd"/>
      <w:r>
        <w:t xml:space="preserve"> control. En D. V. Feliciano, K. L. Mattox y E. E. Moore (Eds.), </w:t>
      </w:r>
      <w:r>
        <w:rPr>
          <w:i/>
          <w:iCs/>
        </w:rPr>
        <w:t>Trauma</w:t>
      </w:r>
      <w:r>
        <w:t xml:space="preserve"> (9.ª ed., pp. 839–854). McGraw Hill.</w:t>
      </w:r>
    </w:p>
    <w:p w14:paraId="72DCC147" w14:textId="77777777" w:rsidR="00B24E84" w:rsidRDefault="008F28A2" w:rsidP="00783B8C">
      <w:pPr>
        <w:spacing w:line="360" w:lineRule="auto"/>
        <w:ind w:left="720" w:hanging="720"/>
      </w:pPr>
      <w:r>
        <w:t xml:space="preserve">Bell, R. B., Osborn, T., Dierks, E. J., Potter, B. E. y Long, W. B. (2007). Management of </w:t>
      </w:r>
      <w:proofErr w:type="spellStart"/>
      <w:r>
        <w:t>penetrating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 injuries: A new </w:t>
      </w:r>
      <w:proofErr w:type="spellStart"/>
      <w:r>
        <w:t>paradigm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civilian</w:t>
      </w:r>
      <w:proofErr w:type="spellEnd"/>
      <w:r>
        <w:t xml:space="preserve"> trauma.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Oral and </w:t>
      </w:r>
      <w:proofErr w:type="spellStart"/>
      <w:r>
        <w:rPr>
          <w:i/>
          <w:iCs/>
        </w:rPr>
        <w:t>Maxillofacial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Surgery</w:t>
      </w:r>
      <w:proofErr w:type="spellEnd"/>
      <w:r>
        <w:rPr>
          <w:i/>
          <w:iCs/>
        </w:rPr>
        <w:t>, 65</w:t>
      </w:r>
      <w:r>
        <w:t>(4), 691–705. https://doi.org/10.1016/j.joms.2006.04.044</w:t>
      </w:r>
    </w:p>
    <w:p w14:paraId="72DCC148" w14:textId="77777777" w:rsidR="00B24E84" w:rsidRDefault="008F28A2" w:rsidP="00783B8C">
      <w:pPr>
        <w:spacing w:line="360" w:lineRule="auto"/>
        <w:ind w:left="720" w:hanging="720"/>
      </w:pPr>
      <w:proofErr w:type="spellStart"/>
      <w:r>
        <w:t>Bensard</w:t>
      </w:r>
      <w:proofErr w:type="spellEnd"/>
      <w:r>
        <w:t xml:space="preserve">, D. D. (2021). </w:t>
      </w:r>
      <w:proofErr w:type="spellStart"/>
      <w:r>
        <w:t>Pediatric</w:t>
      </w:r>
      <w:proofErr w:type="spellEnd"/>
      <w:r>
        <w:t xml:space="preserve"> trauma. En D. V. Feliciano, K. L. Mattox y E. E. Moore (Eds.), </w:t>
      </w:r>
      <w:r>
        <w:rPr>
          <w:i/>
          <w:iCs/>
        </w:rPr>
        <w:t>Trauma</w:t>
      </w:r>
      <w:r>
        <w:t xml:space="preserve"> (9.ª ed., pp. 965–998). McGraw Hill.</w:t>
      </w:r>
    </w:p>
    <w:p w14:paraId="72DCC149" w14:textId="77777777" w:rsidR="00B24E84" w:rsidRDefault="008F28A2" w:rsidP="00783B8C">
      <w:pPr>
        <w:spacing w:line="360" w:lineRule="auto"/>
        <w:ind w:left="720" w:hanging="720"/>
      </w:pPr>
      <w:proofErr w:type="spellStart"/>
      <w:r>
        <w:t>Biffl</w:t>
      </w:r>
      <w:proofErr w:type="spellEnd"/>
      <w:r>
        <w:t xml:space="preserve">, W. L., Moore, E. E., Rehse, D. H., Offner, P. J., Franciose, R. J. y Burch, J. M. (1997). Selective </w:t>
      </w:r>
      <w:proofErr w:type="spellStart"/>
      <w:r>
        <w:t>management</w:t>
      </w:r>
      <w:proofErr w:type="spellEnd"/>
      <w:r>
        <w:t xml:space="preserve"> of </w:t>
      </w:r>
      <w:proofErr w:type="spellStart"/>
      <w:r>
        <w:t>penetrating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 trauma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cervical </w:t>
      </w:r>
      <w:proofErr w:type="spellStart"/>
      <w:r>
        <w:t>level</w:t>
      </w:r>
      <w:proofErr w:type="spellEnd"/>
      <w:r>
        <w:t xml:space="preserve"> of </w:t>
      </w:r>
      <w:proofErr w:type="spellStart"/>
      <w:r>
        <w:t>injury</w:t>
      </w:r>
      <w:proofErr w:type="spellEnd"/>
      <w:r>
        <w:t xml:space="preserve">. </w:t>
      </w:r>
      <w:r>
        <w:rPr>
          <w:i/>
          <w:iCs/>
        </w:rPr>
        <w:t xml:space="preserve">The American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Surgery</w:t>
      </w:r>
      <w:proofErr w:type="spellEnd"/>
      <w:r>
        <w:rPr>
          <w:i/>
          <w:iCs/>
        </w:rPr>
        <w:t>, 174</w:t>
      </w:r>
      <w:r>
        <w:t>(6), 678–682. https://doi.org/10.1016/S0002-9610(97)00195-5</w:t>
      </w:r>
    </w:p>
    <w:p w14:paraId="72DCC14A" w14:textId="77777777" w:rsidR="00B24E84" w:rsidRDefault="008F28A2" w:rsidP="00783B8C">
      <w:pPr>
        <w:spacing w:line="360" w:lineRule="auto"/>
        <w:ind w:left="720" w:hanging="720"/>
      </w:pPr>
      <w:r>
        <w:t xml:space="preserve">Blitzer, D. N., </w:t>
      </w:r>
      <w:proofErr w:type="spellStart"/>
      <w:r>
        <w:t>Ottochian</w:t>
      </w:r>
      <w:proofErr w:type="spellEnd"/>
      <w:r>
        <w:t xml:space="preserve">, M., O'Connor, J., Feliciano, D. V., Morrison, J. J., DuBose, J. J. y </w:t>
      </w:r>
      <w:proofErr w:type="spellStart"/>
      <w:r>
        <w:t>Scalea</w:t>
      </w:r>
      <w:proofErr w:type="spellEnd"/>
      <w:r>
        <w:t xml:space="preserve">, T. M. (2020). </w:t>
      </w:r>
      <w:proofErr w:type="spellStart"/>
      <w:r>
        <w:t>Penetrating</w:t>
      </w:r>
      <w:proofErr w:type="spellEnd"/>
      <w:r>
        <w:t xml:space="preserve"> </w:t>
      </w:r>
      <w:proofErr w:type="spellStart"/>
      <w:r>
        <w:t>injury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carotid</w:t>
      </w:r>
      <w:proofErr w:type="spellEnd"/>
      <w:r>
        <w:t xml:space="preserve"> </w:t>
      </w:r>
      <w:proofErr w:type="spellStart"/>
      <w:r>
        <w:t>artery</w:t>
      </w:r>
      <w:proofErr w:type="spellEnd"/>
      <w:r>
        <w:t xml:space="preserve">: </w:t>
      </w:r>
      <w:proofErr w:type="spellStart"/>
      <w:r>
        <w:t>Characterizing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and </w:t>
      </w:r>
      <w:proofErr w:type="spellStart"/>
      <w:r>
        <w:t>outcomes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Trauma Data Bank. </w:t>
      </w:r>
      <w:proofErr w:type="spellStart"/>
      <w:r>
        <w:rPr>
          <w:i/>
          <w:iCs/>
        </w:rPr>
        <w:t>Annals</w:t>
      </w:r>
      <w:proofErr w:type="spellEnd"/>
      <w:r>
        <w:rPr>
          <w:i/>
          <w:iCs/>
        </w:rPr>
        <w:t xml:space="preserve"> of Vascular </w:t>
      </w:r>
      <w:proofErr w:type="spellStart"/>
      <w:r>
        <w:rPr>
          <w:i/>
          <w:iCs/>
        </w:rPr>
        <w:t>Surgery</w:t>
      </w:r>
      <w:proofErr w:type="spellEnd"/>
      <w:r>
        <w:rPr>
          <w:i/>
          <w:iCs/>
        </w:rPr>
        <w:t>, 67</w:t>
      </w:r>
      <w:r>
        <w:t>, 192–199. https://doi.org/10.1016/j.avsg.2020.03.013</w:t>
      </w:r>
    </w:p>
    <w:p w14:paraId="72DCC14B" w14:textId="77777777" w:rsidR="00B24E84" w:rsidRDefault="008F28A2" w:rsidP="00783B8C">
      <w:pPr>
        <w:spacing w:line="360" w:lineRule="auto"/>
        <w:ind w:left="720" w:hanging="720"/>
      </w:pPr>
      <w:r>
        <w:lastRenderedPageBreak/>
        <w:t xml:space="preserve">Borsetto, D., Fussey, J., Mavuti, J., Colley, S. y </w:t>
      </w:r>
      <w:proofErr w:type="spellStart"/>
      <w:r>
        <w:t>Pracy</w:t>
      </w:r>
      <w:proofErr w:type="spellEnd"/>
      <w:r>
        <w:t xml:space="preserve">, P. (2019). </w:t>
      </w:r>
      <w:proofErr w:type="spellStart"/>
      <w:r>
        <w:t>Penetrating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 trauma: </w:t>
      </w:r>
      <w:proofErr w:type="spellStart"/>
      <w:r>
        <w:t>Radiological</w:t>
      </w:r>
      <w:proofErr w:type="spellEnd"/>
      <w:r>
        <w:t xml:space="preserve"> </w:t>
      </w:r>
      <w:proofErr w:type="spellStart"/>
      <w:r>
        <w:t>predictors</w:t>
      </w:r>
      <w:proofErr w:type="spellEnd"/>
      <w:r>
        <w:t xml:space="preserve"> of vascular </w:t>
      </w:r>
      <w:proofErr w:type="spellStart"/>
      <w:r>
        <w:t>injury</w:t>
      </w:r>
      <w:proofErr w:type="spellEnd"/>
      <w:r>
        <w:t xml:space="preserve">. </w:t>
      </w:r>
      <w:proofErr w:type="spellStart"/>
      <w:r>
        <w:rPr>
          <w:i/>
          <w:iCs/>
        </w:rPr>
        <w:t>European</w:t>
      </w:r>
      <w:proofErr w:type="spellEnd"/>
      <w:r>
        <w:rPr>
          <w:i/>
          <w:iCs/>
        </w:rPr>
        <w:t xml:space="preserve"> Archives of Oto-Rhino-</w:t>
      </w:r>
      <w:proofErr w:type="spellStart"/>
      <w:r>
        <w:rPr>
          <w:i/>
          <w:iCs/>
        </w:rPr>
        <w:t>Laryngology</w:t>
      </w:r>
      <w:proofErr w:type="spellEnd"/>
      <w:r>
        <w:rPr>
          <w:i/>
          <w:iCs/>
        </w:rPr>
        <w:t>, 276</w:t>
      </w:r>
      <w:r>
        <w:t>(9), 2541–2547. https://doi.org/10.1007/s00405-019-05517-2</w:t>
      </w:r>
    </w:p>
    <w:p w14:paraId="72DCC14C" w14:textId="77777777" w:rsidR="00B24E84" w:rsidRDefault="008F28A2" w:rsidP="00783B8C">
      <w:pPr>
        <w:spacing w:line="360" w:lineRule="auto"/>
        <w:ind w:left="720" w:hanging="720"/>
      </w:pPr>
      <w:r>
        <w:t xml:space="preserve">Cohnert, T. U., </w:t>
      </w:r>
      <w:proofErr w:type="spellStart"/>
      <w:r>
        <w:t>Koter</w:t>
      </w:r>
      <w:proofErr w:type="spellEnd"/>
      <w:r>
        <w:t xml:space="preserve">, S., Schweiger, S., Fruhmann, J., </w:t>
      </w:r>
      <w:proofErr w:type="spellStart"/>
      <w:r>
        <w:t>Konstantiniuk</w:t>
      </w:r>
      <w:proofErr w:type="spellEnd"/>
      <w:r>
        <w:t xml:space="preserve">, P. y Baumann, A. (2011). Vascular </w:t>
      </w:r>
      <w:proofErr w:type="spellStart"/>
      <w:r>
        <w:t>surgery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penetrating</w:t>
      </w:r>
      <w:proofErr w:type="spellEnd"/>
      <w:r>
        <w:t xml:space="preserve"> </w:t>
      </w:r>
      <w:proofErr w:type="spellStart"/>
      <w:r>
        <w:t>injury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. </w:t>
      </w:r>
      <w:proofErr w:type="spellStart"/>
      <w:r>
        <w:rPr>
          <w:i/>
          <w:iCs/>
        </w:rPr>
        <w:t>European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Surgery</w:t>
      </w:r>
      <w:proofErr w:type="spellEnd"/>
      <w:r>
        <w:rPr>
          <w:i/>
          <w:iCs/>
        </w:rPr>
        <w:t>, 43</w:t>
      </w:r>
      <w:r>
        <w:t>(6), 382–386. https://doi.org/10.1007/s10353-011-0045-8</w:t>
      </w:r>
    </w:p>
    <w:p w14:paraId="72DCC14D" w14:textId="77777777" w:rsidR="00B24E84" w:rsidRDefault="008F28A2" w:rsidP="00783B8C">
      <w:pPr>
        <w:spacing w:line="360" w:lineRule="auto"/>
        <w:ind w:left="720" w:hanging="720"/>
      </w:pPr>
      <w:r>
        <w:t xml:space="preserve">de Bakker, H. M., </w:t>
      </w:r>
      <w:proofErr w:type="spellStart"/>
      <w:r>
        <w:t>Warmbrunn</w:t>
      </w:r>
      <w:proofErr w:type="spellEnd"/>
      <w:r>
        <w:t xml:space="preserve">, M. V., van den </w:t>
      </w:r>
      <w:proofErr w:type="spellStart"/>
      <w:r>
        <w:t>Biggelaar</w:t>
      </w:r>
      <w:proofErr w:type="spellEnd"/>
      <w:r>
        <w:t xml:space="preserve">, P., </w:t>
      </w:r>
      <w:proofErr w:type="spellStart"/>
      <w:r>
        <w:t>Soerdjbalie-Maikoe</w:t>
      </w:r>
      <w:proofErr w:type="spellEnd"/>
      <w:r>
        <w:t xml:space="preserve">, V. y de Bakker, B. S. (2020). Fracture </w:t>
      </w:r>
      <w:proofErr w:type="spellStart"/>
      <w:r>
        <w:t>patterns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hyoid-larynx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after fatal trauma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: Retrospective </w:t>
      </w:r>
      <w:proofErr w:type="spellStart"/>
      <w:r>
        <w:t>radiological</w:t>
      </w:r>
      <w:proofErr w:type="spellEnd"/>
      <w:r>
        <w:t xml:space="preserve"> </w:t>
      </w:r>
      <w:proofErr w:type="spellStart"/>
      <w:r>
        <w:t>postmortem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284 cases. </w:t>
      </w:r>
      <w:r>
        <w:rPr>
          <w:i/>
          <w:iCs/>
        </w:rPr>
        <w:t xml:space="preserve">International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Legal Medicine, 134</w:t>
      </w:r>
      <w:r>
        <w:t>(4), 1465–1473. https://doi.org/10.1007/s00414-019-02241-8</w:t>
      </w:r>
    </w:p>
    <w:p w14:paraId="72DCC14E" w14:textId="77777777" w:rsidR="00B24E84" w:rsidRDefault="008F28A2" w:rsidP="00783B8C">
      <w:pPr>
        <w:spacing w:line="360" w:lineRule="auto"/>
        <w:ind w:left="720" w:hanging="720"/>
      </w:pPr>
      <w:r>
        <w:t xml:space="preserve">DuBose, J. J. (2021). Endovascular </w:t>
      </w:r>
      <w:proofErr w:type="spellStart"/>
      <w:r>
        <w:t>commentary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25: Neck and </w:t>
      </w:r>
      <w:proofErr w:type="spellStart"/>
      <w:r>
        <w:t>larynx</w:t>
      </w:r>
      <w:proofErr w:type="spellEnd"/>
      <w:r>
        <w:t xml:space="preserve">. En D. V. Feliciano, K. L. Mattox y E. E. Moore (Eds.), </w:t>
      </w:r>
      <w:r>
        <w:rPr>
          <w:i/>
          <w:iCs/>
        </w:rPr>
        <w:t>Trauma</w:t>
      </w:r>
      <w:r>
        <w:t xml:space="preserve"> (9.ª ed., pp. 542–543). McGraw Hill.</w:t>
      </w:r>
    </w:p>
    <w:p w14:paraId="72DCC14F" w14:textId="77777777" w:rsidR="00B24E84" w:rsidRDefault="008F28A2" w:rsidP="00783B8C">
      <w:pPr>
        <w:spacing w:line="360" w:lineRule="auto"/>
        <w:ind w:left="720" w:hanging="720"/>
      </w:pPr>
      <w:r>
        <w:t xml:space="preserve">DuBose, J. J., </w:t>
      </w:r>
      <w:proofErr w:type="spellStart"/>
      <w:r>
        <w:t>Scalea</w:t>
      </w:r>
      <w:proofErr w:type="spellEnd"/>
      <w:r>
        <w:t xml:space="preserve">, T. M. y O'Connor, J. V. (2021). </w:t>
      </w:r>
      <w:proofErr w:type="spellStart"/>
      <w:r>
        <w:t>Trachea</w:t>
      </w:r>
      <w:proofErr w:type="spellEnd"/>
      <w:r>
        <w:t xml:space="preserve">, </w:t>
      </w:r>
      <w:proofErr w:type="spellStart"/>
      <w:r>
        <w:t>bronchi</w:t>
      </w:r>
      <w:proofErr w:type="spellEnd"/>
      <w:r>
        <w:t xml:space="preserve">, and </w:t>
      </w:r>
      <w:proofErr w:type="spellStart"/>
      <w:r>
        <w:t>esophagus</w:t>
      </w:r>
      <w:proofErr w:type="spellEnd"/>
      <w:r>
        <w:t xml:space="preserve">. En D. V. Feliciano, K. L. Mattox y E. E. Moore (Eds.), </w:t>
      </w:r>
      <w:r>
        <w:rPr>
          <w:i/>
          <w:iCs/>
        </w:rPr>
        <w:t>Trauma</w:t>
      </w:r>
      <w:r>
        <w:t xml:space="preserve"> (9.ª ed., pp. 589–598). McGraw Hill.</w:t>
      </w:r>
    </w:p>
    <w:p w14:paraId="72DCC150" w14:textId="77777777" w:rsidR="00B24E84" w:rsidRDefault="008F28A2" w:rsidP="00783B8C">
      <w:pPr>
        <w:spacing w:line="360" w:lineRule="auto"/>
        <w:ind w:left="720" w:hanging="720"/>
      </w:pPr>
      <w:r>
        <w:t xml:space="preserve">Evans, H. L. y Bulger, E. (2021). </w:t>
      </w:r>
      <w:proofErr w:type="spellStart"/>
      <w:r>
        <w:t>Infections</w:t>
      </w:r>
      <w:proofErr w:type="spellEnd"/>
      <w:r>
        <w:t xml:space="preserve">. En D. V. Feliciano, K. L. Mattox y E. E. Moore (Eds.), </w:t>
      </w:r>
      <w:r>
        <w:rPr>
          <w:i/>
          <w:iCs/>
        </w:rPr>
        <w:t>Trauma</w:t>
      </w:r>
      <w:r>
        <w:t xml:space="preserve"> (9.ª ed., pp. 427–456). McGraw Hill.</w:t>
      </w:r>
    </w:p>
    <w:p w14:paraId="72DCC151" w14:textId="77777777" w:rsidR="00B24E84" w:rsidRDefault="008F28A2" w:rsidP="00783B8C">
      <w:pPr>
        <w:spacing w:line="360" w:lineRule="auto"/>
        <w:ind w:left="720" w:hanging="720"/>
      </w:pPr>
      <w:r>
        <w:t xml:space="preserve">Fogelman, M. J. y Stewart, R. D. (1956). </w:t>
      </w:r>
      <w:proofErr w:type="spellStart"/>
      <w:r>
        <w:t>Penetrating</w:t>
      </w:r>
      <w:proofErr w:type="spellEnd"/>
      <w:r>
        <w:t xml:space="preserve"> </w:t>
      </w:r>
      <w:proofErr w:type="spellStart"/>
      <w:r>
        <w:t>wounds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. </w:t>
      </w:r>
      <w:r>
        <w:rPr>
          <w:i/>
          <w:iCs/>
        </w:rPr>
        <w:t xml:space="preserve">The American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Surgery</w:t>
      </w:r>
      <w:proofErr w:type="spellEnd"/>
      <w:r>
        <w:rPr>
          <w:i/>
          <w:iCs/>
        </w:rPr>
        <w:t>, 91</w:t>
      </w:r>
      <w:r>
        <w:t>(4), 581–596. https://doi.org/10.1016/0002-9610(56)90289-6</w:t>
      </w:r>
    </w:p>
    <w:p w14:paraId="72DCC152" w14:textId="77777777" w:rsidR="00B24E84" w:rsidRDefault="008F28A2" w:rsidP="00783B8C">
      <w:pPr>
        <w:spacing w:line="360" w:lineRule="auto"/>
        <w:ind w:left="720" w:hanging="720"/>
      </w:pPr>
      <w:r>
        <w:t xml:space="preserve">Fox, A. D. y Livingston, D. H. (2021).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. En D. V. Feliciano, K. L. Mattox y E. E. Moore (Eds.), </w:t>
      </w:r>
      <w:r>
        <w:rPr>
          <w:i/>
          <w:iCs/>
        </w:rPr>
        <w:t>Trauma</w:t>
      </w:r>
      <w:r>
        <w:t xml:space="preserve"> (9.ª ed., pp. 201–214). McGraw Hill.</w:t>
      </w:r>
    </w:p>
    <w:p w14:paraId="72DCC153" w14:textId="77777777" w:rsidR="00B24E84" w:rsidRDefault="008F28A2" w:rsidP="00783B8C">
      <w:pPr>
        <w:spacing w:line="360" w:lineRule="auto"/>
        <w:ind w:left="720" w:hanging="720"/>
      </w:pPr>
      <w:proofErr w:type="spellStart"/>
      <w:r>
        <w:t>Hadjizacharia</w:t>
      </w:r>
      <w:proofErr w:type="spellEnd"/>
      <w:r>
        <w:t xml:space="preserve">, P., Rhee, P., Pandit, V., </w:t>
      </w:r>
      <w:proofErr w:type="spellStart"/>
      <w:r>
        <w:t>Aziz</w:t>
      </w:r>
      <w:proofErr w:type="spellEnd"/>
      <w:r>
        <w:t xml:space="preserve">, H., Green, D. y Joseph, B. (2014). Blunt </w:t>
      </w:r>
      <w:proofErr w:type="spellStart"/>
      <w:r>
        <w:t>assault</w:t>
      </w:r>
      <w:proofErr w:type="spellEnd"/>
      <w:r>
        <w:t xml:space="preserve">: 'Million </w:t>
      </w:r>
      <w:proofErr w:type="spellStart"/>
      <w:r>
        <w:t>dollar</w:t>
      </w:r>
      <w:proofErr w:type="spellEnd"/>
      <w:r>
        <w:t xml:space="preserve"> baby'. </w:t>
      </w:r>
      <w:r>
        <w:rPr>
          <w:i/>
          <w:iCs/>
        </w:rPr>
        <w:t>The American Surgeon, 80</w:t>
      </w:r>
      <w:r>
        <w:t>(1), 72–75. https://doi.org/10.1177/000313481408000127</w:t>
      </w:r>
    </w:p>
    <w:p w14:paraId="72DCC154" w14:textId="77777777" w:rsidR="00B24E84" w:rsidRDefault="008F28A2" w:rsidP="00783B8C">
      <w:pPr>
        <w:spacing w:line="360" w:lineRule="auto"/>
        <w:ind w:left="720" w:hanging="720"/>
      </w:pPr>
      <w:proofErr w:type="spellStart"/>
      <w:r>
        <w:t>Haran</w:t>
      </w:r>
      <w:proofErr w:type="spellEnd"/>
      <w:r>
        <w:t xml:space="preserve">, C., Kong, V., Cheung, C., Rajaretnam, N., Bruce, J., Laing, G., Manchev, V. y Clarke, D. (2022).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acutely</w:t>
      </w:r>
      <w:proofErr w:type="spellEnd"/>
      <w:r>
        <w:t xml:space="preserve"> </w:t>
      </w:r>
      <w:proofErr w:type="spellStart"/>
      <w:r>
        <w:t>threatened</w:t>
      </w:r>
      <w:proofErr w:type="spellEnd"/>
      <w:r>
        <w:t xml:space="preserve"> </w:t>
      </w:r>
      <w:proofErr w:type="spellStart"/>
      <w:r>
        <w:t>airway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head and </w:t>
      </w:r>
      <w:proofErr w:type="spellStart"/>
      <w:r>
        <w:t>neck</w:t>
      </w:r>
      <w:proofErr w:type="spellEnd"/>
      <w:r>
        <w:t xml:space="preserve"> trauma – </w:t>
      </w:r>
      <w:proofErr w:type="spellStart"/>
      <w:r>
        <w:t>Requiem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cricothyroidotomy</w:t>
      </w:r>
      <w:proofErr w:type="spellEnd"/>
      <w:r>
        <w:t xml:space="preserve">? </w:t>
      </w:r>
      <w:proofErr w:type="spellStart"/>
      <w:r>
        <w:rPr>
          <w:i/>
          <w:iCs/>
        </w:rPr>
        <w:t>Surgery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Practice</w:t>
      </w:r>
      <w:proofErr w:type="spellEnd"/>
      <w:r>
        <w:rPr>
          <w:i/>
          <w:iCs/>
        </w:rPr>
        <w:t xml:space="preserve"> and Science, 11</w:t>
      </w:r>
      <w:r>
        <w:t>, Artículo 100124. https://doi.org/10.1016/j.sipas.2022.100124</w:t>
      </w:r>
    </w:p>
    <w:p w14:paraId="72DCC155" w14:textId="77777777" w:rsidR="00B24E84" w:rsidRDefault="008F28A2" w:rsidP="00783B8C">
      <w:pPr>
        <w:spacing w:line="360" w:lineRule="auto"/>
        <w:ind w:left="720" w:hanging="720"/>
      </w:pPr>
      <w:r>
        <w:lastRenderedPageBreak/>
        <w:t xml:space="preserve">Harris, R., Olding, C., Lacey, C., Bentley, R., Schulte, K. M., Lewis, D., Kandasamy, N. y Oakley, R. (2012).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incidence</w:t>
      </w:r>
      <w:proofErr w:type="spellEnd"/>
      <w:r>
        <w:t xml:space="preserve"> and </w:t>
      </w:r>
      <w:proofErr w:type="spellStart"/>
      <w:r>
        <w:t>management</w:t>
      </w:r>
      <w:proofErr w:type="spellEnd"/>
      <w:r>
        <w:t xml:space="preserve"> of </w:t>
      </w:r>
      <w:proofErr w:type="spellStart"/>
      <w:r>
        <w:t>penetrating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 injuries in </w:t>
      </w:r>
      <w:proofErr w:type="spellStart"/>
      <w:r>
        <w:t>the</w:t>
      </w:r>
      <w:proofErr w:type="spellEnd"/>
      <w:r>
        <w:t xml:space="preserve"> South East London trauma centre. </w:t>
      </w:r>
      <w:proofErr w:type="spellStart"/>
      <w:r>
        <w:rPr>
          <w:i/>
          <w:iCs/>
        </w:rPr>
        <w:t>Annals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Royal College of </w:t>
      </w:r>
      <w:proofErr w:type="spellStart"/>
      <w:r>
        <w:rPr>
          <w:i/>
          <w:iCs/>
        </w:rPr>
        <w:t>Surgeons</w:t>
      </w:r>
      <w:proofErr w:type="spellEnd"/>
      <w:r>
        <w:rPr>
          <w:i/>
          <w:iCs/>
        </w:rPr>
        <w:t xml:space="preserve"> of England, 94</w:t>
      </w:r>
      <w:r>
        <w:rPr>
          <w:highlight w:val="yellow"/>
        </w:rPr>
        <w:t xml:space="preserve">[INCIERTO: </w:t>
      </w:r>
      <w:proofErr w:type="spellStart"/>
      <w:r>
        <w:rPr>
          <w:highlight w:val="yellow"/>
        </w:rPr>
        <w:t>Crossref</w:t>
      </w:r>
      <w:proofErr w:type="spellEnd"/>
      <w:r>
        <w:rPr>
          <w:highlight w:val="yellow"/>
        </w:rPr>
        <w:t xml:space="preserve"> registra n.º 4, pero con pp. 235–239 que no coinciden con el PDF]</w:t>
      </w:r>
      <w:r>
        <w:t>, 240–244. https://doi.org/10.1308/003588412X13171221590052</w:t>
      </w:r>
    </w:p>
    <w:p w14:paraId="72DCC156" w14:textId="77777777" w:rsidR="00B24E84" w:rsidRDefault="008F28A2" w:rsidP="00783B8C">
      <w:pPr>
        <w:spacing w:line="360" w:lineRule="auto"/>
        <w:ind w:left="720" w:hanging="720"/>
      </w:pPr>
      <w:r>
        <w:t xml:space="preserve">Jenkins, D. H., Muck, A. y Zietlow, S. P. (2021). </w:t>
      </w:r>
      <w:proofErr w:type="spellStart"/>
      <w:r>
        <w:t>Prehospital</w:t>
      </w:r>
      <w:proofErr w:type="spellEnd"/>
      <w:r>
        <w:t xml:space="preserve"> care. En D. V. Feliciano, K. L. Mattox y E. E. Moore (Eds.), </w:t>
      </w:r>
      <w:r>
        <w:rPr>
          <w:i/>
          <w:iCs/>
        </w:rPr>
        <w:t>Trauma</w:t>
      </w:r>
      <w:r>
        <w:t xml:space="preserve"> (9.ª ed., pp. 143–170). McGraw Hill.</w:t>
      </w:r>
    </w:p>
    <w:p w14:paraId="72DCC157" w14:textId="77777777" w:rsidR="00B24E84" w:rsidRDefault="008F28A2" w:rsidP="00783B8C">
      <w:pPr>
        <w:spacing w:line="360" w:lineRule="auto"/>
        <w:ind w:left="720" w:hanging="720"/>
      </w:pPr>
      <w:proofErr w:type="spellStart"/>
      <w:r>
        <w:t>Kasbekar</w:t>
      </w:r>
      <w:proofErr w:type="spellEnd"/>
      <w:r>
        <w:t xml:space="preserve">, A. V., </w:t>
      </w:r>
      <w:proofErr w:type="spellStart"/>
      <w:r>
        <w:t>Combellack</w:t>
      </w:r>
      <w:proofErr w:type="spellEnd"/>
      <w:r>
        <w:t xml:space="preserve">, E. J., Derbyshire, S. G. y Swift, A. C. (2017). </w:t>
      </w:r>
      <w:proofErr w:type="spellStart"/>
      <w:r>
        <w:t>Penetrating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 trauma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surgical</w:t>
      </w:r>
      <w:proofErr w:type="spellEnd"/>
      <w:r>
        <w:t xml:space="preserve"> </w:t>
      </w:r>
      <w:proofErr w:type="spellStart"/>
      <w:r>
        <w:t>exploration</w:t>
      </w:r>
      <w:proofErr w:type="spellEnd"/>
      <w:r>
        <w:t xml:space="preserve">: </w:t>
      </w:r>
      <w:proofErr w:type="spellStart"/>
      <w:r>
        <w:t>six-year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regional trauma centre. </w:t>
      </w:r>
      <w:r>
        <w:rPr>
          <w:i/>
          <w:iCs/>
        </w:rPr>
        <w:t xml:space="preserve">The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Laryngology</w:t>
      </w:r>
      <w:proofErr w:type="spellEnd"/>
      <w:r>
        <w:rPr>
          <w:i/>
          <w:iCs/>
        </w:rPr>
        <w:t xml:space="preserve"> &amp; </w:t>
      </w:r>
      <w:proofErr w:type="spellStart"/>
      <w:r>
        <w:rPr>
          <w:i/>
          <w:iCs/>
        </w:rPr>
        <w:t>Otology</w:t>
      </w:r>
      <w:proofErr w:type="spellEnd"/>
      <w:r>
        <w:rPr>
          <w:i/>
          <w:iCs/>
        </w:rPr>
        <w:t>, 131</w:t>
      </w:r>
      <w:r>
        <w:t>(1), 8–12. https://doi.org/10.1017/S0022215116009506</w:t>
      </w:r>
    </w:p>
    <w:p w14:paraId="72DCC158" w14:textId="77777777" w:rsidR="00B24E84" w:rsidRDefault="008F28A2" w:rsidP="00783B8C">
      <w:pPr>
        <w:spacing w:line="360" w:lineRule="auto"/>
        <w:ind w:left="720" w:hanging="720"/>
      </w:pPr>
      <w:r>
        <w:t xml:space="preserve">Kempema, J. M., Trust, M. D. y Brown, C. V. R. (2021). Management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airway</w:t>
      </w:r>
      <w:proofErr w:type="spellEnd"/>
      <w:r>
        <w:t xml:space="preserve">. En D. V. Feliciano, K. L. Mattox y E. E. Moore (Eds.), </w:t>
      </w:r>
      <w:r>
        <w:rPr>
          <w:i/>
          <w:iCs/>
        </w:rPr>
        <w:t>Trauma</w:t>
      </w:r>
      <w:r>
        <w:t xml:space="preserve"> (9.ª ed., pp. 215–238). McGraw Hill.</w:t>
      </w:r>
    </w:p>
    <w:p w14:paraId="72DCC159" w14:textId="77777777" w:rsidR="00B24E84" w:rsidRDefault="008F28A2" w:rsidP="00783B8C">
      <w:pPr>
        <w:spacing w:line="360" w:lineRule="auto"/>
        <w:ind w:left="720" w:hanging="720"/>
      </w:pPr>
      <w:r>
        <w:t xml:space="preserve">Kohan, E. J. y Wirth, G. A. (2014). </w:t>
      </w:r>
      <w:proofErr w:type="spellStart"/>
      <w:r>
        <w:t>Anatomy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. </w:t>
      </w:r>
      <w:proofErr w:type="spellStart"/>
      <w:r>
        <w:rPr>
          <w:i/>
          <w:iCs/>
        </w:rPr>
        <w:t>Clinics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Plastic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Surgery</w:t>
      </w:r>
      <w:proofErr w:type="spellEnd"/>
      <w:r>
        <w:rPr>
          <w:i/>
          <w:iCs/>
        </w:rPr>
        <w:t>, 41</w:t>
      </w:r>
      <w:r>
        <w:t>(1), 1–6. https://doi.org/10.1016/j.cps.2013.09.016</w:t>
      </w:r>
    </w:p>
    <w:p w14:paraId="72DCC15A" w14:textId="77777777" w:rsidR="00B24E84" w:rsidRDefault="008F28A2" w:rsidP="00783B8C">
      <w:pPr>
        <w:spacing w:line="360" w:lineRule="auto"/>
        <w:ind w:left="720" w:hanging="720"/>
      </w:pPr>
      <w:r>
        <w:t xml:space="preserve">Kwok, A. M. y Davis, J. W. (2021). Social </w:t>
      </w:r>
      <w:proofErr w:type="spellStart"/>
      <w:r>
        <w:t>violence</w:t>
      </w:r>
      <w:proofErr w:type="spellEnd"/>
      <w:r>
        <w:t xml:space="preserve">. En D. V. Feliciano, K. L. Mattox y E. E. Moore (Eds.), </w:t>
      </w:r>
      <w:r>
        <w:rPr>
          <w:i/>
          <w:iCs/>
        </w:rPr>
        <w:t>Trauma</w:t>
      </w:r>
      <w:r>
        <w:t xml:space="preserve"> (9.ª ed., pp. 957–964). McGraw Hill.</w:t>
      </w:r>
    </w:p>
    <w:p w14:paraId="72DCC15B" w14:textId="77777777" w:rsidR="00B24E84" w:rsidRDefault="008F28A2" w:rsidP="00783B8C">
      <w:pPr>
        <w:spacing w:line="360" w:lineRule="auto"/>
        <w:ind w:left="720" w:hanging="720"/>
      </w:pPr>
      <w:r>
        <w:t xml:space="preserve">Laher, N., Monzon-Torres, B. y Mauser, M. (2023). </w:t>
      </w:r>
      <w:proofErr w:type="spellStart"/>
      <w:r>
        <w:t>Surgical</w:t>
      </w:r>
      <w:proofErr w:type="spellEnd"/>
      <w:r>
        <w:t xml:space="preserve"> </w:t>
      </w:r>
      <w:proofErr w:type="spellStart"/>
      <w:r>
        <w:t>exploration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penetrating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 trauma –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of </w:t>
      </w:r>
      <w:proofErr w:type="spellStart"/>
      <w:r>
        <w:t>results</w:t>
      </w:r>
      <w:proofErr w:type="spellEnd"/>
      <w:r>
        <w:t xml:space="preserve"> in 145 </w:t>
      </w:r>
      <w:proofErr w:type="spellStart"/>
      <w:r>
        <w:t>patients</w:t>
      </w:r>
      <w:proofErr w:type="spellEnd"/>
      <w:r>
        <w:t xml:space="preserve">. </w:t>
      </w:r>
      <w:r>
        <w:rPr>
          <w:i/>
          <w:iCs/>
        </w:rPr>
        <w:t xml:space="preserve">South </w:t>
      </w:r>
      <w:proofErr w:type="spellStart"/>
      <w:r>
        <w:rPr>
          <w:i/>
          <w:iCs/>
        </w:rPr>
        <w:t>African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Surgery</w:t>
      </w:r>
      <w:proofErr w:type="spellEnd"/>
      <w:r>
        <w:t xml:space="preserve">, </w:t>
      </w:r>
      <w:r>
        <w:rPr>
          <w:i/>
          <w:iCs/>
        </w:rPr>
        <w:t>61</w:t>
      </w:r>
      <w:r>
        <w:t xml:space="preserve">(3), 165–168 </w:t>
      </w:r>
      <w:r>
        <w:rPr>
          <w:highlight w:val="yellow"/>
        </w:rPr>
        <w:t xml:space="preserve">[INCIERTO: </w:t>
      </w:r>
      <w:proofErr w:type="spellStart"/>
      <w:r>
        <w:rPr>
          <w:highlight w:val="yellow"/>
        </w:rPr>
        <w:t>Crossref</w:t>
      </w:r>
      <w:proofErr w:type="spellEnd"/>
      <w:r>
        <w:rPr>
          <w:highlight w:val="yellow"/>
        </w:rPr>
        <w:t xml:space="preserve"> registra pp. 17–20]</w:t>
      </w:r>
      <w:r>
        <w:t>. https://doi.org/10.36303/SAJS.4020</w:t>
      </w:r>
    </w:p>
    <w:p w14:paraId="72DCC15C" w14:textId="77777777" w:rsidR="00B24E84" w:rsidRDefault="008F28A2" w:rsidP="00783B8C">
      <w:pPr>
        <w:spacing w:line="360" w:lineRule="auto"/>
        <w:ind w:left="720" w:hanging="720"/>
      </w:pPr>
      <w:r>
        <w:t xml:space="preserve">Mandavia, D. P., Qualls, S. y Rokos, I. (2000). </w:t>
      </w:r>
      <w:proofErr w:type="spellStart"/>
      <w:r>
        <w:t>Emergency</w:t>
      </w:r>
      <w:proofErr w:type="spellEnd"/>
      <w:r>
        <w:t xml:space="preserve"> </w:t>
      </w:r>
      <w:proofErr w:type="spellStart"/>
      <w:r>
        <w:t>airway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in </w:t>
      </w:r>
      <w:proofErr w:type="spellStart"/>
      <w:r>
        <w:t>penetrating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 </w:t>
      </w:r>
      <w:proofErr w:type="spellStart"/>
      <w:r>
        <w:t>injury</w:t>
      </w:r>
      <w:proofErr w:type="spellEnd"/>
      <w:r>
        <w:t xml:space="preserve">. </w:t>
      </w:r>
      <w:proofErr w:type="spellStart"/>
      <w:r>
        <w:rPr>
          <w:i/>
          <w:iCs/>
        </w:rPr>
        <w:t>Annals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Emergency</w:t>
      </w:r>
      <w:proofErr w:type="spellEnd"/>
      <w:r>
        <w:rPr>
          <w:i/>
          <w:iCs/>
        </w:rPr>
        <w:t xml:space="preserve"> Medicine, 35</w:t>
      </w:r>
      <w:r>
        <w:t xml:space="preserve">(3), 221–225. https://doi.org/10.1067/mem.2000.104888 </w:t>
      </w:r>
      <w:r>
        <w:rPr>
          <w:highlight w:val="yellow"/>
        </w:rPr>
        <w:t xml:space="preserve">[INCIERTO: DOI del PDF; </w:t>
      </w:r>
      <w:proofErr w:type="spellStart"/>
      <w:r>
        <w:rPr>
          <w:highlight w:val="yellow"/>
        </w:rPr>
        <w:t>Crossref</w:t>
      </w:r>
      <w:proofErr w:type="spellEnd"/>
      <w:r>
        <w:rPr>
          <w:highlight w:val="yellow"/>
        </w:rPr>
        <w:t xml:space="preserve"> registra el artículo con el DOI 10.1016/S0196-0644(00)70071-0]</w:t>
      </w:r>
    </w:p>
    <w:p w14:paraId="72DCC15D" w14:textId="77777777" w:rsidR="00B24E84" w:rsidRDefault="008F28A2" w:rsidP="00783B8C">
      <w:pPr>
        <w:spacing w:line="360" w:lineRule="auto"/>
        <w:ind w:left="720" w:hanging="720"/>
      </w:pPr>
      <w:r>
        <w:t xml:space="preserve">Mohamed, A., </w:t>
      </w:r>
      <w:proofErr w:type="spellStart"/>
      <w:r>
        <w:t>Mulcaire</w:t>
      </w:r>
      <w:proofErr w:type="spellEnd"/>
      <w:r>
        <w:t xml:space="preserve">, J. y Clover, A. J. P. (2021). Head and </w:t>
      </w:r>
      <w:proofErr w:type="spellStart"/>
      <w:r>
        <w:t>neck</w:t>
      </w:r>
      <w:proofErr w:type="spellEnd"/>
      <w:r>
        <w:t xml:space="preserve"> </w:t>
      </w:r>
      <w:proofErr w:type="spellStart"/>
      <w:r>
        <w:t>injury</w:t>
      </w:r>
      <w:proofErr w:type="spellEnd"/>
      <w:r>
        <w:t xml:space="preserve"> in </w:t>
      </w:r>
      <w:proofErr w:type="spellStart"/>
      <w:r>
        <w:t>major</w:t>
      </w:r>
      <w:proofErr w:type="spellEnd"/>
      <w:r>
        <w:t xml:space="preserve"> trauma in Ireland: a </w:t>
      </w:r>
      <w:proofErr w:type="spellStart"/>
      <w:r>
        <w:t>multicentre</w:t>
      </w:r>
      <w:proofErr w:type="spellEnd"/>
      <w:r>
        <w:t xml:space="preserve"> retrospective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patterns</w:t>
      </w:r>
      <w:proofErr w:type="spellEnd"/>
      <w:r>
        <w:t xml:space="preserve"> and </w:t>
      </w:r>
      <w:proofErr w:type="spellStart"/>
      <w:r>
        <w:t>surgical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. </w:t>
      </w:r>
      <w:r>
        <w:rPr>
          <w:i/>
          <w:iCs/>
        </w:rPr>
        <w:t xml:space="preserve">Irish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Medical Science, 190</w:t>
      </w:r>
      <w:r>
        <w:t>(1), 395–401. https://doi.org/10.1007/s11845-020-02304-5</w:t>
      </w:r>
    </w:p>
    <w:p w14:paraId="72DCC15E" w14:textId="77777777" w:rsidR="00B24E84" w:rsidRDefault="008F28A2" w:rsidP="00783B8C">
      <w:pPr>
        <w:spacing w:line="360" w:lineRule="auto"/>
        <w:ind w:left="720" w:hanging="720"/>
      </w:pPr>
      <w:r>
        <w:t xml:space="preserve">Noh, D. y Choi, J. H. (2022). </w:t>
      </w:r>
      <w:proofErr w:type="spellStart"/>
      <w:r>
        <w:t>Outcomes</w:t>
      </w:r>
      <w:proofErr w:type="spellEnd"/>
      <w:r>
        <w:t xml:space="preserve"> of open </w:t>
      </w:r>
      <w:proofErr w:type="spellStart"/>
      <w:r>
        <w:t>neck</w:t>
      </w:r>
      <w:proofErr w:type="spellEnd"/>
      <w:r>
        <w:t xml:space="preserve"> injuries.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Trauma and </w:t>
      </w:r>
      <w:proofErr w:type="spellStart"/>
      <w:r>
        <w:rPr>
          <w:i/>
          <w:iCs/>
        </w:rPr>
        <w:t>Injury</w:t>
      </w:r>
      <w:proofErr w:type="spellEnd"/>
      <w:r>
        <w:rPr>
          <w:i/>
          <w:iCs/>
        </w:rPr>
        <w:t>, 35</w:t>
      </w:r>
      <w:r>
        <w:t>(3), 168–172. https://doi.org/10.20408/jti.2021.0056</w:t>
      </w:r>
    </w:p>
    <w:p w14:paraId="72DCC15F" w14:textId="77777777" w:rsidR="00B24E84" w:rsidRDefault="008F28A2" w:rsidP="00783B8C">
      <w:pPr>
        <w:spacing w:line="360" w:lineRule="auto"/>
        <w:ind w:left="720" w:hanging="720"/>
      </w:pPr>
      <w:r>
        <w:lastRenderedPageBreak/>
        <w:t xml:space="preserve">Olding, J., Olding, C., Bew, D. y Fan, K. (2019). </w:t>
      </w:r>
      <w:proofErr w:type="spellStart"/>
      <w:r>
        <w:t>Penetrating</w:t>
      </w:r>
      <w:proofErr w:type="spellEnd"/>
      <w:r>
        <w:t xml:space="preserve"> head &amp; </w:t>
      </w:r>
      <w:proofErr w:type="spellStart"/>
      <w:r>
        <w:t>neck</w:t>
      </w:r>
      <w:proofErr w:type="spellEnd"/>
      <w:r>
        <w:t xml:space="preserve"> trauma – </w:t>
      </w:r>
      <w:proofErr w:type="spellStart"/>
      <w:r>
        <w:t>Epidemiology</w:t>
      </w:r>
      <w:proofErr w:type="spellEnd"/>
      <w:r>
        <w:t xml:space="preserve"> and </w:t>
      </w:r>
      <w:proofErr w:type="spellStart"/>
      <w:r>
        <w:t>injury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in terror-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violence</w:t>
      </w:r>
      <w:proofErr w:type="spellEnd"/>
      <w:r>
        <w:t xml:space="preserve">, interpersonal </w:t>
      </w:r>
      <w:proofErr w:type="spellStart"/>
      <w:r>
        <w:t>violence</w:t>
      </w:r>
      <w:proofErr w:type="spellEnd"/>
      <w:r>
        <w:t xml:space="preserve"> and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self-harm</w:t>
      </w:r>
      <w:proofErr w:type="spellEnd"/>
      <w:r>
        <w:t xml:space="preserve"> at a </w:t>
      </w:r>
      <w:proofErr w:type="spellStart"/>
      <w:r>
        <w:t>level</w:t>
      </w:r>
      <w:proofErr w:type="spellEnd"/>
      <w:r>
        <w:t xml:space="preserve"> 1 trauma centre. </w:t>
      </w:r>
      <w:r>
        <w:rPr>
          <w:i/>
          <w:iCs/>
        </w:rPr>
        <w:t>The Surgeon, 17</w:t>
      </w:r>
      <w:r>
        <w:t>(3), 133–138. https://doi.org/10.1016/j.surge.2019.01.001</w:t>
      </w:r>
    </w:p>
    <w:p w14:paraId="72DCC160" w14:textId="77777777" w:rsidR="00B24E84" w:rsidRDefault="008F28A2" w:rsidP="00783B8C">
      <w:pPr>
        <w:spacing w:line="360" w:lineRule="auto"/>
        <w:ind w:left="720" w:hanging="720"/>
      </w:pPr>
      <w:proofErr w:type="spellStart"/>
      <w:r>
        <w:t>Ranwa</w:t>
      </w:r>
      <w:proofErr w:type="spellEnd"/>
      <w:r>
        <w:t xml:space="preserve">, N., Rathore, Y. y Kumar, A. (2025).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patterns</w:t>
      </w:r>
      <w:proofErr w:type="spellEnd"/>
      <w:r>
        <w:t xml:space="preserve"> of </w:t>
      </w:r>
      <w:proofErr w:type="spellStart"/>
      <w:r>
        <w:t>neck</w:t>
      </w:r>
      <w:proofErr w:type="spellEnd"/>
      <w:r>
        <w:t xml:space="preserve"> trauma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at </w:t>
      </w:r>
      <w:proofErr w:type="spellStart"/>
      <w:r>
        <w:t>level</w:t>
      </w:r>
      <w:proofErr w:type="spellEnd"/>
      <w:r>
        <w:t xml:space="preserve"> I trauma centre: </w:t>
      </w:r>
      <w:proofErr w:type="spellStart"/>
      <w:r>
        <w:t>An</w:t>
      </w:r>
      <w:proofErr w:type="spellEnd"/>
      <w:r>
        <w:t xml:space="preserve"> </w:t>
      </w:r>
      <w:proofErr w:type="spellStart"/>
      <w:r>
        <w:t>ambispective</w:t>
      </w:r>
      <w:proofErr w:type="spellEnd"/>
      <w:r>
        <w:t xml:space="preserve"> </w:t>
      </w:r>
      <w:proofErr w:type="spellStart"/>
      <w:r>
        <w:t>observational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. </w:t>
      </w:r>
      <w:r>
        <w:rPr>
          <w:i/>
          <w:iCs/>
        </w:rPr>
        <w:t xml:space="preserve">Indian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Otolaryngology</w:t>
      </w:r>
      <w:proofErr w:type="spellEnd"/>
      <w:r>
        <w:rPr>
          <w:i/>
          <w:iCs/>
        </w:rPr>
        <w:t xml:space="preserve"> and Head &amp; Neck Surgery, 77</w:t>
      </w:r>
      <w:r>
        <w:t>(1), 194–201. https://doi.org/10.1007/s12070-024-05140-6</w:t>
      </w:r>
    </w:p>
    <w:p w14:paraId="72DCC161" w14:textId="77777777" w:rsidR="00B24E84" w:rsidRDefault="008F28A2" w:rsidP="00783B8C">
      <w:pPr>
        <w:spacing w:line="360" w:lineRule="auto"/>
        <w:ind w:left="720" w:hanging="720"/>
      </w:pPr>
      <w:r>
        <w:t xml:space="preserve">Reyna-Sepúlveda, F., Cantu-Alejo, D., </w:t>
      </w:r>
      <w:proofErr w:type="spellStart"/>
      <w:r>
        <w:t>Martinez-Fernandez</w:t>
      </w:r>
      <w:proofErr w:type="spellEnd"/>
      <w:r>
        <w:t xml:space="preserve">, A., </w:t>
      </w:r>
      <w:proofErr w:type="spellStart"/>
      <w:r>
        <w:t>Rodriguez-Garcia</w:t>
      </w:r>
      <w:proofErr w:type="spellEnd"/>
      <w:r>
        <w:t xml:space="preserve">, J., Guevara-Charles, A., </w:t>
      </w:r>
      <w:proofErr w:type="spellStart"/>
      <w:r>
        <w:t>Perez-Rodriguez</w:t>
      </w:r>
      <w:proofErr w:type="spellEnd"/>
      <w:r>
        <w:t xml:space="preserve">, E., </w:t>
      </w:r>
      <w:proofErr w:type="spellStart"/>
      <w:r>
        <w:t>Hernandez</w:t>
      </w:r>
      <w:proofErr w:type="spellEnd"/>
      <w:r>
        <w:t xml:space="preserve">-Guedea, M. y Muñoz-Maldonado, G. (2022). 5-Year </w:t>
      </w:r>
      <w:proofErr w:type="spellStart"/>
      <w:r>
        <w:t>management</w:t>
      </w:r>
      <w:proofErr w:type="spellEnd"/>
      <w:r>
        <w:t xml:space="preserve"> and </w:t>
      </w:r>
      <w:proofErr w:type="spellStart"/>
      <w:r>
        <w:t>outcomes</w:t>
      </w:r>
      <w:proofErr w:type="spellEnd"/>
      <w:r>
        <w:t xml:space="preserve"> of </w:t>
      </w:r>
      <w:proofErr w:type="spellStart"/>
      <w:r>
        <w:t>penetrating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 </w:t>
      </w:r>
      <w:proofErr w:type="spellStart"/>
      <w:r>
        <w:t>injury</w:t>
      </w:r>
      <w:proofErr w:type="spellEnd"/>
      <w:r>
        <w:t xml:space="preserve"> in a trauma center. </w:t>
      </w:r>
      <w:proofErr w:type="spellStart"/>
      <w:r>
        <w:t>Penetrating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 </w:t>
      </w:r>
      <w:proofErr w:type="spellStart"/>
      <w:r>
        <w:t>injury</w:t>
      </w:r>
      <w:proofErr w:type="spellEnd"/>
      <w:r>
        <w:t xml:space="preserve">. </w:t>
      </w:r>
      <w:r>
        <w:rPr>
          <w:i/>
          <w:iCs/>
        </w:rPr>
        <w:t>Cirugía Española, 100</w:t>
      </w:r>
      <w:r>
        <w:t>(10), 629–634. https://doi.org/10.1016/j.ciresp.2021.06.009</w:t>
      </w:r>
    </w:p>
    <w:p w14:paraId="72DCC162" w14:textId="77777777" w:rsidR="00B24E84" w:rsidRDefault="008F28A2" w:rsidP="00783B8C">
      <w:pPr>
        <w:spacing w:line="360" w:lineRule="auto"/>
        <w:ind w:left="720" w:hanging="720"/>
      </w:pPr>
      <w:r>
        <w:t xml:space="preserve">Sachdeva, K. y Upadhyay, A. (2017). Neck trauma: ENT </w:t>
      </w:r>
      <w:proofErr w:type="spellStart"/>
      <w:r>
        <w:t>prospects</w:t>
      </w:r>
      <w:proofErr w:type="spellEnd"/>
      <w:r>
        <w:t xml:space="preserve">. </w:t>
      </w:r>
      <w:r>
        <w:rPr>
          <w:i/>
          <w:iCs/>
        </w:rPr>
        <w:t xml:space="preserve">Indian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Otolaryngology</w:t>
      </w:r>
      <w:proofErr w:type="spellEnd"/>
      <w:r>
        <w:rPr>
          <w:i/>
          <w:iCs/>
        </w:rPr>
        <w:t xml:space="preserve"> and Head &amp; Neck Surgery, 69</w:t>
      </w:r>
      <w:r>
        <w:t>(1), 52–57. https://doi.org/10.1007/s12070-016-1048-3</w:t>
      </w:r>
    </w:p>
    <w:p w14:paraId="72DCC163" w14:textId="77777777" w:rsidR="00B24E84" w:rsidRDefault="008F28A2" w:rsidP="00783B8C">
      <w:pPr>
        <w:spacing w:line="360" w:lineRule="auto"/>
        <w:ind w:left="720" w:hanging="720"/>
      </w:pPr>
      <w:r>
        <w:t xml:space="preserve">Sarathy, A., Benson, J., Nguyen, K., Amato, S., </w:t>
      </w:r>
      <w:proofErr w:type="spellStart"/>
      <w:r>
        <w:t>Sajisevi</w:t>
      </w:r>
      <w:proofErr w:type="spellEnd"/>
      <w:r>
        <w:t xml:space="preserve">, M. y Ostby, E. T. (2024). </w:t>
      </w:r>
      <w:proofErr w:type="spellStart"/>
      <w:r>
        <w:t>Pediatric</w:t>
      </w:r>
      <w:proofErr w:type="spellEnd"/>
      <w:r>
        <w:t xml:space="preserve"> head and </w:t>
      </w:r>
      <w:proofErr w:type="spellStart"/>
      <w:r>
        <w:t>neck</w:t>
      </w:r>
      <w:proofErr w:type="spellEnd"/>
      <w:r>
        <w:t xml:space="preserve"> trauma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United</w:t>
      </w:r>
      <w:proofErr w:type="spellEnd"/>
      <w:r>
        <w:t xml:space="preserve"> States: </w:t>
      </w:r>
      <w:proofErr w:type="spellStart"/>
      <w:r>
        <w:t>Trends</w:t>
      </w:r>
      <w:proofErr w:type="spellEnd"/>
      <w:r>
        <w:t xml:space="preserve">,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and </w:t>
      </w:r>
      <w:proofErr w:type="spellStart"/>
      <w:r>
        <w:t>outcomes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Trauma Data Bank. </w:t>
      </w:r>
      <w:proofErr w:type="spellStart"/>
      <w:r>
        <w:rPr>
          <w:i/>
          <w:iCs/>
        </w:rPr>
        <w:t>Laryngoscope</w:t>
      </w:r>
      <w:proofErr w:type="spellEnd"/>
      <w:r>
        <w:rPr>
          <w:i/>
          <w:iCs/>
        </w:rPr>
        <w:t xml:space="preserve"> Investigative </w:t>
      </w:r>
      <w:proofErr w:type="spellStart"/>
      <w:r>
        <w:rPr>
          <w:i/>
          <w:iCs/>
        </w:rPr>
        <w:t>Otolaryngology</w:t>
      </w:r>
      <w:proofErr w:type="spellEnd"/>
      <w:r>
        <w:rPr>
          <w:i/>
          <w:iCs/>
        </w:rPr>
        <w:t>, 9</w:t>
      </w:r>
      <w:r>
        <w:t>(4), Artículo e1301. https://doi.org/10.1002/lio2.1301</w:t>
      </w:r>
    </w:p>
    <w:p w14:paraId="72DCC164" w14:textId="77777777" w:rsidR="00B24E84" w:rsidRDefault="008F28A2" w:rsidP="00783B8C">
      <w:pPr>
        <w:spacing w:line="360" w:lineRule="auto"/>
        <w:ind w:left="720" w:hanging="720"/>
      </w:pPr>
      <w:r>
        <w:t xml:space="preserve">Sims, C. A. y Reilly, P. M. (2021). </w:t>
      </w:r>
      <w:proofErr w:type="spellStart"/>
      <w:r>
        <w:t>Kinematics</w:t>
      </w:r>
      <w:proofErr w:type="spellEnd"/>
      <w:r>
        <w:t xml:space="preserve">. En D. V. Feliciano, K. L. Mattox y E. E. Moore (Eds.), </w:t>
      </w:r>
      <w:r>
        <w:rPr>
          <w:i/>
          <w:iCs/>
        </w:rPr>
        <w:t>Trauma</w:t>
      </w:r>
      <w:r>
        <w:t xml:space="preserve"> (9.ª ed., pp. 3–14). McGraw Hill.</w:t>
      </w:r>
    </w:p>
    <w:p w14:paraId="72DCC165" w14:textId="77777777" w:rsidR="00B24E84" w:rsidRDefault="008F28A2" w:rsidP="00783B8C">
      <w:pPr>
        <w:spacing w:line="360" w:lineRule="auto"/>
        <w:ind w:left="720" w:hanging="720"/>
      </w:pPr>
      <w:r>
        <w:t xml:space="preserve">Stein, D. M., Crawford, A. M. y </w:t>
      </w:r>
      <w:proofErr w:type="spellStart"/>
      <w:r>
        <w:t>Yelon</w:t>
      </w:r>
      <w:proofErr w:type="spellEnd"/>
      <w:r>
        <w:t xml:space="preserve">, J. A. (2021). </w:t>
      </w:r>
      <w:proofErr w:type="spellStart"/>
      <w:r>
        <w:t>Geriatric</w:t>
      </w:r>
      <w:proofErr w:type="spellEnd"/>
      <w:r>
        <w:t xml:space="preserve"> trauma. En D. V. Feliciano, K. L. Mattox y E. E. Moore (Eds.), </w:t>
      </w:r>
      <w:r>
        <w:rPr>
          <w:i/>
          <w:iCs/>
        </w:rPr>
        <w:t>Trauma</w:t>
      </w:r>
      <w:r>
        <w:t xml:space="preserve"> (9.ª ed., pp. 999–1016). McGraw Hill.</w:t>
      </w:r>
    </w:p>
    <w:p w14:paraId="72DCC166" w14:textId="77777777" w:rsidR="00B24E84" w:rsidRDefault="008F28A2" w:rsidP="00783B8C">
      <w:pPr>
        <w:spacing w:line="360" w:lineRule="auto"/>
        <w:ind w:left="720" w:hanging="720"/>
      </w:pPr>
      <w:r>
        <w:t xml:space="preserve">Teixeira, F., </w:t>
      </w:r>
      <w:proofErr w:type="spellStart"/>
      <w:r>
        <w:t>Menegozzo</w:t>
      </w:r>
      <w:proofErr w:type="spellEnd"/>
      <w:r>
        <w:t xml:space="preserve">, C. A. M., Couto Netto, S. D. do, </w:t>
      </w:r>
      <w:proofErr w:type="spellStart"/>
      <w:r>
        <w:t>Poggeti</w:t>
      </w:r>
      <w:proofErr w:type="spellEnd"/>
      <w:r>
        <w:t xml:space="preserve">, R. S., Collet e Silva, F. de S., </w:t>
      </w:r>
      <w:proofErr w:type="spellStart"/>
      <w:r>
        <w:t>Birolini</w:t>
      </w:r>
      <w:proofErr w:type="spellEnd"/>
      <w:r>
        <w:t xml:space="preserve">, D., Bernini, C. de O. y </w:t>
      </w:r>
      <w:proofErr w:type="spellStart"/>
      <w:r>
        <w:t>Utiyama</w:t>
      </w:r>
      <w:proofErr w:type="spellEnd"/>
      <w:r>
        <w:t xml:space="preserve">, E. M. (2016). Safety in selective </w:t>
      </w:r>
      <w:proofErr w:type="spellStart"/>
      <w:r>
        <w:t>surgical</w:t>
      </w:r>
      <w:proofErr w:type="spellEnd"/>
      <w:r>
        <w:t xml:space="preserve"> </w:t>
      </w:r>
      <w:proofErr w:type="spellStart"/>
      <w:r>
        <w:t>exploration</w:t>
      </w:r>
      <w:proofErr w:type="spellEnd"/>
      <w:r>
        <w:t xml:space="preserve"> in </w:t>
      </w:r>
      <w:proofErr w:type="spellStart"/>
      <w:r>
        <w:t>penetrating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 trauma. </w:t>
      </w:r>
      <w:r>
        <w:rPr>
          <w:i/>
          <w:iCs/>
        </w:rPr>
        <w:t xml:space="preserve">World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Emergency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Surgery</w:t>
      </w:r>
      <w:proofErr w:type="spellEnd"/>
      <w:r>
        <w:t xml:space="preserve">, </w:t>
      </w:r>
      <w:r>
        <w:rPr>
          <w:i/>
          <w:iCs/>
        </w:rPr>
        <w:t>11</w:t>
      </w:r>
      <w:r>
        <w:t>(1), Artículo 32. https://doi.org/10.1186/s13017-016-0091-4</w:t>
      </w:r>
    </w:p>
    <w:p w14:paraId="72DCC167" w14:textId="77777777" w:rsidR="00B24E84" w:rsidRDefault="008F28A2" w:rsidP="00783B8C">
      <w:pPr>
        <w:spacing w:line="360" w:lineRule="auto"/>
        <w:ind w:left="720" w:hanging="720"/>
      </w:pPr>
      <w:r>
        <w:t xml:space="preserve">Van </w:t>
      </w:r>
      <w:proofErr w:type="spellStart"/>
      <w:r>
        <w:t>der</w:t>
      </w:r>
      <w:proofErr w:type="spellEnd"/>
      <w:r>
        <w:t xml:space="preserve"> Cruyssen, F., Forrest, M., Holmes, S. y Bhatti, N. (2025). A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and meta-</w:t>
      </w:r>
      <w:proofErr w:type="spellStart"/>
      <w:r>
        <w:t>analysis</w:t>
      </w:r>
      <w:proofErr w:type="spellEnd"/>
      <w:r>
        <w:t xml:space="preserve"> of fracture-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infections</w:t>
      </w:r>
      <w:proofErr w:type="spellEnd"/>
      <w:r>
        <w:t xml:space="preserve"> in </w:t>
      </w:r>
      <w:proofErr w:type="spellStart"/>
      <w:r>
        <w:t>maxillofacial</w:t>
      </w:r>
      <w:proofErr w:type="spellEnd"/>
      <w:r>
        <w:t xml:space="preserve"> trauma: </w:t>
      </w:r>
      <w:proofErr w:type="spellStart"/>
      <w:r>
        <w:t>Incidence</w:t>
      </w:r>
      <w:proofErr w:type="spellEnd"/>
      <w:r>
        <w:t xml:space="preserve">, </w:t>
      </w:r>
      <w:proofErr w:type="spellStart"/>
      <w:r>
        <w:t>risk</w:t>
      </w:r>
      <w:proofErr w:type="spellEnd"/>
      <w:r>
        <w:t xml:space="preserve"> </w:t>
      </w:r>
      <w:proofErr w:type="spellStart"/>
      <w:r>
        <w:lastRenderedPageBreak/>
        <w:t>factors</w:t>
      </w:r>
      <w:proofErr w:type="spellEnd"/>
      <w:r>
        <w:t xml:space="preserve">, and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.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Clinical</w:t>
      </w:r>
      <w:proofErr w:type="spellEnd"/>
      <w:r>
        <w:rPr>
          <w:i/>
          <w:iCs/>
        </w:rPr>
        <w:t xml:space="preserve"> Medicine, 14</w:t>
      </w:r>
      <w:r>
        <w:t>(4), Artículo 1332. https://doi.org/10.3390/jcm14041332</w:t>
      </w:r>
    </w:p>
    <w:p w14:paraId="72DCC168" w14:textId="77777777" w:rsidR="00B24E84" w:rsidRDefault="008F28A2" w:rsidP="00783B8C">
      <w:pPr>
        <w:spacing w:line="360" w:lineRule="auto"/>
        <w:ind w:left="720" w:hanging="720"/>
      </w:pPr>
      <w:r>
        <w:t xml:space="preserve">Wall, M. J., Jr., Ghanta, R. K. y Mattox, K. L. (2021). Heart and </w:t>
      </w:r>
      <w:proofErr w:type="spellStart"/>
      <w:r>
        <w:t>thoracic</w:t>
      </w:r>
      <w:proofErr w:type="spellEnd"/>
      <w:r>
        <w:t xml:space="preserve"> </w:t>
      </w:r>
      <w:proofErr w:type="spellStart"/>
      <w:r>
        <w:t>vessels</w:t>
      </w:r>
      <w:proofErr w:type="spellEnd"/>
      <w:r>
        <w:t xml:space="preserve">. En D. V. Feliciano, K. L. Mattox y E. E. Moore (Eds.), </w:t>
      </w:r>
      <w:r>
        <w:rPr>
          <w:i/>
          <w:iCs/>
        </w:rPr>
        <w:t>Trauma</w:t>
      </w:r>
      <w:r>
        <w:t xml:space="preserve"> (9.ª ed., pp. 599–628). McGraw Hill.</w:t>
      </w:r>
    </w:p>
    <w:p w14:paraId="72DCC169" w14:textId="77777777" w:rsidR="00B24E84" w:rsidRDefault="008F28A2" w:rsidP="00783B8C">
      <w:pPr>
        <w:spacing w:line="360" w:lineRule="auto"/>
        <w:ind w:left="720" w:hanging="720"/>
      </w:pPr>
      <w:r>
        <w:t xml:space="preserve">Wang, Y., Wang, D., Chen, T. y Zhu, X. (2025). Management of </w:t>
      </w:r>
      <w:proofErr w:type="spellStart"/>
      <w:r>
        <w:t>pharyngeal</w:t>
      </w:r>
      <w:proofErr w:type="spellEnd"/>
      <w:r>
        <w:t xml:space="preserve"> </w:t>
      </w:r>
      <w:proofErr w:type="spellStart"/>
      <w:r>
        <w:t>perforation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cervical </w:t>
      </w:r>
      <w:proofErr w:type="spellStart"/>
      <w:r>
        <w:t>spine</w:t>
      </w:r>
      <w:proofErr w:type="spellEnd"/>
      <w:r>
        <w:t xml:space="preserve"> </w:t>
      </w:r>
      <w:proofErr w:type="spellStart"/>
      <w:r>
        <w:t>injury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blunt</w:t>
      </w:r>
      <w:proofErr w:type="spellEnd"/>
      <w:r>
        <w:t xml:space="preserve"> trauma </w:t>
      </w:r>
      <w:proofErr w:type="spellStart"/>
      <w:r>
        <w:t>on</w:t>
      </w:r>
      <w:proofErr w:type="spellEnd"/>
      <w:r>
        <w:t xml:space="preserve">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accident</w:t>
      </w:r>
      <w:proofErr w:type="spellEnd"/>
      <w:r>
        <w:t xml:space="preserve">. </w:t>
      </w:r>
      <w:r>
        <w:rPr>
          <w:i/>
          <w:iCs/>
        </w:rPr>
        <w:t xml:space="preserve">American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Case Reports, 26</w:t>
      </w:r>
      <w:r>
        <w:t>, Artículo e947274. https://doi.org/10.12659/AJCR.947274</w:t>
      </w:r>
    </w:p>
    <w:p w14:paraId="72DCC16A" w14:textId="77777777" w:rsidR="00B24E84" w:rsidRDefault="008F28A2" w:rsidP="00783B8C">
      <w:pPr>
        <w:spacing w:line="360" w:lineRule="auto"/>
        <w:ind w:left="720" w:hanging="720"/>
      </w:pPr>
      <w:r>
        <w:t xml:space="preserve">Weigelt, J. A., Thal, E. R., Snyder, W. H., III, Fry, R. E., Meier, D. E. y Kilman, W. J. (1987). Diagnosis of </w:t>
      </w:r>
      <w:proofErr w:type="spellStart"/>
      <w:r>
        <w:t>penetrating</w:t>
      </w:r>
      <w:proofErr w:type="spellEnd"/>
      <w:r>
        <w:t xml:space="preserve"> cervical </w:t>
      </w:r>
      <w:proofErr w:type="spellStart"/>
      <w:r>
        <w:t>esophageal</w:t>
      </w:r>
      <w:proofErr w:type="spellEnd"/>
      <w:r>
        <w:t xml:space="preserve"> injuries. </w:t>
      </w:r>
      <w:r>
        <w:rPr>
          <w:i/>
          <w:iCs/>
        </w:rPr>
        <w:t xml:space="preserve">The American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Surgery</w:t>
      </w:r>
      <w:proofErr w:type="spellEnd"/>
      <w:r>
        <w:rPr>
          <w:i/>
          <w:iCs/>
        </w:rPr>
        <w:t>, 154</w:t>
      </w:r>
      <w:r>
        <w:t>(6), 619–622. https://doi.org/10.1016/0002-9610(87)90228-5</w:t>
      </w:r>
    </w:p>
    <w:p w14:paraId="72DCC16B" w14:textId="77777777" w:rsidR="00B24E84" w:rsidRDefault="008F28A2" w:rsidP="00783B8C">
      <w:pPr>
        <w:spacing w:line="360" w:lineRule="auto"/>
        <w:ind w:left="720" w:hanging="720"/>
      </w:pPr>
      <w:r>
        <w:t xml:space="preserve">Yang, L., </w:t>
      </w:r>
      <w:proofErr w:type="spellStart"/>
      <w:r>
        <w:t>Opalak</w:t>
      </w:r>
      <w:proofErr w:type="spellEnd"/>
      <w:r>
        <w:t xml:space="preserve">, C. F. y </w:t>
      </w:r>
      <w:proofErr w:type="spellStart"/>
      <w:r>
        <w:t>Valadka</w:t>
      </w:r>
      <w:proofErr w:type="spellEnd"/>
      <w:r>
        <w:t xml:space="preserve">, A. B. (2021). Brain. En D. V. Feliciano, K. L. Mattox y E. E. Moore (Eds.), </w:t>
      </w:r>
      <w:r>
        <w:rPr>
          <w:i/>
          <w:iCs/>
        </w:rPr>
        <w:t>Trauma</w:t>
      </w:r>
      <w:r>
        <w:t xml:space="preserve"> (9.ª ed., pp. 457–478). McGraw Hill.</w:t>
      </w:r>
    </w:p>
    <w:sectPr w:rsidR="00B24E84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2EBDC" w14:textId="77777777" w:rsidR="008F28A2" w:rsidRDefault="008F28A2">
      <w:r>
        <w:separator/>
      </w:r>
    </w:p>
  </w:endnote>
  <w:endnote w:type="continuationSeparator" w:id="0">
    <w:p w14:paraId="5EE842B7" w14:textId="77777777" w:rsidR="008F28A2" w:rsidRDefault="008F2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CC9C4" w14:textId="77777777" w:rsidR="008F28A2" w:rsidRDefault="008F28A2">
      <w:r>
        <w:separator/>
      </w:r>
    </w:p>
  </w:footnote>
  <w:footnote w:type="continuationSeparator" w:id="0">
    <w:p w14:paraId="6F1123E4" w14:textId="77777777" w:rsidR="008F28A2" w:rsidRDefault="008F28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CC16C" w14:textId="5D74E472" w:rsidR="00B24E84" w:rsidRDefault="008F28A2">
    <w:pPr>
      <w:jc w:val="right"/>
    </w:pPr>
    <w:r>
      <w:fldChar w:fldCharType="begin"/>
    </w:r>
    <w:r>
      <w:instrText>PAGE</w:instrText>
    </w:r>
    <w:r>
      <w:fldChar w:fldCharType="separate"/>
    </w:r>
    <w:r w:rsidR="00726AB8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30C8F"/>
    <w:multiLevelType w:val="hybridMultilevel"/>
    <w:tmpl w:val="1DC0BD7A"/>
    <w:lvl w:ilvl="0" w:tplc="8AB4A70E">
      <w:start w:val="1"/>
      <w:numFmt w:val="bullet"/>
      <w:lvlText w:val="●"/>
      <w:lvlJc w:val="left"/>
      <w:pPr>
        <w:ind w:left="720" w:hanging="360"/>
      </w:pPr>
    </w:lvl>
    <w:lvl w:ilvl="1" w:tplc="4FB09C8E">
      <w:start w:val="1"/>
      <w:numFmt w:val="bullet"/>
      <w:lvlText w:val="○"/>
      <w:lvlJc w:val="left"/>
      <w:pPr>
        <w:ind w:left="1440" w:hanging="360"/>
      </w:pPr>
    </w:lvl>
    <w:lvl w:ilvl="2" w:tplc="A1D872FE">
      <w:start w:val="1"/>
      <w:numFmt w:val="bullet"/>
      <w:lvlText w:val="■"/>
      <w:lvlJc w:val="left"/>
      <w:pPr>
        <w:ind w:left="2160" w:hanging="360"/>
      </w:pPr>
    </w:lvl>
    <w:lvl w:ilvl="3" w:tplc="D5D4D786">
      <w:start w:val="1"/>
      <w:numFmt w:val="bullet"/>
      <w:lvlText w:val="●"/>
      <w:lvlJc w:val="left"/>
      <w:pPr>
        <w:ind w:left="2880" w:hanging="360"/>
      </w:pPr>
    </w:lvl>
    <w:lvl w:ilvl="4" w:tplc="B5945E18">
      <w:start w:val="1"/>
      <w:numFmt w:val="bullet"/>
      <w:lvlText w:val="○"/>
      <w:lvlJc w:val="left"/>
      <w:pPr>
        <w:ind w:left="3600" w:hanging="360"/>
      </w:pPr>
    </w:lvl>
    <w:lvl w:ilvl="5" w:tplc="55728E36">
      <w:start w:val="1"/>
      <w:numFmt w:val="bullet"/>
      <w:lvlText w:val="■"/>
      <w:lvlJc w:val="left"/>
      <w:pPr>
        <w:ind w:left="4320" w:hanging="360"/>
      </w:pPr>
    </w:lvl>
    <w:lvl w:ilvl="6" w:tplc="17E4D824">
      <w:start w:val="1"/>
      <w:numFmt w:val="bullet"/>
      <w:lvlText w:val="●"/>
      <w:lvlJc w:val="left"/>
      <w:pPr>
        <w:ind w:left="5040" w:hanging="360"/>
      </w:pPr>
    </w:lvl>
    <w:lvl w:ilvl="7" w:tplc="58B8F8E6">
      <w:start w:val="1"/>
      <w:numFmt w:val="bullet"/>
      <w:lvlText w:val="●"/>
      <w:lvlJc w:val="left"/>
      <w:pPr>
        <w:ind w:left="5760" w:hanging="360"/>
      </w:pPr>
    </w:lvl>
    <w:lvl w:ilvl="8" w:tplc="1D7A58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D70DC1"/>
    <w:multiLevelType w:val="hybridMultilevel"/>
    <w:tmpl w:val="D362FB58"/>
    <w:lvl w:ilvl="0" w:tplc="16ECD692">
      <w:start w:val="1"/>
      <w:numFmt w:val="bullet"/>
      <w:lvlText w:val="•"/>
      <w:lvlJc w:val="left"/>
      <w:pPr>
        <w:ind w:left="720" w:hanging="360"/>
      </w:pPr>
    </w:lvl>
    <w:lvl w:ilvl="1" w:tplc="5584257E">
      <w:numFmt w:val="decimal"/>
      <w:lvlText w:val=""/>
      <w:lvlJc w:val="left"/>
    </w:lvl>
    <w:lvl w:ilvl="2" w:tplc="B6D0CCCE">
      <w:numFmt w:val="decimal"/>
      <w:lvlText w:val=""/>
      <w:lvlJc w:val="left"/>
    </w:lvl>
    <w:lvl w:ilvl="3" w:tplc="AF84E0A6">
      <w:numFmt w:val="decimal"/>
      <w:lvlText w:val=""/>
      <w:lvlJc w:val="left"/>
    </w:lvl>
    <w:lvl w:ilvl="4" w:tplc="F2C40F26">
      <w:numFmt w:val="decimal"/>
      <w:lvlText w:val=""/>
      <w:lvlJc w:val="left"/>
    </w:lvl>
    <w:lvl w:ilvl="5" w:tplc="634815DE">
      <w:numFmt w:val="decimal"/>
      <w:lvlText w:val=""/>
      <w:lvlJc w:val="left"/>
    </w:lvl>
    <w:lvl w:ilvl="6" w:tplc="27D0DAAA">
      <w:numFmt w:val="decimal"/>
      <w:lvlText w:val=""/>
      <w:lvlJc w:val="left"/>
    </w:lvl>
    <w:lvl w:ilvl="7" w:tplc="3BB88E90">
      <w:numFmt w:val="decimal"/>
      <w:lvlText w:val=""/>
      <w:lvlJc w:val="left"/>
    </w:lvl>
    <w:lvl w:ilvl="8" w:tplc="C19272D4">
      <w:numFmt w:val="decimal"/>
      <w:lvlText w:val=""/>
      <w:lvlJc w:val="left"/>
    </w:lvl>
  </w:abstractNum>
  <w:abstractNum w:abstractNumId="2" w15:restartNumberingAfterBreak="0">
    <w:nsid w:val="35874154"/>
    <w:multiLevelType w:val="hybridMultilevel"/>
    <w:tmpl w:val="CE62454A"/>
    <w:lvl w:ilvl="0" w:tplc="BB706166">
      <w:start w:val="1"/>
      <w:numFmt w:val="decimal"/>
      <w:lvlText w:val="%1."/>
      <w:lvlJc w:val="left"/>
      <w:pPr>
        <w:ind w:left="720" w:hanging="360"/>
      </w:pPr>
    </w:lvl>
    <w:lvl w:ilvl="1" w:tplc="F814AC32">
      <w:numFmt w:val="decimal"/>
      <w:lvlText w:val=""/>
      <w:lvlJc w:val="left"/>
    </w:lvl>
    <w:lvl w:ilvl="2" w:tplc="7AB858DC">
      <w:numFmt w:val="decimal"/>
      <w:lvlText w:val=""/>
      <w:lvlJc w:val="left"/>
    </w:lvl>
    <w:lvl w:ilvl="3" w:tplc="7190FFBC">
      <w:numFmt w:val="decimal"/>
      <w:lvlText w:val=""/>
      <w:lvlJc w:val="left"/>
    </w:lvl>
    <w:lvl w:ilvl="4" w:tplc="69AA3DFE">
      <w:numFmt w:val="decimal"/>
      <w:lvlText w:val=""/>
      <w:lvlJc w:val="left"/>
    </w:lvl>
    <w:lvl w:ilvl="5" w:tplc="AE9ACA92">
      <w:numFmt w:val="decimal"/>
      <w:lvlText w:val=""/>
      <w:lvlJc w:val="left"/>
    </w:lvl>
    <w:lvl w:ilvl="6" w:tplc="F27077D8">
      <w:numFmt w:val="decimal"/>
      <w:lvlText w:val=""/>
      <w:lvlJc w:val="left"/>
    </w:lvl>
    <w:lvl w:ilvl="7" w:tplc="401245F4">
      <w:numFmt w:val="decimal"/>
      <w:lvlText w:val=""/>
      <w:lvlJc w:val="left"/>
    </w:lvl>
    <w:lvl w:ilvl="8" w:tplc="2DBAB158">
      <w:numFmt w:val="decimal"/>
      <w:lvlText w:val=""/>
      <w:lvlJc w:val="left"/>
    </w:lvl>
  </w:abstractNum>
  <w:num w:numId="1" w16cid:durableId="543912774">
    <w:abstractNumId w:val="0"/>
    <w:lvlOverride w:ilvl="0">
      <w:startOverride w:val="1"/>
    </w:lvlOverride>
  </w:num>
  <w:num w:numId="2" w16cid:durableId="549996339">
    <w:abstractNumId w:val="1"/>
    <w:lvlOverride w:ilvl="0">
      <w:startOverride w:val="1"/>
    </w:lvlOverride>
  </w:num>
  <w:num w:numId="3" w16cid:durableId="1113865917">
    <w:abstractNumId w:val="2"/>
    <w:lvlOverride w:ilvl="0">
      <w:startOverride w:val="1"/>
    </w:lvlOverride>
  </w:num>
  <w:num w:numId="4" w16cid:durableId="925261307">
    <w:abstractNumId w:val="2"/>
    <w:lvlOverride w:ilvl="0">
      <w:startOverride w:val="1"/>
    </w:lvlOverride>
  </w:num>
  <w:num w:numId="5" w16cid:durableId="3474128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E84"/>
    <w:rsid w:val="00004F13"/>
    <w:rsid w:val="0001244C"/>
    <w:rsid w:val="00027DF2"/>
    <w:rsid w:val="000463B0"/>
    <w:rsid w:val="000A6989"/>
    <w:rsid w:val="000C6B4F"/>
    <w:rsid w:val="000F7AF1"/>
    <w:rsid w:val="0015495D"/>
    <w:rsid w:val="00160F44"/>
    <w:rsid w:val="00175682"/>
    <w:rsid w:val="001D4FE1"/>
    <w:rsid w:val="0020505A"/>
    <w:rsid w:val="00243B0C"/>
    <w:rsid w:val="0027435E"/>
    <w:rsid w:val="0038670D"/>
    <w:rsid w:val="00401A18"/>
    <w:rsid w:val="00405CCD"/>
    <w:rsid w:val="00480AF5"/>
    <w:rsid w:val="00521280"/>
    <w:rsid w:val="005807DD"/>
    <w:rsid w:val="005C38F6"/>
    <w:rsid w:val="006C18BA"/>
    <w:rsid w:val="006E0716"/>
    <w:rsid w:val="006F236B"/>
    <w:rsid w:val="00715BD9"/>
    <w:rsid w:val="00726AB8"/>
    <w:rsid w:val="00783B8C"/>
    <w:rsid w:val="007A0BD0"/>
    <w:rsid w:val="007F79CE"/>
    <w:rsid w:val="00813E45"/>
    <w:rsid w:val="008857AB"/>
    <w:rsid w:val="00886AC0"/>
    <w:rsid w:val="008C015A"/>
    <w:rsid w:val="008F28A2"/>
    <w:rsid w:val="00901823"/>
    <w:rsid w:val="00B24E84"/>
    <w:rsid w:val="00B56542"/>
    <w:rsid w:val="00C4737C"/>
    <w:rsid w:val="00C64151"/>
    <w:rsid w:val="00CF4014"/>
    <w:rsid w:val="00D22F1F"/>
    <w:rsid w:val="00E14817"/>
    <w:rsid w:val="00E2459E"/>
    <w:rsid w:val="00E40251"/>
    <w:rsid w:val="00E76D62"/>
    <w:rsid w:val="00EB2F28"/>
    <w:rsid w:val="00F15E10"/>
    <w:rsid w:val="00F229A8"/>
    <w:rsid w:val="00F55E84"/>
    <w:rsid w:val="00F66E8C"/>
    <w:rsid w:val="00FC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DCBFB4"/>
  <w15:docId w15:val="{1825695D-FBFD-46FA-9A34-03C237D06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line="480" w:lineRule="auto"/>
      <w:jc w:val="center"/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keepNext/>
      <w:spacing w:line="480" w:lineRule="auto"/>
      <w:outlineLvl w:val="1"/>
    </w:pPr>
    <w:rPr>
      <w:b/>
      <w:bCs/>
      <w:color w:val="000000"/>
    </w:rPr>
  </w:style>
  <w:style w:type="paragraph" w:styleId="Ttulo3">
    <w:name w:val="heading 3"/>
    <w:uiPriority w:val="9"/>
    <w:unhideWhenUsed/>
    <w:qFormat/>
    <w:pPr>
      <w:keepNext/>
      <w:spacing w:line="480" w:lineRule="auto"/>
      <w:outlineLvl w:val="2"/>
    </w:pPr>
    <w:rPr>
      <w:b/>
      <w:bCs/>
      <w:i/>
      <w:i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26AB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26AB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726AB8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726AB8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726AB8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726AB8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726AB8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726AB8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726AB8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726AB8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F229A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29A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29A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229A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229A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10393</Words>
  <Characters>57165</Characters>
  <Application>Microsoft Office Word</Application>
  <DocSecurity>0</DocSecurity>
  <Lines>476</Lines>
  <Paragraphs>134</Paragraphs>
  <ScaleCrop>false</ScaleCrop>
  <Company/>
  <LinksUpToDate>false</LinksUpToDate>
  <CharactersWithSpaces>67424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Monografía: Trauma de cuello</dc:title>
  <dc:creator>Borrador</dc:creator>
  <cp:lastModifiedBy>Nelson Daniel Vega Samaca</cp:lastModifiedBy>
  <cp:revision>2</cp:revision>
  <dcterms:created xsi:type="dcterms:W3CDTF">2026-10-04T22:45:00Z</dcterms:created>
  <dcterms:modified xsi:type="dcterms:W3CDTF">2026-10-04T22:45:00Z</dcterms:modified>
</cp:coreProperties>
</file>