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BFB4" w14:textId="77777777" w:rsidR="00B24E84" w:rsidRDefault="00B24E84" w:rsidP="00783B8C">
      <w:pPr>
        <w:spacing w:line="360" w:lineRule="auto"/>
        <w:jc w:val="center"/>
      </w:pPr>
    </w:p>
    <w:p w14:paraId="72DCBFB5" w14:textId="77777777" w:rsidR="00B24E84" w:rsidRDefault="00B24E84" w:rsidP="00783B8C">
      <w:pPr>
        <w:spacing w:line="360" w:lineRule="auto"/>
        <w:jc w:val="center"/>
      </w:pPr>
    </w:p>
    <w:p w14:paraId="72DCBFB6" w14:textId="77777777" w:rsidR="00B24E84" w:rsidRDefault="00B24E84" w:rsidP="00783B8C">
      <w:pPr>
        <w:spacing w:line="360" w:lineRule="auto"/>
        <w:jc w:val="center"/>
      </w:pPr>
    </w:p>
    <w:p w14:paraId="72DCBFB7" w14:textId="77777777" w:rsidR="00B24E84" w:rsidRDefault="00B24E84" w:rsidP="00783B8C">
      <w:pPr>
        <w:spacing w:line="360" w:lineRule="auto"/>
        <w:jc w:val="center"/>
      </w:pPr>
    </w:p>
    <w:p w14:paraId="72DCBFB8" w14:textId="77777777" w:rsidR="00B24E84" w:rsidRDefault="008F28A2" w:rsidP="00783B8C">
      <w:pPr>
        <w:spacing w:line="360" w:lineRule="auto"/>
        <w:jc w:val="center"/>
      </w:pPr>
      <w:r>
        <w:rPr>
          <w:b/>
          <w:bCs/>
        </w:rPr>
        <w:t>MONOGRAFÍA: TRAUMA DE CUELLO</w:t>
      </w:r>
    </w:p>
    <w:p w14:paraId="72DCBFB9" w14:textId="77777777" w:rsidR="00B24E84" w:rsidRDefault="00B24E84" w:rsidP="00783B8C">
      <w:pPr>
        <w:spacing w:line="360" w:lineRule="auto"/>
        <w:jc w:val="center"/>
      </w:pPr>
    </w:p>
    <w:p w14:paraId="72DCBFBA" w14:textId="77777777" w:rsidR="00B24E84" w:rsidRDefault="008F28A2" w:rsidP="00783B8C">
      <w:pPr>
        <w:spacing w:line="360" w:lineRule="auto"/>
        <w:jc w:val="center"/>
      </w:pPr>
      <w:r>
        <w:t>Borrador 3 para revisión</w:t>
      </w:r>
    </w:p>
    <w:p w14:paraId="72DCBFBB" w14:textId="77777777" w:rsidR="00B24E84" w:rsidRDefault="00B24E84" w:rsidP="00783B8C">
      <w:pPr>
        <w:spacing w:line="360" w:lineRule="auto"/>
        <w:jc w:val="center"/>
      </w:pPr>
    </w:p>
    <w:p w14:paraId="72DCBFBC" w14:textId="3AE1CFA6" w:rsidR="00B24E84" w:rsidRDefault="00726AB8" w:rsidP="00783B8C">
      <w:pPr>
        <w:spacing w:line="360" w:lineRule="auto"/>
        <w:jc w:val="center"/>
      </w:pPr>
      <w:r>
        <w:t>Karol Sofia Vega Correa</w:t>
      </w:r>
    </w:p>
    <w:p w14:paraId="72DCBFBD" w14:textId="4F870BEE" w:rsidR="00B24E84" w:rsidRDefault="00726AB8" w:rsidP="00783B8C">
      <w:pPr>
        <w:spacing w:line="360" w:lineRule="auto"/>
        <w:jc w:val="center"/>
      </w:pPr>
      <w:r>
        <w:t>Facultad de ciencias de la Salud.</w:t>
      </w:r>
    </w:p>
    <w:p w14:paraId="72DCBFBE" w14:textId="2B9D6060" w:rsidR="00B24E84" w:rsidRDefault="00901823" w:rsidP="00783B8C">
      <w:pPr>
        <w:spacing w:line="360" w:lineRule="auto"/>
        <w:jc w:val="center"/>
      </w:pPr>
      <w:r>
        <w:t>Universidad Antonio Nariño.</w:t>
      </w:r>
    </w:p>
    <w:p w14:paraId="72DCBFBF" w14:textId="77777777" w:rsidR="00B24E84" w:rsidRDefault="008F28A2" w:rsidP="00783B8C">
      <w:pPr>
        <w:spacing w:line="360" w:lineRule="auto"/>
        <w:jc w:val="center"/>
      </w:pPr>
      <w:r>
        <w:rPr>
          <w:highlight w:val="yellow"/>
        </w:rPr>
        <w:t>[PENDIENTE: director(a) de la monografía]</w:t>
      </w:r>
    </w:p>
    <w:p w14:paraId="72DCBFC0" w14:textId="77777777" w:rsidR="00B24E84" w:rsidRDefault="008F28A2" w:rsidP="00783B8C">
      <w:pPr>
        <w:spacing w:line="360" w:lineRule="auto"/>
        <w:jc w:val="center"/>
      </w:pPr>
      <w:r>
        <w:t>2026</w:t>
      </w:r>
    </w:p>
    <w:p w14:paraId="72DCBFC1" w14:textId="77777777" w:rsidR="00B24E84" w:rsidRDefault="008F28A2" w:rsidP="00783B8C">
      <w:pPr>
        <w:spacing w:line="360" w:lineRule="auto"/>
      </w:pPr>
      <w:r>
        <w:br w:type="page"/>
      </w:r>
    </w:p>
    <w:p w14:paraId="72DCBFC2" w14:textId="77777777" w:rsidR="00B24E84" w:rsidRDefault="008F28A2" w:rsidP="00783B8C">
      <w:pPr>
        <w:spacing w:line="360" w:lineRule="auto"/>
        <w:jc w:val="center"/>
      </w:pPr>
      <w:r>
        <w:rPr>
          <w:b/>
          <w:bCs/>
        </w:rPr>
        <w:lastRenderedPageBreak/>
        <w:t>Nota para la revisión (se elimina en la versión final)</w:t>
      </w:r>
    </w:p>
    <w:p w14:paraId="72DCBFC3" w14:textId="77777777" w:rsidR="00B24E84" w:rsidRDefault="008F28A2" w:rsidP="00783B8C">
      <w:pPr>
        <w:pStyle w:val="Prrafodelista"/>
        <w:numPr>
          <w:ilvl w:val="0"/>
          <w:numId w:val="2"/>
        </w:numPr>
        <w:spacing w:line="360" w:lineRule="auto"/>
      </w:pPr>
      <w:r>
        <w:t>Este borrador contiene la estructura completa de Estructura del trabajo.docx, con su numeración, más la Introducción y la Metodología de la revisión que la autora decidió agregar.</w:t>
      </w:r>
    </w:p>
    <w:p w14:paraId="72DCBFC4" w14:textId="77777777" w:rsidR="00B24E84" w:rsidRDefault="008F28A2" w:rsidP="00783B8C">
      <w:pPr>
        <w:pStyle w:val="Prrafodelista"/>
        <w:numPr>
          <w:ilvl w:val="0"/>
          <w:numId w:val="2"/>
        </w:numPr>
        <w:spacing w:line="360" w:lineRule="auto"/>
      </w:pPr>
      <w:r>
        <w:t>Secciones redactadas: Introducción, Objetivos, Metodología de la revisión y capítulo 1 completo (1.1 a 1.10). Todas sus citas tienen página y se verificaron contra el texto de las fuentes.</w:t>
      </w:r>
    </w:p>
    <w:p w14:paraId="72DCBFC5" w14:textId="77777777" w:rsidR="00B24E84" w:rsidRDefault="008F28A2" w:rsidP="00783B8C">
      <w:pPr>
        <w:pStyle w:val="Prrafodelista"/>
        <w:numPr>
          <w:ilvl w:val="0"/>
          <w:numId w:val="2"/>
        </w:numPr>
        <w:spacing w:line="360" w:lineRule="auto"/>
      </w:pPr>
      <w:r>
        <w:t>Las demás secciones llevan un recuadro gris con las fuentes del corpus que aportan a cada una, según el mapa de la wiki del proyecto. El signo † marca los PDF de los que solo se tiene la primera página o el resumen: de ellos solo se puede citar esa página.</w:t>
      </w:r>
    </w:p>
    <w:p w14:paraId="72DCBFC6" w14:textId="77777777" w:rsidR="00B24E84" w:rsidRDefault="008F28A2" w:rsidP="00783B8C">
      <w:pPr>
        <w:pStyle w:val="Prrafodelista"/>
        <w:numPr>
          <w:ilvl w:val="0"/>
          <w:numId w:val="2"/>
        </w:numPr>
        <w:spacing w:line="360" w:lineRule="auto"/>
      </w:pPr>
      <w:r>
        <w:t>Las marcas resaltadas en amarillo ([PENDIENTE], [INCIERTO], [VERIFICAR], [NOTA DE LA AUTORA], [PROPUESTA DE CLAUDE]) requieren decisión o dato de la autora.</w:t>
      </w:r>
    </w:p>
    <w:p w14:paraId="72DCBFC7" w14:textId="77777777" w:rsidR="00B24E84" w:rsidRDefault="008F28A2" w:rsidP="00783B8C">
      <w:pPr>
        <w:pStyle w:val="Prrafodelista"/>
        <w:numPr>
          <w:ilvl w:val="0"/>
          <w:numId w:val="2"/>
        </w:numPr>
        <w:spacing w:line="360" w:lineRule="auto"/>
      </w:pPr>
      <w:r>
        <w:t>Las tablas se numeran en orden de aparición: Tabla 1 (Metodología), Tabla 2 (1.2), Tablas 3 y 4 (1.7, antes 2 y 3) y Tabla 5 (1.9).</w:t>
      </w:r>
    </w:p>
    <w:p w14:paraId="72DCBFC8" w14:textId="77777777" w:rsidR="00B24E84" w:rsidRDefault="008F28A2" w:rsidP="00783B8C">
      <w:pPr>
        <w:pStyle w:val="Prrafodelista"/>
        <w:numPr>
          <w:ilvl w:val="0"/>
          <w:numId w:val="2"/>
        </w:numPr>
        <w:spacing w:line="360" w:lineRule="auto"/>
      </w:pPr>
      <w:r>
        <w:t>Los objetivos son una propuesta de redacción, no contenido de las fuentes. Deben validarse antes de redactar los capítulos.</w:t>
      </w:r>
    </w:p>
    <w:p w14:paraId="72DCBFC9" w14:textId="77777777" w:rsidR="00B24E84" w:rsidRDefault="008F28A2" w:rsidP="00783B8C">
      <w:pPr>
        <w:pStyle w:val="Prrafodelista"/>
        <w:numPr>
          <w:ilvl w:val="0"/>
          <w:numId w:val="2"/>
        </w:numPr>
        <w:spacing w:line="360" w:lineRule="auto"/>
      </w:pPr>
      <w:r>
        <w:t>Para actualizar el índice en Word: clic derecho sobre la tabla de contenido y luego Actualizar campos.</w:t>
      </w:r>
    </w:p>
    <w:p w14:paraId="05DE75CB" w14:textId="77777777" w:rsidR="007115D0" w:rsidRDefault="00000000">
      <w:pPr>
        <w:pStyle w:val="Prrafodelista"/>
        <w:numPr>
          <w:ilvl w:val="0"/>
          <w:numId w:val="2"/>
        </w:numPr>
        <w:spacing w:line="360" w:lineRule="auto"/>
      </w:pPr>
      <w:r>
        <w:t xml:space="preserve">Borrador 3: las citas textuales de fuentes en inglés se presentan traducidas al español, entre comillas y con página (traducción propia). La guía APA del proyecto no trata las traducciones; se propone declararlo en la Metodología con una frase como "Las citas textuales de fuentes en otros idiomas se presentan en traducción propia". </w:t>
      </w:r>
      <w:r>
        <w:rPr>
          <w:highlight w:val="yellow"/>
        </w:rPr>
        <w:t>[PENDIENTE DE LA AUTORA: validar la convención con el director(a).]</w:t>
      </w:r>
    </w:p>
    <w:p w14:paraId="42599C2D" w14:textId="77777777" w:rsidR="007115D0" w:rsidRDefault="00000000">
      <w:pPr>
        <w:pStyle w:val="Prrafodelista"/>
        <w:numPr>
          <w:ilvl w:val="0"/>
          <w:numId w:val="2"/>
        </w:numPr>
        <w:spacing w:line="360" w:lineRule="auto"/>
      </w:pPr>
      <w:r>
        <w:t>Borrador 3: se corrigieron dos traducciones de la Introducción (Steenburg, 2021, p. 353; Loss et al., 2025, p. 1) para ajustarlas al texto original.</w:t>
      </w:r>
    </w:p>
    <w:p w14:paraId="02C9435E" w14:textId="77777777" w:rsidR="007115D0" w:rsidRDefault="00000000">
      <w:pPr>
        <w:pStyle w:val="Prrafodelista"/>
        <w:numPr>
          <w:ilvl w:val="0"/>
          <w:numId w:val="2"/>
        </w:numPr>
        <w:spacing w:line="360" w:lineRule="auto"/>
      </w:pPr>
      <w:r>
        <w:t>Laher et al. (2023) no se cita en el capítulo 1 mientras no se resuelva su paginación (versión Online first frente a la versión publicada).</w:t>
      </w:r>
    </w:p>
    <w:p w14:paraId="72DCBFCA" w14:textId="77777777" w:rsidR="00B24E84" w:rsidRDefault="008F28A2" w:rsidP="00783B8C">
      <w:pPr>
        <w:spacing w:line="360" w:lineRule="auto"/>
      </w:pPr>
      <w:r>
        <w:br w:type="page"/>
      </w:r>
    </w:p>
    <w:p w14:paraId="72DCBFCB" w14:textId="77777777" w:rsidR="00B24E84" w:rsidRDefault="008F28A2" w:rsidP="00783B8C">
      <w:pPr>
        <w:spacing w:line="360" w:lineRule="auto"/>
        <w:jc w:val="center"/>
      </w:pPr>
      <w:r>
        <w:rPr>
          <w:b/>
          <w:bCs/>
        </w:rPr>
        <w:lastRenderedPageBreak/>
        <w:t>Tabla de contenido</w:t>
      </w:r>
    </w:p>
    <w:sdt>
      <w:sdtPr>
        <w:alias w:val="Tabla de contenido"/>
        <w:id w:val="1267039913"/>
      </w:sdtPr>
      <w:sdtContent>
        <w:p w14:paraId="17F04D97" w14:textId="6AC318DD" w:rsidR="00C463CC" w:rsidRDefault="008F28A2">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035133" w:history="1">
            <w:r w:rsidR="00C463CC" w:rsidRPr="00B86723">
              <w:rPr>
                <w:rStyle w:val="Hipervnculo"/>
                <w:noProof/>
              </w:rPr>
              <w:t>Resumen</w:t>
            </w:r>
            <w:r w:rsidR="00C463CC">
              <w:rPr>
                <w:noProof/>
              </w:rPr>
              <w:tab/>
            </w:r>
            <w:r w:rsidR="00C463CC">
              <w:rPr>
                <w:noProof/>
              </w:rPr>
              <w:fldChar w:fldCharType="begin"/>
            </w:r>
            <w:r w:rsidR="00C463CC">
              <w:rPr>
                <w:noProof/>
              </w:rPr>
              <w:instrText xml:space="preserve"> PAGEREF _Toc242035133 \h </w:instrText>
            </w:r>
            <w:r w:rsidR="00C463CC">
              <w:rPr>
                <w:noProof/>
              </w:rPr>
            </w:r>
            <w:r w:rsidR="00C463CC">
              <w:rPr>
                <w:noProof/>
              </w:rPr>
              <w:fldChar w:fldCharType="separate"/>
            </w:r>
            <w:r w:rsidR="00C463CC">
              <w:rPr>
                <w:noProof/>
              </w:rPr>
              <w:t>7</w:t>
            </w:r>
            <w:r w:rsidR="00C463CC">
              <w:rPr>
                <w:noProof/>
              </w:rPr>
              <w:fldChar w:fldCharType="end"/>
            </w:r>
          </w:hyperlink>
        </w:p>
        <w:p w14:paraId="78DD63CE" w14:textId="17908734"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34" w:history="1">
            <w:r w:rsidRPr="00B86723">
              <w:rPr>
                <w:rStyle w:val="Hipervnculo"/>
                <w:noProof/>
              </w:rPr>
              <w:t>INTRODUCCIÓN</w:t>
            </w:r>
            <w:r>
              <w:rPr>
                <w:noProof/>
              </w:rPr>
              <w:tab/>
            </w:r>
            <w:r>
              <w:rPr>
                <w:noProof/>
              </w:rPr>
              <w:fldChar w:fldCharType="begin"/>
            </w:r>
            <w:r>
              <w:rPr>
                <w:noProof/>
              </w:rPr>
              <w:instrText xml:space="preserve"> PAGEREF _Toc242035134 \h </w:instrText>
            </w:r>
            <w:r>
              <w:rPr>
                <w:noProof/>
              </w:rPr>
            </w:r>
            <w:r>
              <w:rPr>
                <w:noProof/>
              </w:rPr>
              <w:fldChar w:fldCharType="separate"/>
            </w:r>
            <w:r>
              <w:rPr>
                <w:noProof/>
              </w:rPr>
              <w:t>8</w:t>
            </w:r>
            <w:r>
              <w:rPr>
                <w:noProof/>
              </w:rPr>
              <w:fldChar w:fldCharType="end"/>
            </w:r>
          </w:hyperlink>
        </w:p>
        <w:p w14:paraId="604AE0C0" w14:textId="6DCC7A1F"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35" w:history="1">
            <w:r w:rsidRPr="00B86723">
              <w:rPr>
                <w:rStyle w:val="Hipervnculo"/>
                <w:noProof/>
              </w:rPr>
              <w:t>OBJETIVOS</w:t>
            </w:r>
            <w:r>
              <w:rPr>
                <w:noProof/>
              </w:rPr>
              <w:tab/>
            </w:r>
            <w:r>
              <w:rPr>
                <w:noProof/>
              </w:rPr>
              <w:fldChar w:fldCharType="begin"/>
            </w:r>
            <w:r>
              <w:rPr>
                <w:noProof/>
              </w:rPr>
              <w:instrText xml:space="preserve"> PAGEREF _Toc242035135 \h </w:instrText>
            </w:r>
            <w:r>
              <w:rPr>
                <w:noProof/>
              </w:rPr>
            </w:r>
            <w:r>
              <w:rPr>
                <w:noProof/>
              </w:rPr>
              <w:fldChar w:fldCharType="separate"/>
            </w:r>
            <w:r>
              <w:rPr>
                <w:noProof/>
              </w:rPr>
              <w:t>10</w:t>
            </w:r>
            <w:r>
              <w:rPr>
                <w:noProof/>
              </w:rPr>
              <w:fldChar w:fldCharType="end"/>
            </w:r>
          </w:hyperlink>
        </w:p>
        <w:p w14:paraId="339D1CF6" w14:textId="3FF129F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36" w:history="1">
            <w:r w:rsidRPr="00B86723">
              <w:rPr>
                <w:rStyle w:val="Hipervnculo"/>
                <w:noProof/>
              </w:rPr>
              <w:t>Objetivo general</w:t>
            </w:r>
            <w:r>
              <w:rPr>
                <w:noProof/>
              </w:rPr>
              <w:tab/>
            </w:r>
            <w:r>
              <w:rPr>
                <w:noProof/>
              </w:rPr>
              <w:fldChar w:fldCharType="begin"/>
            </w:r>
            <w:r>
              <w:rPr>
                <w:noProof/>
              </w:rPr>
              <w:instrText xml:space="preserve"> PAGEREF _Toc242035136 \h </w:instrText>
            </w:r>
            <w:r>
              <w:rPr>
                <w:noProof/>
              </w:rPr>
            </w:r>
            <w:r>
              <w:rPr>
                <w:noProof/>
              </w:rPr>
              <w:fldChar w:fldCharType="separate"/>
            </w:r>
            <w:r>
              <w:rPr>
                <w:noProof/>
              </w:rPr>
              <w:t>10</w:t>
            </w:r>
            <w:r>
              <w:rPr>
                <w:noProof/>
              </w:rPr>
              <w:fldChar w:fldCharType="end"/>
            </w:r>
          </w:hyperlink>
        </w:p>
        <w:p w14:paraId="2D6CE2D5" w14:textId="66B0063E"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37" w:history="1">
            <w:r w:rsidRPr="00B86723">
              <w:rPr>
                <w:rStyle w:val="Hipervnculo"/>
                <w:noProof/>
              </w:rPr>
              <w:t>Objetivos específicos</w:t>
            </w:r>
            <w:r>
              <w:rPr>
                <w:noProof/>
              </w:rPr>
              <w:tab/>
            </w:r>
            <w:r>
              <w:rPr>
                <w:noProof/>
              </w:rPr>
              <w:fldChar w:fldCharType="begin"/>
            </w:r>
            <w:r>
              <w:rPr>
                <w:noProof/>
              </w:rPr>
              <w:instrText xml:space="preserve"> PAGEREF _Toc242035137 \h </w:instrText>
            </w:r>
            <w:r>
              <w:rPr>
                <w:noProof/>
              </w:rPr>
            </w:r>
            <w:r>
              <w:rPr>
                <w:noProof/>
              </w:rPr>
              <w:fldChar w:fldCharType="separate"/>
            </w:r>
            <w:r>
              <w:rPr>
                <w:noProof/>
              </w:rPr>
              <w:t>10</w:t>
            </w:r>
            <w:r>
              <w:rPr>
                <w:noProof/>
              </w:rPr>
              <w:fldChar w:fldCharType="end"/>
            </w:r>
          </w:hyperlink>
        </w:p>
        <w:p w14:paraId="4546DA93" w14:textId="4C0C1558"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38" w:history="1">
            <w:r w:rsidRPr="00B86723">
              <w:rPr>
                <w:rStyle w:val="Hipervnculo"/>
                <w:noProof/>
              </w:rPr>
              <w:t>METODOLOGÍA DE LA REVISIÓN</w:t>
            </w:r>
            <w:r>
              <w:rPr>
                <w:noProof/>
              </w:rPr>
              <w:tab/>
            </w:r>
            <w:r>
              <w:rPr>
                <w:noProof/>
              </w:rPr>
              <w:fldChar w:fldCharType="begin"/>
            </w:r>
            <w:r>
              <w:rPr>
                <w:noProof/>
              </w:rPr>
              <w:instrText xml:space="preserve"> PAGEREF _Toc242035138 \h </w:instrText>
            </w:r>
            <w:r>
              <w:rPr>
                <w:noProof/>
              </w:rPr>
            </w:r>
            <w:r>
              <w:rPr>
                <w:noProof/>
              </w:rPr>
              <w:fldChar w:fldCharType="separate"/>
            </w:r>
            <w:r>
              <w:rPr>
                <w:noProof/>
              </w:rPr>
              <w:t>11</w:t>
            </w:r>
            <w:r>
              <w:rPr>
                <w:noProof/>
              </w:rPr>
              <w:fldChar w:fldCharType="end"/>
            </w:r>
          </w:hyperlink>
        </w:p>
        <w:p w14:paraId="4A3C0109" w14:textId="1AC4121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39" w:history="1">
            <w:r w:rsidRPr="00B86723">
              <w:rPr>
                <w:rStyle w:val="Hipervnculo"/>
                <w:noProof/>
              </w:rPr>
              <w:t>Tipo de estudio</w:t>
            </w:r>
            <w:r>
              <w:rPr>
                <w:noProof/>
              </w:rPr>
              <w:tab/>
            </w:r>
            <w:r>
              <w:rPr>
                <w:noProof/>
              </w:rPr>
              <w:fldChar w:fldCharType="begin"/>
            </w:r>
            <w:r>
              <w:rPr>
                <w:noProof/>
              </w:rPr>
              <w:instrText xml:space="preserve"> PAGEREF _Toc242035139 \h </w:instrText>
            </w:r>
            <w:r>
              <w:rPr>
                <w:noProof/>
              </w:rPr>
            </w:r>
            <w:r>
              <w:rPr>
                <w:noProof/>
              </w:rPr>
              <w:fldChar w:fldCharType="separate"/>
            </w:r>
            <w:r>
              <w:rPr>
                <w:noProof/>
              </w:rPr>
              <w:t>11</w:t>
            </w:r>
            <w:r>
              <w:rPr>
                <w:noProof/>
              </w:rPr>
              <w:fldChar w:fldCharType="end"/>
            </w:r>
          </w:hyperlink>
        </w:p>
        <w:p w14:paraId="7B00829E" w14:textId="0E25321B"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0" w:history="1">
            <w:r w:rsidRPr="00B86723">
              <w:rPr>
                <w:rStyle w:val="Hipervnculo"/>
                <w:noProof/>
              </w:rPr>
              <w:t>Descripción del corpus</w:t>
            </w:r>
            <w:r>
              <w:rPr>
                <w:noProof/>
              </w:rPr>
              <w:tab/>
            </w:r>
            <w:r>
              <w:rPr>
                <w:noProof/>
              </w:rPr>
              <w:fldChar w:fldCharType="begin"/>
            </w:r>
            <w:r>
              <w:rPr>
                <w:noProof/>
              </w:rPr>
              <w:instrText xml:space="preserve"> PAGEREF _Toc242035140 \h </w:instrText>
            </w:r>
            <w:r>
              <w:rPr>
                <w:noProof/>
              </w:rPr>
            </w:r>
            <w:r>
              <w:rPr>
                <w:noProof/>
              </w:rPr>
              <w:fldChar w:fldCharType="separate"/>
            </w:r>
            <w:r>
              <w:rPr>
                <w:noProof/>
              </w:rPr>
              <w:t>11</w:t>
            </w:r>
            <w:r>
              <w:rPr>
                <w:noProof/>
              </w:rPr>
              <w:fldChar w:fldCharType="end"/>
            </w:r>
          </w:hyperlink>
        </w:p>
        <w:p w14:paraId="5D9FEB1F" w14:textId="4EB903C1"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41" w:history="1">
            <w:r w:rsidRPr="00B86723">
              <w:rPr>
                <w:rStyle w:val="Hipervnculo"/>
                <w:noProof/>
              </w:rPr>
              <w:t>CAPÍTULO 1. GENERALIDADES Y ANATOMÍA DEL TRAUMA DE CUELLO</w:t>
            </w:r>
            <w:r>
              <w:rPr>
                <w:noProof/>
              </w:rPr>
              <w:tab/>
            </w:r>
            <w:r>
              <w:rPr>
                <w:noProof/>
              </w:rPr>
              <w:fldChar w:fldCharType="begin"/>
            </w:r>
            <w:r>
              <w:rPr>
                <w:noProof/>
              </w:rPr>
              <w:instrText xml:space="preserve"> PAGEREF _Toc242035141 \h </w:instrText>
            </w:r>
            <w:r>
              <w:rPr>
                <w:noProof/>
              </w:rPr>
            </w:r>
            <w:r>
              <w:rPr>
                <w:noProof/>
              </w:rPr>
              <w:fldChar w:fldCharType="separate"/>
            </w:r>
            <w:r>
              <w:rPr>
                <w:noProof/>
              </w:rPr>
              <w:t>12</w:t>
            </w:r>
            <w:r>
              <w:rPr>
                <w:noProof/>
              </w:rPr>
              <w:fldChar w:fldCharType="end"/>
            </w:r>
          </w:hyperlink>
        </w:p>
        <w:p w14:paraId="5B0BEAB0" w14:textId="5346A99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2" w:history="1">
            <w:r w:rsidRPr="00B86723">
              <w:rPr>
                <w:rStyle w:val="Hipervnculo"/>
                <w:noProof/>
              </w:rPr>
              <w:t>1.1 Definición</w:t>
            </w:r>
            <w:r>
              <w:rPr>
                <w:noProof/>
              </w:rPr>
              <w:tab/>
            </w:r>
            <w:r>
              <w:rPr>
                <w:noProof/>
              </w:rPr>
              <w:fldChar w:fldCharType="begin"/>
            </w:r>
            <w:r>
              <w:rPr>
                <w:noProof/>
              </w:rPr>
              <w:instrText xml:space="preserve"> PAGEREF _Toc242035142 \h </w:instrText>
            </w:r>
            <w:r>
              <w:rPr>
                <w:noProof/>
              </w:rPr>
            </w:r>
            <w:r>
              <w:rPr>
                <w:noProof/>
              </w:rPr>
              <w:fldChar w:fldCharType="separate"/>
            </w:r>
            <w:r>
              <w:rPr>
                <w:noProof/>
              </w:rPr>
              <w:t>12</w:t>
            </w:r>
            <w:r>
              <w:rPr>
                <w:noProof/>
              </w:rPr>
              <w:fldChar w:fldCharType="end"/>
            </w:r>
          </w:hyperlink>
        </w:p>
        <w:p w14:paraId="73374763" w14:textId="56AA25F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3" w:history="1">
            <w:r w:rsidRPr="00B86723">
              <w:rPr>
                <w:rStyle w:val="Hipervnculo"/>
                <w:noProof/>
              </w:rPr>
              <w:t>1.2 Epidemiología</w:t>
            </w:r>
            <w:r>
              <w:rPr>
                <w:noProof/>
              </w:rPr>
              <w:tab/>
            </w:r>
            <w:r>
              <w:rPr>
                <w:noProof/>
              </w:rPr>
              <w:fldChar w:fldCharType="begin"/>
            </w:r>
            <w:r>
              <w:rPr>
                <w:noProof/>
              </w:rPr>
              <w:instrText xml:space="preserve"> PAGEREF _Toc242035143 \h </w:instrText>
            </w:r>
            <w:r>
              <w:rPr>
                <w:noProof/>
              </w:rPr>
            </w:r>
            <w:r>
              <w:rPr>
                <w:noProof/>
              </w:rPr>
              <w:fldChar w:fldCharType="separate"/>
            </w:r>
            <w:r>
              <w:rPr>
                <w:noProof/>
              </w:rPr>
              <w:t>13</w:t>
            </w:r>
            <w:r>
              <w:rPr>
                <w:noProof/>
              </w:rPr>
              <w:fldChar w:fldCharType="end"/>
            </w:r>
          </w:hyperlink>
        </w:p>
        <w:p w14:paraId="2ABA9EEC" w14:textId="1332EC5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4" w:history="1">
            <w:r w:rsidRPr="00B86723">
              <w:rPr>
                <w:rStyle w:val="Hipervnculo"/>
                <w:noProof/>
              </w:rPr>
              <w:t>1.3 Importancia clínica y quirúrgica</w:t>
            </w:r>
            <w:r>
              <w:rPr>
                <w:noProof/>
              </w:rPr>
              <w:tab/>
            </w:r>
            <w:r>
              <w:rPr>
                <w:noProof/>
              </w:rPr>
              <w:fldChar w:fldCharType="begin"/>
            </w:r>
            <w:r>
              <w:rPr>
                <w:noProof/>
              </w:rPr>
              <w:instrText xml:space="preserve"> PAGEREF _Toc242035144 \h </w:instrText>
            </w:r>
            <w:r>
              <w:rPr>
                <w:noProof/>
              </w:rPr>
            </w:r>
            <w:r>
              <w:rPr>
                <w:noProof/>
              </w:rPr>
              <w:fldChar w:fldCharType="separate"/>
            </w:r>
            <w:r>
              <w:rPr>
                <w:noProof/>
              </w:rPr>
              <w:t>14</w:t>
            </w:r>
            <w:r>
              <w:rPr>
                <w:noProof/>
              </w:rPr>
              <w:fldChar w:fldCharType="end"/>
            </w:r>
          </w:hyperlink>
        </w:p>
        <w:p w14:paraId="546F843F" w14:textId="73BA6F9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5" w:history="1">
            <w:r w:rsidRPr="00B86723">
              <w:rPr>
                <w:rStyle w:val="Hipervnculo"/>
                <w:noProof/>
              </w:rPr>
              <w:t>1.4 Mecanismos de lesión</w:t>
            </w:r>
            <w:r>
              <w:rPr>
                <w:noProof/>
              </w:rPr>
              <w:tab/>
            </w:r>
            <w:r>
              <w:rPr>
                <w:noProof/>
              </w:rPr>
              <w:fldChar w:fldCharType="begin"/>
            </w:r>
            <w:r>
              <w:rPr>
                <w:noProof/>
              </w:rPr>
              <w:instrText xml:space="preserve"> PAGEREF _Toc242035145 \h </w:instrText>
            </w:r>
            <w:r>
              <w:rPr>
                <w:noProof/>
              </w:rPr>
            </w:r>
            <w:r>
              <w:rPr>
                <w:noProof/>
              </w:rPr>
              <w:fldChar w:fldCharType="separate"/>
            </w:r>
            <w:r>
              <w:rPr>
                <w:noProof/>
              </w:rPr>
              <w:t>15</w:t>
            </w:r>
            <w:r>
              <w:rPr>
                <w:noProof/>
              </w:rPr>
              <w:fldChar w:fldCharType="end"/>
            </w:r>
          </w:hyperlink>
        </w:p>
        <w:p w14:paraId="55314DC9" w14:textId="031AEEE9"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6" w:history="1">
            <w:r w:rsidRPr="00B86723">
              <w:rPr>
                <w:rStyle w:val="Hipervnculo"/>
                <w:noProof/>
              </w:rPr>
              <w:t>1.5 Trauma penetrante</w:t>
            </w:r>
            <w:r>
              <w:rPr>
                <w:noProof/>
              </w:rPr>
              <w:tab/>
            </w:r>
            <w:r>
              <w:rPr>
                <w:noProof/>
              </w:rPr>
              <w:fldChar w:fldCharType="begin"/>
            </w:r>
            <w:r>
              <w:rPr>
                <w:noProof/>
              </w:rPr>
              <w:instrText xml:space="preserve"> PAGEREF _Toc242035146 \h </w:instrText>
            </w:r>
            <w:r>
              <w:rPr>
                <w:noProof/>
              </w:rPr>
            </w:r>
            <w:r>
              <w:rPr>
                <w:noProof/>
              </w:rPr>
              <w:fldChar w:fldCharType="separate"/>
            </w:r>
            <w:r>
              <w:rPr>
                <w:noProof/>
              </w:rPr>
              <w:t>17</w:t>
            </w:r>
            <w:r>
              <w:rPr>
                <w:noProof/>
              </w:rPr>
              <w:fldChar w:fldCharType="end"/>
            </w:r>
          </w:hyperlink>
        </w:p>
        <w:p w14:paraId="5F81FD3F" w14:textId="73223E9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7" w:history="1">
            <w:r w:rsidRPr="00B86723">
              <w:rPr>
                <w:rStyle w:val="Hipervnculo"/>
                <w:noProof/>
              </w:rPr>
              <w:t>1.6 Trauma cerrado</w:t>
            </w:r>
            <w:r>
              <w:rPr>
                <w:noProof/>
              </w:rPr>
              <w:tab/>
            </w:r>
            <w:r>
              <w:rPr>
                <w:noProof/>
              </w:rPr>
              <w:fldChar w:fldCharType="begin"/>
            </w:r>
            <w:r>
              <w:rPr>
                <w:noProof/>
              </w:rPr>
              <w:instrText xml:space="preserve"> PAGEREF _Toc242035147 \h </w:instrText>
            </w:r>
            <w:r>
              <w:rPr>
                <w:noProof/>
              </w:rPr>
            </w:r>
            <w:r>
              <w:rPr>
                <w:noProof/>
              </w:rPr>
              <w:fldChar w:fldCharType="separate"/>
            </w:r>
            <w:r>
              <w:rPr>
                <w:noProof/>
              </w:rPr>
              <w:t>18</w:t>
            </w:r>
            <w:r>
              <w:rPr>
                <w:noProof/>
              </w:rPr>
              <w:fldChar w:fldCharType="end"/>
            </w:r>
          </w:hyperlink>
        </w:p>
        <w:p w14:paraId="18DD42F0" w14:textId="4DA9ECF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48" w:history="1">
            <w:r w:rsidRPr="00B86723">
              <w:rPr>
                <w:rStyle w:val="Hipervnculo"/>
                <w:noProof/>
              </w:rPr>
              <w:t>1.7 Clasificación del trauma de cuello</w:t>
            </w:r>
            <w:r>
              <w:rPr>
                <w:noProof/>
              </w:rPr>
              <w:tab/>
            </w:r>
            <w:r>
              <w:rPr>
                <w:noProof/>
              </w:rPr>
              <w:fldChar w:fldCharType="begin"/>
            </w:r>
            <w:r>
              <w:rPr>
                <w:noProof/>
              </w:rPr>
              <w:instrText xml:space="preserve"> PAGEREF _Toc242035148 \h </w:instrText>
            </w:r>
            <w:r>
              <w:rPr>
                <w:noProof/>
              </w:rPr>
            </w:r>
            <w:r>
              <w:rPr>
                <w:noProof/>
              </w:rPr>
              <w:fldChar w:fldCharType="separate"/>
            </w:r>
            <w:r>
              <w:rPr>
                <w:noProof/>
              </w:rPr>
              <w:t>19</w:t>
            </w:r>
            <w:r>
              <w:rPr>
                <w:noProof/>
              </w:rPr>
              <w:fldChar w:fldCharType="end"/>
            </w:r>
          </w:hyperlink>
        </w:p>
        <w:p w14:paraId="7B5DBDFC" w14:textId="7FE92E5A"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49" w:history="1">
            <w:r w:rsidRPr="00B86723">
              <w:rPr>
                <w:rStyle w:val="Hipervnculo"/>
                <w:noProof/>
              </w:rPr>
              <w:t>1.7.1 Según el mecanismo: penetrante y cerrado</w:t>
            </w:r>
            <w:r>
              <w:rPr>
                <w:noProof/>
              </w:rPr>
              <w:tab/>
            </w:r>
            <w:r>
              <w:rPr>
                <w:noProof/>
              </w:rPr>
              <w:fldChar w:fldCharType="begin"/>
            </w:r>
            <w:r>
              <w:rPr>
                <w:noProof/>
              </w:rPr>
              <w:instrText xml:space="preserve"> PAGEREF _Toc242035149 \h </w:instrText>
            </w:r>
            <w:r>
              <w:rPr>
                <w:noProof/>
              </w:rPr>
            </w:r>
            <w:r>
              <w:rPr>
                <w:noProof/>
              </w:rPr>
              <w:fldChar w:fldCharType="separate"/>
            </w:r>
            <w:r>
              <w:rPr>
                <w:noProof/>
              </w:rPr>
              <w:t>19</w:t>
            </w:r>
            <w:r>
              <w:rPr>
                <w:noProof/>
              </w:rPr>
              <w:fldChar w:fldCharType="end"/>
            </w:r>
          </w:hyperlink>
        </w:p>
        <w:p w14:paraId="564E73B7" w14:textId="478F66C1"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0" w:history="1">
            <w:r w:rsidRPr="00B86723">
              <w:rPr>
                <w:rStyle w:val="Hipervnculo"/>
                <w:noProof/>
              </w:rPr>
              <w:t>1.7.2 Según la localización: zonas anatómicas</w:t>
            </w:r>
            <w:r>
              <w:rPr>
                <w:noProof/>
              </w:rPr>
              <w:tab/>
            </w:r>
            <w:r>
              <w:rPr>
                <w:noProof/>
              </w:rPr>
              <w:fldChar w:fldCharType="begin"/>
            </w:r>
            <w:r>
              <w:rPr>
                <w:noProof/>
              </w:rPr>
              <w:instrText xml:space="preserve"> PAGEREF _Toc242035150 \h </w:instrText>
            </w:r>
            <w:r>
              <w:rPr>
                <w:noProof/>
              </w:rPr>
            </w:r>
            <w:r>
              <w:rPr>
                <w:noProof/>
              </w:rPr>
              <w:fldChar w:fldCharType="separate"/>
            </w:r>
            <w:r>
              <w:rPr>
                <w:noProof/>
              </w:rPr>
              <w:t>19</w:t>
            </w:r>
            <w:r>
              <w:rPr>
                <w:noProof/>
              </w:rPr>
              <w:fldChar w:fldCharType="end"/>
            </w:r>
          </w:hyperlink>
        </w:p>
        <w:p w14:paraId="1ABA2766" w14:textId="55B49B79"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1" w:history="1">
            <w:r w:rsidRPr="00B86723">
              <w:rPr>
                <w:rStyle w:val="Hipervnculo"/>
                <w:noProof/>
              </w:rPr>
              <w:t>1.7.3 Según la presentación clínica</w:t>
            </w:r>
            <w:r>
              <w:rPr>
                <w:noProof/>
              </w:rPr>
              <w:tab/>
            </w:r>
            <w:r>
              <w:rPr>
                <w:noProof/>
              </w:rPr>
              <w:fldChar w:fldCharType="begin"/>
            </w:r>
            <w:r>
              <w:rPr>
                <w:noProof/>
              </w:rPr>
              <w:instrText xml:space="preserve"> PAGEREF _Toc242035151 \h </w:instrText>
            </w:r>
            <w:r>
              <w:rPr>
                <w:noProof/>
              </w:rPr>
            </w:r>
            <w:r>
              <w:rPr>
                <w:noProof/>
              </w:rPr>
              <w:fldChar w:fldCharType="separate"/>
            </w:r>
            <w:r>
              <w:rPr>
                <w:noProof/>
              </w:rPr>
              <w:t>20</w:t>
            </w:r>
            <w:r>
              <w:rPr>
                <w:noProof/>
              </w:rPr>
              <w:fldChar w:fldCharType="end"/>
            </w:r>
          </w:hyperlink>
        </w:p>
        <w:p w14:paraId="72862774" w14:textId="57C28510"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2" w:history="1">
            <w:r w:rsidRPr="00B86723">
              <w:rPr>
                <w:rStyle w:val="Hipervnculo"/>
                <w:noProof/>
              </w:rPr>
              <w:t>1.7.4 Según la gravedad de la lesión vascular contusa: escala de Denver</w:t>
            </w:r>
            <w:r>
              <w:rPr>
                <w:noProof/>
              </w:rPr>
              <w:tab/>
            </w:r>
            <w:r>
              <w:rPr>
                <w:noProof/>
              </w:rPr>
              <w:fldChar w:fldCharType="begin"/>
            </w:r>
            <w:r>
              <w:rPr>
                <w:noProof/>
              </w:rPr>
              <w:instrText xml:space="preserve"> PAGEREF _Toc242035152 \h </w:instrText>
            </w:r>
            <w:r>
              <w:rPr>
                <w:noProof/>
              </w:rPr>
            </w:r>
            <w:r>
              <w:rPr>
                <w:noProof/>
              </w:rPr>
              <w:fldChar w:fldCharType="separate"/>
            </w:r>
            <w:r>
              <w:rPr>
                <w:noProof/>
              </w:rPr>
              <w:t>20</w:t>
            </w:r>
            <w:r>
              <w:rPr>
                <w:noProof/>
              </w:rPr>
              <w:fldChar w:fldCharType="end"/>
            </w:r>
          </w:hyperlink>
        </w:p>
        <w:p w14:paraId="1FA47E36" w14:textId="70DE54E2"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3" w:history="1">
            <w:r w:rsidRPr="00B86723">
              <w:rPr>
                <w:rStyle w:val="Hipervnculo"/>
                <w:noProof/>
              </w:rPr>
              <w:t>1.7.5 Según la gravedad de la lesión laríngea: sistema de Schaefer-Fuhrman</w:t>
            </w:r>
            <w:r>
              <w:rPr>
                <w:noProof/>
              </w:rPr>
              <w:tab/>
            </w:r>
            <w:r>
              <w:rPr>
                <w:noProof/>
              </w:rPr>
              <w:fldChar w:fldCharType="begin"/>
            </w:r>
            <w:r>
              <w:rPr>
                <w:noProof/>
              </w:rPr>
              <w:instrText xml:space="preserve"> PAGEREF _Toc242035153 \h </w:instrText>
            </w:r>
            <w:r>
              <w:rPr>
                <w:noProof/>
              </w:rPr>
            </w:r>
            <w:r>
              <w:rPr>
                <w:noProof/>
              </w:rPr>
              <w:fldChar w:fldCharType="separate"/>
            </w:r>
            <w:r>
              <w:rPr>
                <w:noProof/>
              </w:rPr>
              <w:t>21</w:t>
            </w:r>
            <w:r>
              <w:rPr>
                <w:noProof/>
              </w:rPr>
              <w:fldChar w:fldCharType="end"/>
            </w:r>
          </w:hyperlink>
        </w:p>
        <w:p w14:paraId="048A94D8" w14:textId="5B402331"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4" w:history="1">
            <w:r w:rsidRPr="00B86723">
              <w:rPr>
                <w:rStyle w:val="Hipervnculo"/>
                <w:noProof/>
              </w:rPr>
              <w:t>1.7.6 Otras clasificaciones de estructura específica</w:t>
            </w:r>
            <w:r>
              <w:rPr>
                <w:noProof/>
              </w:rPr>
              <w:tab/>
            </w:r>
            <w:r>
              <w:rPr>
                <w:noProof/>
              </w:rPr>
              <w:fldChar w:fldCharType="begin"/>
            </w:r>
            <w:r>
              <w:rPr>
                <w:noProof/>
              </w:rPr>
              <w:instrText xml:space="preserve"> PAGEREF _Toc242035154 \h </w:instrText>
            </w:r>
            <w:r>
              <w:rPr>
                <w:noProof/>
              </w:rPr>
            </w:r>
            <w:r>
              <w:rPr>
                <w:noProof/>
              </w:rPr>
              <w:fldChar w:fldCharType="separate"/>
            </w:r>
            <w:r>
              <w:rPr>
                <w:noProof/>
              </w:rPr>
              <w:t>22</w:t>
            </w:r>
            <w:r>
              <w:rPr>
                <w:noProof/>
              </w:rPr>
              <w:fldChar w:fldCharType="end"/>
            </w:r>
          </w:hyperlink>
        </w:p>
        <w:p w14:paraId="537CD0EC" w14:textId="100A29B0"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5" w:history="1">
            <w:r w:rsidRPr="00B86723">
              <w:rPr>
                <w:rStyle w:val="Hipervnculo"/>
                <w:noProof/>
              </w:rPr>
              <w:t>Síntesis</w:t>
            </w:r>
            <w:r>
              <w:rPr>
                <w:noProof/>
              </w:rPr>
              <w:tab/>
            </w:r>
            <w:r>
              <w:rPr>
                <w:noProof/>
              </w:rPr>
              <w:fldChar w:fldCharType="begin"/>
            </w:r>
            <w:r>
              <w:rPr>
                <w:noProof/>
              </w:rPr>
              <w:instrText xml:space="preserve"> PAGEREF _Toc242035155 \h </w:instrText>
            </w:r>
            <w:r>
              <w:rPr>
                <w:noProof/>
              </w:rPr>
            </w:r>
            <w:r>
              <w:rPr>
                <w:noProof/>
              </w:rPr>
              <w:fldChar w:fldCharType="separate"/>
            </w:r>
            <w:r>
              <w:rPr>
                <w:noProof/>
              </w:rPr>
              <w:t>22</w:t>
            </w:r>
            <w:r>
              <w:rPr>
                <w:noProof/>
              </w:rPr>
              <w:fldChar w:fldCharType="end"/>
            </w:r>
          </w:hyperlink>
        </w:p>
        <w:p w14:paraId="7667DF3F" w14:textId="76F20E90"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56" w:history="1">
            <w:r w:rsidRPr="00B86723">
              <w:rPr>
                <w:rStyle w:val="Hipervnculo"/>
                <w:noProof/>
              </w:rPr>
              <w:t>1.8 Anatomía quirúrgica del cuello</w:t>
            </w:r>
            <w:r>
              <w:rPr>
                <w:noProof/>
              </w:rPr>
              <w:tab/>
            </w:r>
            <w:r>
              <w:rPr>
                <w:noProof/>
              </w:rPr>
              <w:fldChar w:fldCharType="begin"/>
            </w:r>
            <w:r>
              <w:rPr>
                <w:noProof/>
              </w:rPr>
              <w:instrText xml:space="preserve"> PAGEREF _Toc242035156 \h </w:instrText>
            </w:r>
            <w:r>
              <w:rPr>
                <w:noProof/>
              </w:rPr>
            </w:r>
            <w:r>
              <w:rPr>
                <w:noProof/>
              </w:rPr>
              <w:fldChar w:fldCharType="separate"/>
            </w:r>
            <w:r>
              <w:rPr>
                <w:noProof/>
              </w:rPr>
              <w:t>22</w:t>
            </w:r>
            <w:r>
              <w:rPr>
                <w:noProof/>
              </w:rPr>
              <w:fldChar w:fldCharType="end"/>
            </w:r>
          </w:hyperlink>
        </w:p>
        <w:p w14:paraId="09EC7B36" w14:textId="1F8A840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57" w:history="1">
            <w:r w:rsidRPr="00B86723">
              <w:rPr>
                <w:rStyle w:val="Hipervnculo"/>
                <w:noProof/>
              </w:rPr>
              <w:t>1.9 Zonas anatómicas del cuello</w:t>
            </w:r>
            <w:r>
              <w:rPr>
                <w:noProof/>
              </w:rPr>
              <w:tab/>
            </w:r>
            <w:r>
              <w:rPr>
                <w:noProof/>
              </w:rPr>
              <w:fldChar w:fldCharType="begin"/>
            </w:r>
            <w:r>
              <w:rPr>
                <w:noProof/>
              </w:rPr>
              <w:instrText xml:space="preserve"> PAGEREF _Toc242035157 \h </w:instrText>
            </w:r>
            <w:r>
              <w:rPr>
                <w:noProof/>
              </w:rPr>
            </w:r>
            <w:r>
              <w:rPr>
                <w:noProof/>
              </w:rPr>
              <w:fldChar w:fldCharType="separate"/>
            </w:r>
            <w:r>
              <w:rPr>
                <w:noProof/>
              </w:rPr>
              <w:t>24</w:t>
            </w:r>
            <w:r>
              <w:rPr>
                <w:noProof/>
              </w:rPr>
              <w:fldChar w:fldCharType="end"/>
            </w:r>
          </w:hyperlink>
        </w:p>
        <w:p w14:paraId="503F7BE4" w14:textId="23315ACF"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8" w:history="1">
            <w:r w:rsidRPr="00B86723">
              <w:rPr>
                <w:rStyle w:val="Hipervnculo"/>
                <w:noProof/>
              </w:rPr>
              <w:t>Zona I</w:t>
            </w:r>
            <w:r>
              <w:rPr>
                <w:noProof/>
              </w:rPr>
              <w:tab/>
            </w:r>
            <w:r>
              <w:rPr>
                <w:noProof/>
              </w:rPr>
              <w:fldChar w:fldCharType="begin"/>
            </w:r>
            <w:r>
              <w:rPr>
                <w:noProof/>
              </w:rPr>
              <w:instrText xml:space="preserve"> PAGEREF _Toc242035158 \h </w:instrText>
            </w:r>
            <w:r>
              <w:rPr>
                <w:noProof/>
              </w:rPr>
            </w:r>
            <w:r>
              <w:rPr>
                <w:noProof/>
              </w:rPr>
              <w:fldChar w:fldCharType="separate"/>
            </w:r>
            <w:r>
              <w:rPr>
                <w:noProof/>
              </w:rPr>
              <w:t>25</w:t>
            </w:r>
            <w:r>
              <w:rPr>
                <w:noProof/>
              </w:rPr>
              <w:fldChar w:fldCharType="end"/>
            </w:r>
          </w:hyperlink>
        </w:p>
        <w:p w14:paraId="2E80B94A" w14:textId="302B0DC5"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59" w:history="1">
            <w:r w:rsidRPr="00B86723">
              <w:rPr>
                <w:rStyle w:val="Hipervnculo"/>
                <w:noProof/>
              </w:rPr>
              <w:t>Zona II</w:t>
            </w:r>
            <w:r>
              <w:rPr>
                <w:noProof/>
              </w:rPr>
              <w:tab/>
            </w:r>
            <w:r>
              <w:rPr>
                <w:noProof/>
              </w:rPr>
              <w:fldChar w:fldCharType="begin"/>
            </w:r>
            <w:r>
              <w:rPr>
                <w:noProof/>
              </w:rPr>
              <w:instrText xml:space="preserve"> PAGEREF _Toc242035159 \h </w:instrText>
            </w:r>
            <w:r>
              <w:rPr>
                <w:noProof/>
              </w:rPr>
            </w:r>
            <w:r>
              <w:rPr>
                <w:noProof/>
              </w:rPr>
              <w:fldChar w:fldCharType="separate"/>
            </w:r>
            <w:r>
              <w:rPr>
                <w:noProof/>
              </w:rPr>
              <w:t>25</w:t>
            </w:r>
            <w:r>
              <w:rPr>
                <w:noProof/>
              </w:rPr>
              <w:fldChar w:fldCharType="end"/>
            </w:r>
          </w:hyperlink>
        </w:p>
        <w:p w14:paraId="1B510F19" w14:textId="0D9FE662"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0" w:history="1">
            <w:r w:rsidRPr="00B86723">
              <w:rPr>
                <w:rStyle w:val="Hipervnculo"/>
                <w:noProof/>
              </w:rPr>
              <w:t>Zona III</w:t>
            </w:r>
            <w:r>
              <w:rPr>
                <w:noProof/>
              </w:rPr>
              <w:tab/>
            </w:r>
            <w:r>
              <w:rPr>
                <w:noProof/>
              </w:rPr>
              <w:fldChar w:fldCharType="begin"/>
            </w:r>
            <w:r>
              <w:rPr>
                <w:noProof/>
              </w:rPr>
              <w:instrText xml:space="preserve"> PAGEREF _Toc242035160 \h </w:instrText>
            </w:r>
            <w:r>
              <w:rPr>
                <w:noProof/>
              </w:rPr>
            </w:r>
            <w:r>
              <w:rPr>
                <w:noProof/>
              </w:rPr>
              <w:fldChar w:fldCharType="separate"/>
            </w:r>
            <w:r>
              <w:rPr>
                <w:noProof/>
              </w:rPr>
              <w:t>25</w:t>
            </w:r>
            <w:r>
              <w:rPr>
                <w:noProof/>
              </w:rPr>
              <w:fldChar w:fldCharType="end"/>
            </w:r>
          </w:hyperlink>
        </w:p>
        <w:p w14:paraId="0FBCE2F0" w14:textId="5FEB887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61" w:history="1">
            <w:r w:rsidRPr="00B86723">
              <w:rPr>
                <w:rStyle w:val="Hipervnculo"/>
                <w:noProof/>
              </w:rPr>
              <w:t>1.10 Estructuras cervicales susceptibles de lesión</w:t>
            </w:r>
            <w:r>
              <w:rPr>
                <w:noProof/>
              </w:rPr>
              <w:tab/>
            </w:r>
            <w:r>
              <w:rPr>
                <w:noProof/>
              </w:rPr>
              <w:fldChar w:fldCharType="begin"/>
            </w:r>
            <w:r>
              <w:rPr>
                <w:noProof/>
              </w:rPr>
              <w:instrText xml:space="preserve"> PAGEREF _Toc242035161 \h </w:instrText>
            </w:r>
            <w:r>
              <w:rPr>
                <w:noProof/>
              </w:rPr>
            </w:r>
            <w:r>
              <w:rPr>
                <w:noProof/>
              </w:rPr>
              <w:fldChar w:fldCharType="separate"/>
            </w:r>
            <w:r>
              <w:rPr>
                <w:noProof/>
              </w:rPr>
              <w:t>26</w:t>
            </w:r>
            <w:r>
              <w:rPr>
                <w:noProof/>
              </w:rPr>
              <w:fldChar w:fldCharType="end"/>
            </w:r>
          </w:hyperlink>
        </w:p>
        <w:p w14:paraId="5C5AD525" w14:textId="352A92A7"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2" w:history="1">
            <w:r w:rsidRPr="00B86723">
              <w:rPr>
                <w:rStyle w:val="Hipervnculo"/>
                <w:noProof/>
              </w:rPr>
              <w:t>Vasculares</w:t>
            </w:r>
            <w:r>
              <w:rPr>
                <w:noProof/>
              </w:rPr>
              <w:tab/>
            </w:r>
            <w:r>
              <w:rPr>
                <w:noProof/>
              </w:rPr>
              <w:fldChar w:fldCharType="begin"/>
            </w:r>
            <w:r>
              <w:rPr>
                <w:noProof/>
              </w:rPr>
              <w:instrText xml:space="preserve"> PAGEREF _Toc242035162 \h </w:instrText>
            </w:r>
            <w:r>
              <w:rPr>
                <w:noProof/>
              </w:rPr>
            </w:r>
            <w:r>
              <w:rPr>
                <w:noProof/>
              </w:rPr>
              <w:fldChar w:fldCharType="separate"/>
            </w:r>
            <w:r>
              <w:rPr>
                <w:noProof/>
              </w:rPr>
              <w:t>26</w:t>
            </w:r>
            <w:r>
              <w:rPr>
                <w:noProof/>
              </w:rPr>
              <w:fldChar w:fldCharType="end"/>
            </w:r>
          </w:hyperlink>
        </w:p>
        <w:p w14:paraId="23AFE2FB" w14:textId="2DDE36FE"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3" w:history="1">
            <w:r w:rsidRPr="00B86723">
              <w:rPr>
                <w:rStyle w:val="Hipervnculo"/>
                <w:noProof/>
              </w:rPr>
              <w:t>Vía aérea</w:t>
            </w:r>
            <w:r>
              <w:rPr>
                <w:noProof/>
              </w:rPr>
              <w:tab/>
            </w:r>
            <w:r>
              <w:rPr>
                <w:noProof/>
              </w:rPr>
              <w:fldChar w:fldCharType="begin"/>
            </w:r>
            <w:r>
              <w:rPr>
                <w:noProof/>
              </w:rPr>
              <w:instrText xml:space="preserve"> PAGEREF _Toc242035163 \h </w:instrText>
            </w:r>
            <w:r>
              <w:rPr>
                <w:noProof/>
              </w:rPr>
            </w:r>
            <w:r>
              <w:rPr>
                <w:noProof/>
              </w:rPr>
              <w:fldChar w:fldCharType="separate"/>
            </w:r>
            <w:r>
              <w:rPr>
                <w:noProof/>
              </w:rPr>
              <w:t>26</w:t>
            </w:r>
            <w:r>
              <w:rPr>
                <w:noProof/>
              </w:rPr>
              <w:fldChar w:fldCharType="end"/>
            </w:r>
          </w:hyperlink>
        </w:p>
        <w:p w14:paraId="2DA3784C" w14:textId="628C4148"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4" w:history="1">
            <w:r w:rsidRPr="00B86723">
              <w:rPr>
                <w:rStyle w:val="Hipervnculo"/>
                <w:noProof/>
              </w:rPr>
              <w:t>Tracto aerodigestivo</w:t>
            </w:r>
            <w:r>
              <w:rPr>
                <w:noProof/>
              </w:rPr>
              <w:tab/>
            </w:r>
            <w:r>
              <w:rPr>
                <w:noProof/>
              </w:rPr>
              <w:fldChar w:fldCharType="begin"/>
            </w:r>
            <w:r>
              <w:rPr>
                <w:noProof/>
              </w:rPr>
              <w:instrText xml:space="preserve"> PAGEREF _Toc242035164 \h </w:instrText>
            </w:r>
            <w:r>
              <w:rPr>
                <w:noProof/>
              </w:rPr>
            </w:r>
            <w:r>
              <w:rPr>
                <w:noProof/>
              </w:rPr>
              <w:fldChar w:fldCharType="separate"/>
            </w:r>
            <w:r>
              <w:rPr>
                <w:noProof/>
              </w:rPr>
              <w:t>26</w:t>
            </w:r>
            <w:r>
              <w:rPr>
                <w:noProof/>
              </w:rPr>
              <w:fldChar w:fldCharType="end"/>
            </w:r>
          </w:hyperlink>
        </w:p>
        <w:p w14:paraId="734ACF87" w14:textId="609B825C"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5" w:history="1">
            <w:r w:rsidRPr="00B86723">
              <w:rPr>
                <w:rStyle w:val="Hipervnculo"/>
                <w:noProof/>
              </w:rPr>
              <w:t>Neurológicas</w:t>
            </w:r>
            <w:r>
              <w:rPr>
                <w:noProof/>
              </w:rPr>
              <w:tab/>
            </w:r>
            <w:r>
              <w:rPr>
                <w:noProof/>
              </w:rPr>
              <w:fldChar w:fldCharType="begin"/>
            </w:r>
            <w:r>
              <w:rPr>
                <w:noProof/>
              </w:rPr>
              <w:instrText xml:space="preserve"> PAGEREF _Toc242035165 \h </w:instrText>
            </w:r>
            <w:r>
              <w:rPr>
                <w:noProof/>
              </w:rPr>
            </w:r>
            <w:r>
              <w:rPr>
                <w:noProof/>
              </w:rPr>
              <w:fldChar w:fldCharType="separate"/>
            </w:r>
            <w:r>
              <w:rPr>
                <w:noProof/>
              </w:rPr>
              <w:t>27</w:t>
            </w:r>
            <w:r>
              <w:rPr>
                <w:noProof/>
              </w:rPr>
              <w:fldChar w:fldCharType="end"/>
            </w:r>
          </w:hyperlink>
        </w:p>
        <w:p w14:paraId="180858AB" w14:textId="0F4E21E9"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6" w:history="1">
            <w:r w:rsidRPr="00B86723">
              <w:rPr>
                <w:rStyle w:val="Hipervnculo"/>
                <w:noProof/>
              </w:rPr>
              <w:t>Tiroides</w:t>
            </w:r>
            <w:r>
              <w:rPr>
                <w:noProof/>
              </w:rPr>
              <w:tab/>
            </w:r>
            <w:r>
              <w:rPr>
                <w:noProof/>
              </w:rPr>
              <w:fldChar w:fldCharType="begin"/>
            </w:r>
            <w:r>
              <w:rPr>
                <w:noProof/>
              </w:rPr>
              <w:instrText xml:space="preserve"> PAGEREF _Toc242035166 \h </w:instrText>
            </w:r>
            <w:r>
              <w:rPr>
                <w:noProof/>
              </w:rPr>
            </w:r>
            <w:r>
              <w:rPr>
                <w:noProof/>
              </w:rPr>
              <w:fldChar w:fldCharType="separate"/>
            </w:r>
            <w:r>
              <w:rPr>
                <w:noProof/>
              </w:rPr>
              <w:t>27</w:t>
            </w:r>
            <w:r>
              <w:rPr>
                <w:noProof/>
              </w:rPr>
              <w:fldChar w:fldCharType="end"/>
            </w:r>
          </w:hyperlink>
        </w:p>
        <w:p w14:paraId="133E5DE2" w14:textId="60E26AC6"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67" w:history="1">
            <w:r w:rsidRPr="00B86723">
              <w:rPr>
                <w:rStyle w:val="Hipervnculo"/>
                <w:noProof/>
              </w:rPr>
              <w:t>Columna cervical</w:t>
            </w:r>
            <w:r>
              <w:rPr>
                <w:noProof/>
              </w:rPr>
              <w:tab/>
            </w:r>
            <w:r>
              <w:rPr>
                <w:noProof/>
              </w:rPr>
              <w:fldChar w:fldCharType="begin"/>
            </w:r>
            <w:r>
              <w:rPr>
                <w:noProof/>
              </w:rPr>
              <w:instrText xml:space="preserve"> PAGEREF _Toc242035167 \h </w:instrText>
            </w:r>
            <w:r>
              <w:rPr>
                <w:noProof/>
              </w:rPr>
            </w:r>
            <w:r>
              <w:rPr>
                <w:noProof/>
              </w:rPr>
              <w:fldChar w:fldCharType="separate"/>
            </w:r>
            <w:r>
              <w:rPr>
                <w:noProof/>
              </w:rPr>
              <w:t>27</w:t>
            </w:r>
            <w:r>
              <w:rPr>
                <w:noProof/>
              </w:rPr>
              <w:fldChar w:fldCharType="end"/>
            </w:r>
          </w:hyperlink>
        </w:p>
        <w:p w14:paraId="5AA45EB2" w14:textId="1BDA45CA"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68" w:history="1">
            <w:r w:rsidRPr="00B86723">
              <w:rPr>
                <w:rStyle w:val="Hipervnculo"/>
                <w:noProof/>
              </w:rPr>
              <w:t>CAPÍTULO 2. EVALUACIÓN INICIAL Y MANIFESTACIONES CLÍNICAS</w:t>
            </w:r>
            <w:r>
              <w:rPr>
                <w:noProof/>
              </w:rPr>
              <w:tab/>
            </w:r>
            <w:r>
              <w:rPr>
                <w:noProof/>
              </w:rPr>
              <w:fldChar w:fldCharType="begin"/>
            </w:r>
            <w:r>
              <w:rPr>
                <w:noProof/>
              </w:rPr>
              <w:instrText xml:space="preserve"> PAGEREF _Toc242035168 \h </w:instrText>
            </w:r>
            <w:r>
              <w:rPr>
                <w:noProof/>
              </w:rPr>
            </w:r>
            <w:r>
              <w:rPr>
                <w:noProof/>
              </w:rPr>
              <w:fldChar w:fldCharType="separate"/>
            </w:r>
            <w:r>
              <w:rPr>
                <w:noProof/>
              </w:rPr>
              <w:t>28</w:t>
            </w:r>
            <w:r>
              <w:rPr>
                <w:noProof/>
              </w:rPr>
              <w:fldChar w:fldCharType="end"/>
            </w:r>
          </w:hyperlink>
        </w:p>
        <w:p w14:paraId="6ED1CA52" w14:textId="5AF6370E"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69" w:history="1">
            <w:r w:rsidRPr="00B86723">
              <w:rPr>
                <w:rStyle w:val="Hipervnculo"/>
                <w:noProof/>
              </w:rPr>
              <w:t>2.1 Abordaje inicial según ATLS</w:t>
            </w:r>
            <w:r>
              <w:rPr>
                <w:noProof/>
              </w:rPr>
              <w:tab/>
            </w:r>
            <w:r>
              <w:rPr>
                <w:noProof/>
              </w:rPr>
              <w:fldChar w:fldCharType="begin"/>
            </w:r>
            <w:r>
              <w:rPr>
                <w:noProof/>
              </w:rPr>
              <w:instrText xml:space="preserve"> PAGEREF _Toc242035169 \h </w:instrText>
            </w:r>
            <w:r>
              <w:rPr>
                <w:noProof/>
              </w:rPr>
            </w:r>
            <w:r>
              <w:rPr>
                <w:noProof/>
              </w:rPr>
              <w:fldChar w:fldCharType="separate"/>
            </w:r>
            <w:r>
              <w:rPr>
                <w:noProof/>
              </w:rPr>
              <w:t>28</w:t>
            </w:r>
            <w:r>
              <w:rPr>
                <w:noProof/>
              </w:rPr>
              <w:fldChar w:fldCharType="end"/>
            </w:r>
          </w:hyperlink>
        </w:p>
        <w:p w14:paraId="014BAF11" w14:textId="64FA51C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0" w:history="1">
            <w:r w:rsidRPr="00B86723">
              <w:rPr>
                <w:rStyle w:val="Hipervnculo"/>
                <w:noProof/>
              </w:rPr>
              <w:t>2.2 Evaluación primaria</w:t>
            </w:r>
            <w:r>
              <w:rPr>
                <w:noProof/>
              </w:rPr>
              <w:tab/>
            </w:r>
            <w:r>
              <w:rPr>
                <w:noProof/>
              </w:rPr>
              <w:fldChar w:fldCharType="begin"/>
            </w:r>
            <w:r>
              <w:rPr>
                <w:noProof/>
              </w:rPr>
              <w:instrText xml:space="preserve"> PAGEREF _Toc242035170 \h </w:instrText>
            </w:r>
            <w:r>
              <w:rPr>
                <w:noProof/>
              </w:rPr>
            </w:r>
            <w:r>
              <w:rPr>
                <w:noProof/>
              </w:rPr>
              <w:fldChar w:fldCharType="separate"/>
            </w:r>
            <w:r>
              <w:rPr>
                <w:noProof/>
              </w:rPr>
              <w:t>28</w:t>
            </w:r>
            <w:r>
              <w:rPr>
                <w:noProof/>
              </w:rPr>
              <w:fldChar w:fldCharType="end"/>
            </w:r>
          </w:hyperlink>
        </w:p>
        <w:p w14:paraId="4F87DBA4" w14:textId="768236A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1" w:history="1">
            <w:r w:rsidRPr="00B86723">
              <w:rPr>
                <w:rStyle w:val="Hipervnculo"/>
                <w:noProof/>
              </w:rPr>
              <w:t>2.3 Evaluación secundaria</w:t>
            </w:r>
            <w:r>
              <w:rPr>
                <w:noProof/>
              </w:rPr>
              <w:tab/>
            </w:r>
            <w:r>
              <w:rPr>
                <w:noProof/>
              </w:rPr>
              <w:fldChar w:fldCharType="begin"/>
            </w:r>
            <w:r>
              <w:rPr>
                <w:noProof/>
              </w:rPr>
              <w:instrText xml:space="preserve"> PAGEREF _Toc242035171 \h </w:instrText>
            </w:r>
            <w:r>
              <w:rPr>
                <w:noProof/>
              </w:rPr>
            </w:r>
            <w:r>
              <w:rPr>
                <w:noProof/>
              </w:rPr>
              <w:fldChar w:fldCharType="separate"/>
            </w:r>
            <w:r>
              <w:rPr>
                <w:noProof/>
              </w:rPr>
              <w:t>28</w:t>
            </w:r>
            <w:r>
              <w:rPr>
                <w:noProof/>
              </w:rPr>
              <w:fldChar w:fldCharType="end"/>
            </w:r>
          </w:hyperlink>
        </w:p>
        <w:p w14:paraId="2A0212D3" w14:textId="09E4D089"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2" w:history="1">
            <w:r w:rsidRPr="00B86723">
              <w:rPr>
                <w:rStyle w:val="Hipervnculo"/>
                <w:noProof/>
              </w:rPr>
              <w:t>2.4 Evaluación de la vía aérea</w:t>
            </w:r>
            <w:r>
              <w:rPr>
                <w:noProof/>
              </w:rPr>
              <w:tab/>
            </w:r>
            <w:r>
              <w:rPr>
                <w:noProof/>
              </w:rPr>
              <w:fldChar w:fldCharType="begin"/>
            </w:r>
            <w:r>
              <w:rPr>
                <w:noProof/>
              </w:rPr>
              <w:instrText xml:space="preserve"> PAGEREF _Toc242035172 \h </w:instrText>
            </w:r>
            <w:r>
              <w:rPr>
                <w:noProof/>
              </w:rPr>
            </w:r>
            <w:r>
              <w:rPr>
                <w:noProof/>
              </w:rPr>
              <w:fldChar w:fldCharType="separate"/>
            </w:r>
            <w:r>
              <w:rPr>
                <w:noProof/>
              </w:rPr>
              <w:t>28</w:t>
            </w:r>
            <w:r>
              <w:rPr>
                <w:noProof/>
              </w:rPr>
              <w:fldChar w:fldCharType="end"/>
            </w:r>
          </w:hyperlink>
        </w:p>
        <w:p w14:paraId="2C98EB57" w14:textId="48E26D6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3" w:history="1">
            <w:r w:rsidRPr="00B86723">
              <w:rPr>
                <w:rStyle w:val="Hipervnculo"/>
                <w:noProof/>
              </w:rPr>
              <w:t>2.5 Evaluación respiratoria</w:t>
            </w:r>
            <w:r>
              <w:rPr>
                <w:noProof/>
              </w:rPr>
              <w:tab/>
            </w:r>
            <w:r>
              <w:rPr>
                <w:noProof/>
              </w:rPr>
              <w:fldChar w:fldCharType="begin"/>
            </w:r>
            <w:r>
              <w:rPr>
                <w:noProof/>
              </w:rPr>
              <w:instrText xml:space="preserve"> PAGEREF _Toc242035173 \h </w:instrText>
            </w:r>
            <w:r>
              <w:rPr>
                <w:noProof/>
              </w:rPr>
            </w:r>
            <w:r>
              <w:rPr>
                <w:noProof/>
              </w:rPr>
              <w:fldChar w:fldCharType="separate"/>
            </w:r>
            <w:r>
              <w:rPr>
                <w:noProof/>
              </w:rPr>
              <w:t>28</w:t>
            </w:r>
            <w:r>
              <w:rPr>
                <w:noProof/>
              </w:rPr>
              <w:fldChar w:fldCharType="end"/>
            </w:r>
          </w:hyperlink>
        </w:p>
        <w:p w14:paraId="01893569" w14:textId="43084B76"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4" w:history="1">
            <w:r w:rsidRPr="00B86723">
              <w:rPr>
                <w:rStyle w:val="Hipervnculo"/>
                <w:noProof/>
              </w:rPr>
              <w:t>2.6 Evaluación hemodinámica</w:t>
            </w:r>
            <w:r>
              <w:rPr>
                <w:noProof/>
              </w:rPr>
              <w:tab/>
            </w:r>
            <w:r>
              <w:rPr>
                <w:noProof/>
              </w:rPr>
              <w:fldChar w:fldCharType="begin"/>
            </w:r>
            <w:r>
              <w:rPr>
                <w:noProof/>
              </w:rPr>
              <w:instrText xml:space="preserve"> PAGEREF _Toc242035174 \h </w:instrText>
            </w:r>
            <w:r>
              <w:rPr>
                <w:noProof/>
              </w:rPr>
            </w:r>
            <w:r>
              <w:rPr>
                <w:noProof/>
              </w:rPr>
              <w:fldChar w:fldCharType="separate"/>
            </w:r>
            <w:r>
              <w:rPr>
                <w:noProof/>
              </w:rPr>
              <w:t>28</w:t>
            </w:r>
            <w:r>
              <w:rPr>
                <w:noProof/>
              </w:rPr>
              <w:fldChar w:fldCharType="end"/>
            </w:r>
          </w:hyperlink>
        </w:p>
        <w:p w14:paraId="07D2B798" w14:textId="351D27B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5" w:history="1">
            <w:r w:rsidRPr="00B86723">
              <w:rPr>
                <w:rStyle w:val="Hipervnculo"/>
                <w:noProof/>
              </w:rPr>
              <w:t>2.7 Evaluación neurológica</w:t>
            </w:r>
            <w:r>
              <w:rPr>
                <w:noProof/>
              </w:rPr>
              <w:tab/>
            </w:r>
            <w:r>
              <w:rPr>
                <w:noProof/>
              </w:rPr>
              <w:fldChar w:fldCharType="begin"/>
            </w:r>
            <w:r>
              <w:rPr>
                <w:noProof/>
              </w:rPr>
              <w:instrText xml:space="preserve"> PAGEREF _Toc242035175 \h </w:instrText>
            </w:r>
            <w:r>
              <w:rPr>
                <w:noProof/>
              </w:rPr>
            </w:r>
            <w:r>
              <w:rPr>
                <w:noProof/>
              </w:rPr>
              <w:fldChar w:fldCharType="separate"/>
            </w:r>
            <w:r>
              <w:rPr>
                <w:noProof/>
              </w:rPr>
              <w:t>28</w:t>
            </w:r>
            <w:r>
              <w:rPr>
                <w:noProof/>
              </w:rPr>
              <w:fldChar w:fldCharType="end"/>
            </w:r>
          </w:hyperlink>
        </w:p>
        <w:p w14:paraId="39D9E968" w14:textId="6166AA9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6" w:history="1">
            <w:r w:rsidRPr="00B86723">
              <w:rPr>
                <w:rStyle w:val="Hipervnculo"/>
                <w:noProof/>
              </w:rPr>
              <w:t>2.8 Exploración física del cuello</w:t>
            </w:r>
            <w:r>
              <w:rPr>
                <w:noProof/>
              </w:rPr>
              <w:tab/>
            </w:r>
            <w:r>
              <w:rPr>
                <w:noProof/>
              </w:rPr>
              <w:fldChar w:fldCharType="begin"/>
            </w:r>
            <w:r>
              <w:rPr>
                <w:noProof/>
              </w:rPr>
              <w:instrText xml:space="preserve"> PAGEREF _Toc242035176 \h </w:instrText>
            </w:r>
            <w:r>
              <w:rPr>
                <w:noProof/>
              </w:rPr>
            </w:r>
            <w:r>
              <w:rPr>
                <w:noProof/>
              </w:rPr>
              <w:fldChar w:fldCharType="separate"/>
            </w:r>
            <w:r>
              <w:rPr>
                <w:noProof/>
              </w:rPr>
              <w:t>29</w:t>
            </w:r>
            <w:r>
              <w:rPr>
                <w:noProof/>
              </w:rPr>
              <w:fldChar w:fldCharType="end"/>
            </w:r>
          </w:hyperlink>
        </w:p>
        <w:p w14:paraId="77DC200B" w14:textId="44B4949A"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7" w:history="1">
            <w:r w:rsidRPr="00B86723">
              <w:rPr>
                <w:rStyle w:val="Hipervnculo"/>
                <w:noProof/>
              </w:rPr>
              <w:t>2.9 Estabilidad e inestabilidad hemodinámica</w:t>
            </w:r>
            <w:r>
              <w:rPr>
                <w:noProof/>
              </w:rPr>
              <w:tab/>
            </w:r>
            <w:r>
              <w:rPr>
                <w:noProof/>
              </w:rPr>
              <w:fldChar w:fldCharType="begin"/>
            </w:r>
            <w:r>
              <w:rPr>
                <w:noProof/>
              </w:rPr>
              <w:instrText xml:space="preserve"> PAGEREF _Toc242035177 \h </w:instrText>
            </w:r>
            <w:r>
              <w:rPr>
                <w:noProof/>
              </w:rPr>
            </w:r>
            <w:r>
              <w:rPr>
                <w:noProof/>
              </w:rPr>
              <w:fldChar w:fldCharType="separate"/>
            </w:r>
            <w:r>
              <w:rPr>
                <w:noProof/>
              </w:rPr>
              <w:t>29</w:t>
            </w:r>
            <w:r>
              <w:rPr>
                <w:noProof/>
              </w:rPr>
              <w:fldChar w:fldCharType="end"/>
            </w:r>
          </w:hyperlink>
        </w:p>
        <w:p w14:paraId="52C645AC" w14:textId="7B6C7DF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8" w:history="1">
            <w:r w:rsidRPr="00B86723">
              <w:rPr>
                <w:rStyle w:val="Hipervnculo"/>
                <w:noProof/>
              </w:rPr>
              <w:t>2.10 Signos duros de lesión</w:t>
            </w:r>
            <w:r>
              <w:rPr>
                <w:noProof/>
              </w:rPr>
              <w:tab/>
            </w:r>
            <w:r>
              <w:rPr>
                <w:noProof/>
              </w:rPr>
              <w:fldChar w:fldCharType="begin"/>
            </w:r>
            <w:r>
              <w:rPr>
                <w:noProof/>
              </w:rPr>
              <w:instrText xml:space="preserve"> PAGEREF _Toc242035178 \h </w:instrText>
            </w:r>
            <w:r>
              <w:rPr>
                <w:noProof/>
              </w:rPr>
            </w:r>
            <w:r>
              <w:rPr>
                <w:noProof/>
              </w:rPr>
              <w:fldChar w:fldCharType="separate"/>
            </w:r>
            <w:r>
              <w:rPr>
                <w:noProof/>
              </w:rPr>
              <w:t>29</w:t>
            </w:r>
            <w:r>
              <w:rPr>
                <w:noProof/>
              </w:rPr>
              <w:fldChar w:fldCharType="end"/>
            </w:r>
          </w:hyperlink>
        </w:p>
        <w:p w14:paraId="1B6BC51B" w14:textId="10B11C3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79" w:history="1">
            <w:r w:rsidRPr="00B86723">
              <w:rPr>
                <w:rStyle w:val="Hipervnculo"/>
                <w:noProof/>
              </w:rPr>
              <w:t>2.11 Signos blandos de lesión</w:t>
            </w:r>
            <w:r>
              <w:rPr>
                <w:noProof/>
              </w:rPr>
              <w:tab/>
            </w:r>
            <w:r>
              <w:rPr>
                <w:noProof/>
              </w:rPr>
              <w:fldChar w:fldCharType="begin"/>
            </w:r>
            <w:r>
              <w:rPr>
                <w:noProof/>
              </w:rPr>
              <w:instrText xml:space="preserve"> PAGEREF _Toc242035179 \h </w:instrText>
            </w:r>
            <w:r>
              <w:rPr>
                <w:noProof/>
              </w:rPr>
            </w:r>
            <w:r>
              <w:rPr>
                <w:noProof/>
              </w:rPr>
              <w:fldChar w:fldCharType="separate"/>
            </w:r>
            <w:r>
              <w:rPr>
                <w:noProof/>
              </w:rPr>
              <w:t>29</w:t>
            </w:r>
            <w:r>
              <w:rPr>
                <w:noProof/>
              </w:rPr>
              <w:fldChar w:fldCharType="end"/>
            </w:r>
          </w:hyperlink>
        </w:p>
        <w:p w14:paraId="10756CAF" w14:textId="37390C2A"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80" w:history="1">
            <w:r w:rsidRPr="00B86723">
              <w:rPr>
                <w:rStyle w:val="Hipervnculo"/>
                <w:noProof/>
              </w:rPr>
              <w:t>2.12 Manifestaciones clínicas según la estructura lesionada</w:t>
            </w:r>
            <w:r>
              <w:rPr>
                <w:noProof/>
              </w:rPr>
              <w:tab/>
            </w:r>
            <w:r>
              <w:rPr>
                <w:noProof/>
              </w:rPr>
              <w:fldChar w:fldCharType="begin"/>
            </w:r>
            <w:r>
              <w:rPr>
                <w:noProof/>
              </w:rPr>
              <w:instrText xml:space="preserve"> PAGEREF _Toc242035180 \h </w:instrText>
            </w:r>
            <w:r>
              <w:rPr>
                <w:noProof/>
              </w:rPr>
            </w:r>
            <w:r>
              <w:rPr>
                <w:noProof/>
              </w:rPr>
              <w:fldChar w:fldCharType="separate"/>
            </w:r>
            <w:r>
              <w:rPr>
                <w:noProof/>
              </w:rPr>
              <w:t>29</w:t>
            </w:r>
            <w:r>
              <w:rPr>
                <w:noProof/>
              </w:rPr>
              <w:fldChar w:fldCharType="end"/>
            </w:r>
          </w:hyperlink>
        </w:p>
        <w:p w14:paraId="03D7412E" w14:textId="36B9274A"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81" w:history="1">
            <w:r w:rsidRPr="00B86723">
              <w:rPr>
                <w:rStyle w:val="Hipervnculo"/>
                <w:noProof/>
              </w:rPr>
              <w:t>CAPÍTULO 3. LESIONES DEL TRAUMA DE CUELLO</w:t>
            </w:r>
            <w:r>
              <w:rPr>
                <w:noProof/>
              </w:rPr>
              <w:tab/>
            </w:r>
            <w:r>
              <w:rPr>
                <w:noProof/>
              </w:rPr>
              <w:fldChar w:fldCharType="begin"/>
            </w:r>
            <w:r>
              <w:rPr>
                <w:noProof/>
              </w:rPr>
              <w:instrText xml:space="preserve"> PAGEREF _Toc242035181 \h </w:instrText>
            </w:r>
            <w:r>
              <w:rPr>
                <w:noProof/>
              </w:rPr>
            </w:r>
            <w:r>
              <w:rPr>
                <w:noProof/>
              </w:rPr>
              <w:fldChar w:fldCharType="separate"/>
            </w:r>
            <w:r>
              <w:rPr>
                <w:noProof/>
              </w:rPr>
              <w:t>30</w:t>
            </w:r>
            <w:r>
              <w:rPr>
                <w:noProof/>
              </w:rPr>
              <w:fldChar w:fldCharType="end"/>
            </w:r>
          </w:hyperlink>
        </w:p>
        <w:p w14:paraId="73EC3FC0" w14:textId="4071F33A"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82" w:history="1">
            <w:r w:rsidRPr="00B86723">
              <w:rPr>
                <w:rStyle w:val="Hipervnculo"/>
                <w:noProof/>
              </w:rPr>
              <w:t>3.1 Lesiones vasculares</w:t>
            </w:r>
            <w:r>
              <w:rPr>
                <w:noProof/>
              </w:rPr>
              <w:tab/>
            </w:r>
            <w:r>
              <w:rPr>
                <w:noProof/>
              </w:rPr>
              <w:fldChar w:fldCharType="begin"/>
            </w:r>
            <w:r>
              <w:rPr>
                <w:noProof/>
              </w:rPr>
              <w:instrText xml:space="preserve"> PAGEREF _Toc242035182 \h </w:instrText>
            </w:r>
            <w:r>
              <w:rPr>
                <w:noProof/>
              </w:rPr>
            </w:r>
            <w:r>
              <w:rPr>
                <w:noProof/>
              </w:rPr>
              <w:fldChar w:fldCharType="separate"/>
            </w:r>
            <w:r>
              <w:rPr>
                <w:noProof/>
              </w:rPr>
              <w:t>30</w:t>
            </w:r>
            <w:r>
              <w:rPr>
                <w:noProof/>
              </w:rPr>
              <w:fldChar w:fldCharType="end"/>
            </w:r>
          </w:hyperlink>
        </w:p>
        <w:p w14:paraId="495691E0" w14:textId="2BA2A637"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83" w:history="1">
            <w:r w:rsidRPr="00B86723">
              <w:rPr>
                <w:rStyle w:val="Hipervnculo"/>
                <w:noProof/>
              </w:rPr>
              <w:t>3.1.1 Lesiones carotídeas</w:t>
            </w:r>
            <w:r>
              <w:rPr>
                <w:noProof/>
              </w:rPr>
              <w:tab/>
            </w:r>
            <w:r>
              <w:rPr>
                <w:noProof/>
              </w:rPr>
              <w:fldChar w:fldCharType="begin"/>
            </w:r>
            <w:r>
              <w:rPr>
                <w:noProof/>
              </w:rPr>
              <w:instrText xml:space="preserve"> PAGEREF _Toc242035183 \h </w:instrText>
            </w:r>
            <w:r>
              <w:rPr>
                <w:noProof/>
              </w:rPr>
            </w:r>
            <w:r>
              <w:rPr>
                <w:noProof/>
              </w:rPr>
              <w:fldChar w:fldCharType="separate"/>
            </w:r>
            <w:r>
              <w:rPr>
                <w:noProof/>
              </w:rPr>
              <w:t>30</w:t>
            </w:r>
            <w:r>
              <w:rPr>
                <w:noProof/>
              </w:rPr>
              <w:fldChar w:fldCharType="end"/>
            </w:r>
          </w:hyperlink>
        </w:p>
        <w:p w14:paraId="19271239" w14:textId="4123A1C2"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84" w:history="1">
            <w:r w:rsidRPr="00B86723">
              <w:rPr>
                <w:rStyle w:val="Hipervnculo"/>
                <w:noProof/>
              </w:rPr>
              <w:t>3.1.2 Lesiones de la arteria vertebral</w:t>
            </w:r>
            <w:r>
              <w:rPr>
                <w:noProof/>
              </w:rPr>
              <w:tab/>
            </w:r>
            <w:r>
              <w:rPr>
                <w:noProof/>
              </w:rPr>
              <w:fldChar w:fldCharType="begin"/>
            </w:r>
            <w:r>
              <w:rPr>
                <w:noProof/>
              </w:rPr>
              <w:instrText xml:space="preserve"> PAGEREF _Toc242035184 \h </w:instrText>
            </w:r>
            <w:r>
              <w:rPr>
                <w:noProof/>
              </w:rPr>
            </w:r>
            <w:r>
              <w:rPr>
                <w:noProof/>
              </w:rPr>
              <w:fldChar w:fldCharType="separate"/>
            </w:r>
            <w:r>
              <w:rPr>
                <w:noProof/>
              </w:rPr>
              <w:t>30</w:t>
            </w:r>
            <w:r>
              <w:rPr>
                <w:noProof/>
              </w:rPr>
              <w:fldChar w:fldCharType="end"/>
            </w:r>
          </w:hyperlink>
        </w:p>
        <w:p w14:paraId="0AF2D200" w14:textId="456E4BDF"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85" w:history="1">
            <w:r w:rsidRPr="00B86723">
              <w:rPr>
                <w:rStyle w:val="Hipervnculo"/>
                <w:noProof/>
              </w:rPr>
              <w:t>3.1.3 Lesiones venosas</w:t>
            </w:r>
            <w:r>
              <w:rPr>
                <w:noProof/>
              </w:rPr>
              <w:tab/>
            </w:r>
            <w:r>
              <w:rPr>
                <w:noProof/>
              </w:rPr>
              <w:fldChar w:fldCharType="begin"/>
            </w:r>
            <w:r>
              <w:rPr>
                <w:noProof/>
              </w:rPr>
              <w:instrText xml:space="preserve"> PAGEREF _Toc242035185 \h </w:instrText>
            </w:r>
            <w:r>
              <w:rPr>
                <w:noProof/>
              </w:rPr>
            </w:r>
            <w:r>
              <w:rPr>
                <w:noProof/>
              </w:rPr>
              <w:fldChar w:fldCharType="separate"/>
            </w:r>
            <w:r>
              <w:rPr>
                <w:noProof/>
              </w:rPr>
              <w:t>30</w:t>
            </w:r>
            <w:r>
              <w:rPr>
                <w:noProof/>
              </w:rPr>
              <w:fldChar w:fldCharType="end"/>
            </w:r>
          </w:hyperlink>
        </w:p>
        <w:p w14:paraId="206F13CE" w14:textId="4009087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86" w:history="1">
            <w:r w:rsidRPr="00B86723">
              <w:rPr>
                <w:rStyle w:val="Hipervnculo"/>
                <w:noProof/>
              </w:rPr>
              <w:t>3.2 Lesiones de la vía aérea</w:t>
            </w:r>
            <w:r>
              <w:rPr>
                <w:noProof/>
              </w:rPr>
              <w:tab/>
            </w:r>
            <w:r>
              <w:rPr>
                <w:noProof/>
              </w:rPr>
              <w:fldChar w:fldCharType="begin"/>
            </w:r>
            <w:r>
              <w:rPr>
                <w:noProof/>
              </w:rPr>
              <w:instrText xml:space="preserve"> PAGEREF _Toc242035186 \h </w:instrText>
            </w:r>
            <w:r>
              <w:rPr>
                <w:noProof/>
              </w:rPr>
            </w:r>
            <w:r>
              <w:rPr>
                <w:noProof/>
              </w:rPr>
              <w:fldChar w:fldCharType="separate"/>
            </w:r>
            <w:r>
              <w:rPr>
                <w:noProof/>
              </w:rPr>
              <w:t>30</w:t>
            </w:r>
            <w:r>
              <w:rPr>
                <w:noProof/>
              </w:rPr>
              <w:fldChar w:fldCharType="end"/>
            </w:r>
          </w:hyperlink>
        </w:p>
        <w:p w14:paraId="60579C74" w14:textId="0D00B0B4"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87" w:history="1">
            <w:r w:rsidRPr="00B86723">
              <w:rPr>
                <w:rStyle w:val="Hipervnculo"/>
                <w:noProof/>
              </w:rPr>
              <w:t>3.2.1 Lesiones laríngeas</w:t>
            </w:r>
            <w:r>
              <w:rPr>
                <w:noProof/>
              </w:rPr>
              <w:tab/>
            </w:r>
            <w:r>
              <w:rPr>
                <w:noProof/>
              </w:rPr>
              <w:fldChar w:fldCharType="begin"/>
            </w:r>
            <w:r>
              <w:rPr>
                <w:noProof/>
              </w:rPr>
              <w:instrText xml:space="preserve"> PAGEREF _Toc242035187 \h </w:instrText>
            </w:r>
            <w:r>
              <w:rPr>
                <w:noProof/>
              </w:rPr>
            </w:r>
            <w:r>
              <w:rPr>
                <w:noProof/>
              </w:rPr>
              <w:fldChar w:fldCharType="separate"/>
            </w:r>
            <w:r>
              <w:rPr>
                <w:noProof/>
              </w:rPr>
              <w:t>30</w:t>
            </w:r>
            <w:r>
              <w:rPr>
                <w:noProof/>
              </w:rPr>
              <w:fldChar w:fldCharType="end"/>
            </w:r>
          </w:hyperlink>
        </w:p>
        <w:p w14:paraId="1C19E715" w14:textId="66CA1D97"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88" w:history="1">
            <w:r w:rsidRPr="00B86723">
              <w:rPr>
                <w:rStyle w:val="Hipervnculo"/>
                <w:noProof/>
              </w:rPr>
              <w:t>3.2.2 Lesiones traqueales</w:t>
            </w:r>
            <w:r>
              <w:rPr>
                <w:noProof/>
              </w:rPr>
              <w:tab/>
            </w:r>
            <w:r>
              <w:rPr>
                <w:noProof/>
              </w:rPr>
              <w:fldChar w:fldCharType="begin"/>
            </w:r>
            <w:r>
              <w:rPr>
                <w:noProof/>
              </w:rPr>
              <w:instrText xml:space="preserve"> PAGEREF _Toc242035188 \h </w:instrText>
            </w:r>
            <w:r>
              <w:rPr>
                <w:noProof/>
              </w:rPr>
            </w:r>
            <w:r>
              <w:rPr>
                <w:noProof/>
              </w:rPr>
              <w:fldChar w:fldCharType="separate"/>
            </w:r>
            <w:r>
              <w:rPr>
                <w:noProof/>
              </w:rPr>
              <w:t>30</w:t>
            </w:r>
            <w:r>
              <w:rPr>
                <w:noProof/>
              </w:rPr>
              <w:fldChar w:fldCharType="end"/>
            </w:r>
          </w:hyperlink>
        </w:p>
        <w:p w14:paraId="28C2DB69" w14:textId="4D09754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89" w:history="1">
            <w:r w:rsidRPr="00B86723">
              <w:rPr>
                <w:rStyle w:val="Hipervnculo"/>
                <w:noProof/>
              </w:rPr>
              <w:t>3.3 Lesiones del tracto aerodigestivo</w:t>
            </w:r>
            <w:r>
              <w:rPr>
                <w:noProof/>
              </w:rPr>
              <w:tab/>
            </w:r>
            <w:r>
              <w:rPr>
                <w:noProof/>
              </w:rPr>
              <w:fldChar w:fldCharType="begin"/>
            </w:r>
            <w:r>
              <w:rPr>
                <w:noProof/>
              </w:rPr>
              <w:instrText xml:space="preserve"> PAGEREF _Toc242035189 \h </w:instrText>
            </w:r>
            <w:r>
              <w:rPr>
                <w:noProof/>
              </w:rPr>
            </w:r>
            <w:r>
              <w:rPr>
                <w:noProof/>
              </w:rPr>
              <w:fldChar w:fldCharType="separate"/>
            </w:r>
            <w:r>
              <w:rPr>
                <w:noProof/>
              </w:rPr>
              <w:t>31</w:t>
            </w:r>
            <w:r>
              <w:rPr>
                <w:noProof/>
              </w:rPr>
              <w:fldChar w:fldCharType="end"/>
            </w:r>
          </w:hyperlink>
        </w:p>
        <w:p w14:paraId="56680942" w14:textId="1D0FD01B"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90" w:history="1">
            <w:r w:rsidRPr="00B86723">
              <w:rPr>
                <w:rStyle w:val="Hipervnculo"/>
                <w:noProof/>
              </w:rPr>
              <w:t>3.3.1 Lesiones faríngeas</w:t>
            </w:r>
            <w:r>
              <w:rPr>
                <w:noProof/>
              </w:rPr>
              <w:tab/>
            </w:r>
            <w:r>
              <w:rPr>
                <w:noProof/>
              </w:rPr>
              <w:fldChar w:fldCharType="begin"/>
            </w:r>
            <w:r>
              <w:rPr>
                <w:noProof/>
              </w:rPr>
              <w:instrText xml:space="preserve"> PAGEREF _Toc242035190 \h </w:instrText>
            </w:r>
            <w:r>
              <w:rPr>
                <w:noProof/>
              </w:rPr>
            </w:r>
            <w:r>
              <w:rPr>
                <w:noProof/>
              </w:rPr>
              <w:fldChar w:fldCharType="separate"/>
            </w:r>
            <w:r>
              <w:rPr>
                <w:noProof/>
              </w:rPr>
              <w:t>31</w:t>
            </w:r>
            <w:r>
              <w:rPr>
                <w:noProof/>
              </w:rPr>
              <w:fldChar w:fldCharType="end"/>
            </w:r>
          </w:hyperlink>
        </w:p>
        <w:p w14:paraId="70381911" w14:textId="1E4749BE"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91" w:history="1">
            <w:r w:rsidRPr="00B86723">
              <w:rPr>
                <w:rStyle w:val="Hipervnculo"/>
                <w:noProof/>
              </w:rPr>
              <w:t>3.3.2 Lesiones esofágicas</w:t>
            </w:r>
            <w:r>
              <w:rPr>
                <w:noProof/>
              </w:rPr>
              <w:tab/>
            </w:r>
            <w:r>
              <w:rPr>
                <w:noProof/>
              </w:rPr>
              <w:fldChar w:fldCharType="begin"/>
            </w:r>
            <w:r>
              <w:rPr>
                <w:noProof/>
              </w:rPr>
              <w:instrText xml:space="preserve"> PAGEREF _Toc242035191 \h </w:instrText>
            </w:r>
            <w:r>
              <w:rPr>
                <w:noProof/>
              </w:rPr>
            </w:r>
            <w:r>
              <w:rPr>
                <w:noProof/>
              </w:rPr>
              <w:fldChar w:fldCharType="separate"/>
            </w:r>
            <w:r>
              <w:rPr>
                <w:noProof/>
              </w:rPr>
              <w:t>31</w:t>
            </w:r>
            <w:r>
              <w:rPr>
                <w:noProof/>
              </w:rPr>
              <w:fldChar w:fldCharType="end"/>
            </w:r>
          </w:hyperlink>
        </w:p>
        <w:p w14:paraId="33269730" w14:textId="72DF2B2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92" w:history="1">
            <w:r w:rsidRPr="00B86723">
              <w:rPr>
                <w:rStyle w:val="Hipervnculo"/>
                <w:noProof/>
              </w:rPr>
              <w:t>3.4 Lesiones neurológicas</w:t>
            </w:r>
            <w:r>
              <w:rPr>
                <w:noProof/>
              </w:rPr>
              <w:tab/>
            </w:r>
            <w:r>
              <w:rPr>
                <w:noProof/>
              </w:rPr>
              <w:fldChar w:fldCharType="begin"/>
            </w:r>
            <w:r>
              <w:rPr>
                <w:noProof/>
              </w:rPr>
              <w:instrText xml:space="preserve"> PAGEREF _Toc242035192 \h </w:instrText>
            </w:r>
            <w:r>
              <w:rPr>
                <w:noProof/>
              </w:rPr>
            </w:r>
            <w:r>
              <w:rPr>
                <w:noProof/>
              </w:rPr>
              <w:fldChar w:fldCharType="separate"/>
            </w:r>
            <w:r>
              <w:rPr>
                <w:noProof/>
              </w:rPr>
              <w:t>31</w:t>
            </w:r>
            <w:r>
              <w:rPr>
                <w:noProof/>
              </w:rPr>
              <w:fldChar w:fldCharType="end"/>
            </w:r>
          </w:hyperlink>
        </w:p>
        <w:p w14:paraId="6A82E992" w14:textId="4928C4BC"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93" w:history="1">
            <w:r w:rsidRPr="00B86723">
              <w:rPr>
                <w:rStyle w:val="Hipervnculo"/>
                <w:noProof/>
              </w:rPr>
              <w:t>3.4.1 Lesiones de nervios periféricos</w:t>
            </w:r>
            <w:r>
              <w:rPr>
                <w:noProof/>
              </w:rPr>
              <w:tab/>
            </w:r>
            <w:r>
              <w:rPr>
                <w:noProof/>
              </w:rPr>
              <w:fldChar w:fldCharType="begin"/>
            </w:r>
            <w:r>
              <w:rPr>
                <w:noProof/>
              </w:rPr>
              <w:instrText xml:space="preserve"> PAGEREF _Toc242035193 \h </w:instrText>
            </w:r>
            <w:r>
              <w:rPr>
                <w:noProof/>
              </w:rPr>
            </w:r>
            <w:r>
              <w:rPr>
                <w:noProof/>
              </w:rPr>
              <w:fldChar w:fldCharType="separate"/>
            </w:r>
            <w:r>
              <w:rPr>
                <w:noProof/>
              </w:rPr>
              <w:t>31</w:t>
            </w:r>
            <w:r>
              <w:rPr>
                <w:noProof/>
              </w:rPr>
              <w:fldChar w:fldCharType="end"/>
            </w:r>
          </w:hyperlink>
        </w:p>
        <w:p w14:paraId="3B477DC6" w14:textId="554E257D"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94" w:history="1">
            <w:r w:rsidRPr="00B86723">
              <w:rPr>
                <w:rStyle w:val="Hipervnculo"/>
                <w:noProof/>
              </w:rPr>
              <w:t>3.4.2 Lesiones de médula espinal</w:t>
            </w:r>
            <w:r>
              <w:rPr>
                <w:noProof/>
              </w:rPr>
              <w:tab/>
            </w:r>
            <w:r>
              <w:rPr>
                <w:noProof/>
              </w:rPr>
              <w:fldChar w:fldCharType="begin"/>
            </w:r>
            <w:r>
              <w:rPr>
                <w:noProof/>
              </w:rPr>
              <w:instrText xml:space="preserve"> PAGEREF _Toc242035194 \h </w:instrText>
            </w:r>
            <w:r>
              <w:rPr>
                <w:noProof/>
              </w:rPr>
            </w:r>
            <w:r>
              <w:rPr>
                <w:noProof/>
              </w:rPr>
              <w:fldChar w:fldCharType="separate"/>
            </w:r>
            <w:r>
              <w:rPr>
                <w:noProof/>
              </w:rPr>
              <w:t>31</w:t>
            </w:r>
            <w:r>
              <w:rPr>
                <w:noProof/>
              </w:rPr>
              <w:fldChar w:fldCharType="end"/>
            </w:r>
          </w:hyperlink>
        </w:p>
        <w:p w14:paraId="40B0F8CF" w14:textId="6F9B316A" w:rsidR="00C463CC" w:rsidRDefault="00C463CC">
          <w:pPr>
            <w:pStyle w:val="TDC3"/>
            <w:tabs>
              <w:tab w:val="right" w:leader="dot" w:pos="9350"/>
            </w:tabs>
            <w:rPr>
              <w:rFonts w:asciiTheme="minorHAnsi" w:eastAsiaTheme="minorEastAsia" w:hAnsiTheme="minorHAnsi" w:cstheme="minorBidi"/>
              <w:noProof/>
              <w:kern w:val="2"/>
              <w14:ligatures w14:val="standardContextual"/>
            </w:rPr>
          </w:pPr>
          <w:hyperlink w:anchor="_Toc242035195" w:history="1">
            <w:r w:rsidRPr="00B86723">
              <w:rPr>
                <w:rStyle w:val="Hipervnculo"/>
                <w:noProof/>
              </w:rPr>
              <w:t>3.4.3 Lesiones del plexo braquial</w:t>
            </w:r>
            <w:r>
              <w:rPr>
                <w:noProof/>
              </w:rPr>
              <w:tab/>
            </w:r>
            <w:r>
              <w:rPr>
                <w:noProof/>
              </w:rPr>
              <w:fldChar w:fldCharType="begin"/>
            </w:r>
            <w:r>
              <w:rPr>
                <w:noProof/>
              </w:rPr>
              <w:instrText xml:space="preserve"> PAGEREF _Toc242035195 \h </w:instrText>
            </w:r>
            <w:r>
              <w:rPr>
                <w:noProof/>
              </w:rPr>
            </w:r>
            <w:r>
              <w:rPr>
                <w:noProof/>
              </w:rPr>
              <w:fldChar w:fldCharType="separate"/>
            </w:r>
            <w:r>
              <w:rPr>
                <w:noProof/>
              </w:rPr>
              <w:t>31</w:t>
            </w:r>
            <w:r>
              <w:rPr>
                <w:noProof/>
              </w:rPr>
              <w:fldChar w:fldCharType="end"/>
            </w:r>
          </w:hyperlink>
        </w:p>
        <w:p w14:paraId="6045FBE8" w14:textId="004735BB"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96" w:history="1">
            <w:r w:rsidRPr="00B86723">
              <w:rPr>
                <w:rStyle w:val="Hipervnculo"/>
                <w:noProof/>
              </w:rPr>
              <w:t>3.5 Lesiones de la columna cervical</w:t>
            </w:r>
            <w:r>
              <w:rPr>
                <w:noProof/>
              </w:rPr>
              <w:tab/>
            </w:r>
            <w:r>
              <w:rPr>
                <w:noProof/>
              </w:rPr>
              <w:fldChar w:fldCharType="begin"/>
            </w:r>
            <w:r>
              <w:rPr>
                <w:noProof/>
              </w:rPr>
              <w:instrText xml:space="preserve"> PAGEREF _Toc242035196 \h </w:instrText>
            </w:r>
            <w:r>
              <w:rPr>
                <w:noProof/>
              </w:rPr>
            </w:r>
            <w:r>
              <w:rPr>
                <w:noProof/>
              </w:rPr>
              <w:fldChar w:fldCharType="separate"/>
            </w:r>
            <w:r>
              <w:rPr>
                <w:noProof/>
              </w:rPr>
              <w:t>31</w:t>
            </w:r>
            <w:r>
              <w:rPr>
                <w:noProof/>
              </w:rPr>
              <w:fldChar w:fldCharType="end"/>
            </w:r>
          </w:hyperlink>
        </w:p>
        <w:p w14:paraId="77DDE3E5" w14:textId="5A83F30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97" w:history="1">
            <w:r w:rsidRPr="00B86723">
              <w:rPr>
                <w:rStyle w:val="Hipervnculo"/>
                <w:noProof/>
              </w:rPr>
              <w:t>3.6 Lesiones de tiroides y otras estructuras cervicales</w:t>
            </w:r>
            <w:r>
              <w:rPr>
                <w:noProof/>
              </w:rPr>
              <w:tab/>
            </w:r>
            <w:r>
              <w:rPr>
                <w:noProof/>
              </w:rPr>
              <w:fldChar w:fldCharType="begin"/>
            </w:r>
            <w:r>
              <w:rPr>
                <w:noProof/>
              </w:rPr>
              <w:instrText xml:space="preserve"> PAGEREF _Toc242035197 \h </w:instrText>
            </w:r>
            <w:r>
              <w:rPr>
                <w:noProof/>
              </w:rPr>
            </w:r>
            <w:r>
              <w:rPr>
                <w:noProof/>
              </w:rPr>
              <w:fldChar w:fldCharType="separate"/>
            </w:r>
            <w:r>
              <w:rPr>
                <w:noProof/>
              </w:rPr>
              <w:t>32</w:t>
            </w:r>
            <w:r>
              <w:rPr>
                <w:noProof/>
              </w:rPr>
              <w:fldChar w:fldCharType="end"/>
            </w:r>
          </w:hyperlink>
        </w:p>
        <w:p w14:paraId="167CC89F" w14:textId="357E12E5"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198" w:history="1">
            <w:r w:rsidRPr="00B86723">
              <w:rPr>
                <w:rStyle w:val="Hipervnculo"/>
                <w:noProof/>
              </w:rPr>
              <w:t>CAPÍTULO 4. DIAGNÓSTICO DEL TRAUMA DE CUELLO</w:t>
            </w:r>
            <w:r>
              <w:rPr>
                <w:noProof/>
              </w:rPr>
              <w:tab/>
            </w:r>
            <w:r>
              <w:rPr>
                <w:noProof/>
              </w:rPr>
              <w:fldChar w:fldCharType="begin"/>
            </w:r>
            <w:r>
              <w:rPr>
                <w:noProof/>
              </w:rPr>
              <w:instrText xml:space="preserve"> PAGEREF _Toc242035198 \h </w:instrText>
            </w:r>
            <w:r>
              <w:rPr>
                <w:noProof/>
              </w:rPr>
            </w:r>
            <w:r>
              <w:rPr>
                <w:noProof/>
              </w:rPr>
              <w:fldChar w:fldCharType="separate"/>
            </w:r>
            <w:r>
              <w:rPr>
                <w:noProof/>
              </w:rPr>
              <w:t>33</w:t>
            </w:r>
            <w:r>
              <w:rPr>
                <w:noProof/>
              </w:rPr>
              <w:fldChar w:fldCharType="end"/>
            </w:r>
          </w:hyperlink>
        </w:p>
        <w:p w14:paraId="4C293C20" w14:textId="7C62EAE1"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199" w:history="1">
            <w:r w:rsidRPr="00B86723">
              <w:rPr>
                <w:rStyle w:val="Hipervnculo"/>
                <w:noProof/>
              </w:rPr>
              <w:t>4.1 Principios del diagnóstico</w:t>
            </w:r>
            <w:r>
              <w:rPr>
                <w:noProof/>
              </w:rPr>
              <w:tab/>
            </w:r>
            <w:r>
              <w:rPr>
                <w:noProof/>
              </w:rPr>
              <w:fldChar w:fldCharType="begin"/>
            </w:r>
            <w:r>
              <w:rPr>
                <w:noProof/>
              </w:rPr>
              <w:instrText xml:space="preserve"> PAGEREF _Toc242035199 \h </w:instrText>
            </w:r>
            <w:r>
              <w:rPr>
                <w:noProof/>
              </w:rPr>
            </w:r>
            <w:r>
              <w:rPr>
                <w:noProof/>
              </w:rPr>
              <w:fldChar w:fldCharType="separate"/>
            </w:r>
            <w:r>
              <w:rPr>
                <w:noProof/>
              </w:rPr>
              <w:t>33</w:t>
            </w:r>
            <w:r>
              <w:rPr>
                <w:noProof/>
              </w:rPr>
              <w:fldChar w:fldCharType="end"/>
            </w:r>
          </w:hyperlink>
        </w:p>
        <w:p w14:paraId="64F47296" w14:textId="2D412C7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0" w:history="1">
            <w:r w:rsidRPr="00B86723">
              <w:rPr>
                <w:rStyle w:val="Hipervnculo"/>
                <w:noProof/>
              </w:rPr>
              <w:t>4.2 Radiografía simple</w:t>
            </w:r>
            <w:r>
              <w:rPr>
                <w:noProof/>
              </w:rPr>
              <w:tab/>
            </w:r>
            <w:r>
              <w:rPr>
                <w:noProof/>
              </w:rPr>
              <w:fldChar w:fldCharType="begin"/>
            </w:r>
            <w:r>
              <w:rPr>
                <w:noProof/>
              </w:rPr>
              <w:instrText xml:space="preserve"> PAGEREF _Toc242035200 \h </w:instrText>
            </w:r>
            <w:r>
              <w:rPr>
                <w:noProof/>
              </w:rPr>
            </w:r>
            <w:r>
              <w:rPr>
                <w:noProof/>
              </w:rPr>
              <w:fldChar w:fldCharType="separate"/>
            </w:r>
            <w:r>
              <w:rPr>
                <w:noProof/>
              </w:rPr>
              <w:t>33</w:t>
            </w:r>
            <w:r>
              <w:rPr>
                <w:noProof/>
              </w:rPr>
              <w:fldChar w:fldCharType="end"/>
            </w:r>
          </w:hyperlink>
        </w:p>
        <w:p w14:paraId="10DCD1F7" w14:textId="5CA2961E"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1" w:history="1">
            <w:r w:rsidRPr="00B86723">
              <w:rPr>
                <w:rStyle w:val="Hipervnculo"/>
                <w:noProof/>
              </w:rPr>
              <w:t>4.3 Tomografía computarizada</w:t>
            </w:r>
            <w:r>
              <w:rPr>
                <w:noProof/>
              </w:rPr>
              <w:tab/>
            </w:r>
            <w:r>
              <w:rPr>
                <w:noProof/>
              </w:rPr>
              <w:fldChar w:fldCharType="begin"/>
            </w:r>
            <w:r>
              <w:rPr>
                <w:noProof/>
              </w:rPr>
              <w:instrText xml:space="preserve"> PAGEREF _Toc242035201 \h </w:instrText>
            </w:r>
            <w:r>
              <w:rPr>
                <w:noProof/>
              </w:rPr>
            </w:r>
            <w:r>
              <w:rPr>
                <w:noProof/>
              </w:rPr>
              <w:fldChar w:fldCharType="separate"/>
            </w:r>
            <w:r>
              <w:rPr>
                <w:noProof/>
              </w:rPr>
              <w:t>33</w:t>
            </w:r>
            <w:r>
              <w:rPr>
                <w:noProof/>
              </w:rPr>
              <w:fldChar w:fldCharType="end"/>
            </w:r>
          </w:hyperlink>
        </w:p>
        <w:p w14:paraId="026FB2AC" w14:textId="32591D6B"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2" w:history="1">
            <w:r w:rsidRPr="00B86723">
              <w:rPr>
                <w:rStyle w:val="Hipervnculo"/>
                <w:noProof/>
              </w:rPr>
              <w:t>4.4 Angiotomografía computarizada</w:t>
            </w:r>
            <w:r>
              <w:rPr>
                <w:noProof/>
              </w:rPr>
              <w:tab/>
            </w:r>
            <w:r>
              <w:rPr>
                <w:noProof/>
              </w:rPr>
              <w:fldChar w:fldCharType="begin"/>
            </w:r>
            <w:r>
              <w:rPr>
                <w:noProof/>
              </w:rPr>
              <w:instrText xml:space="preserve"> PAGEREF _Toc242035202 \h </w:instrText>
            </w:r>
            <w:r>
              <w:rPr>
                <w:noProof/>
              </w:rPr>
            </w:r>
            <w:r>
              <w:rPr>
                <w:noProof/>
              </w:rPr>
              <w:fldChar w:fldCharType="separate"/>
            </w:r>
            <w:r>
              <w:rPr>
                <w:noProof/>
              </w:rPr>
              <w:t>33</w:t>
            </w:r>
            <w:r>
              <w:rPr>
                <w:noProof/>
              </w:rPr>
              <w:fldChar w:fldCharType="end"/>
            </w:r>
          </w:hyperlink>
        </w:p>
        <w:p w14:paraId="12261DF8" w14:textId="3308FCF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3" w:history="1">
            <w:r w:rsidRPr="00B86723">
              <w:rPr>
                <w:rStyle w:val="Hipervnculo"/>
                <w:noProof/>
              </w:rPr>
              <w:t>4.5 Ecografía y Doppler</w:t>
            </w:r>
            <w:r>
              <w:rPr>
                <w:noProof/>
              </w:rPr>
              <w:tab/>
            </w:r>
            <w:r>
              <w:rPr>
                <w:noProof/>
              </w:rPr>
              <w:fldChar w:fldCharType="begin"/>
            </w:r>
            <w:r>
              <w:rPr>
                <w:noProof/>
              </w:rPr>
              <w:instrText xml:space="preserve"> PAGEREF _Toc242035203 \h </w:instrText>
            </w:r>
            <w:r>
              <w:rPr>
                <w:noProof/>
              </w:rPr>
            </w:r>
            <w:r>
              <w:rPr>
                <w:noProof/>
              </w:rPr>
              <w:fldChar w:fldCharType="separate"/>
            </w:r>
            <w:r>
              <w:rPr>
                <w:noProof/>
              </w:rPr>
              <w:t>33</w:t>
            </w:r>
            <w:r>
              <w:rPr>
                <w:noProof/>
              </w:rPr>
              <w:fldChar w:fldCharType="end"/>
            </w:r>
          </w:hyperlink>
        </w:p>
        <w:p w14:paraId="5B587063" w14:textId="49FA7C6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4" w:history="1">
            <w:r w:rsidRPr="00B86723">
              <w:rPr>
                <w:rStyle w:val="Hipervnculo"/>
                <w:noProof/>
              </w:rPr>
              <w:t>4.6 Laringoscopia</w:t>
            </w:r>
            <w:r>
              <w:rPr>
                <w:noProof/>
              </w:rPr>
              <w:tab/>
            </w:r>
            <w:r>
              <w:rPr>
                <w:noProof/>
              </w:rPr>
              <w:fldChar w:fldCharType="begin"/>
            </w:r>
            <w:r>
              <w:rPr>
                <w:noProof/>
              </w:rPr>
              <w:instrText xml:space="preserve"> PAGEREF _Toc242035204 \h </w:instrText>
            </w:r>
            <w:r>
              <w:rPr>
                <w:noProof/>
              </w:rPr>
            </w:r>
            <w:r>
              <w:rPr>
                <w:noProof/>
              </w:rPr>
              <w:fldChar w:fldCharType="separate"/>
            </w:r>
            <w:r>
              <w:rPr>
                <w:noProof/>
              </w:rPr>
              <w:t>33</w:t>
            </w:r>
            <w:r>
              <w:rPr>
                <w:noProof/>
              </w:rPr>
              <w:fldChar w:fldCharType="end"/>
            </w:r>
          </w:hyperlink>
        </w:p>
        <w:p w14:paraId="6ADC66C5" w14:textId="4B62C8F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5" w:history="1">
            <w:r w:rsidRPr="00B86723">
              <w:rPr>
                <w:rStyle w:val="Hipervnculo"/>
                <w:noProof/>
              </w:rPr>
              <w:t>4.7 Broncoscopia</w:t>
            </w:r>
            <w:r>
              <w:rPr>
                <w:noProof/>
              </w:rPr>
              <w:tab/>
            </w:r>
            <w:r>
              <w:rPr>
                <w:noProof/>
              </w:rPr>
              <w:fldChar w:fldCharType="begin"/>
            </w:r>
            <w:r>
              <w:rPr>
                <w:noProof/>
              </w:rPr>
              <w:instrText xml:space="preserve"> PAGEREF _Toc242035205 \h </w:instrText>
            </w:r>
            <w:r>
              <w:rPr>
                <w:noProof/>
              </w:rPr>
            </w:r>
            <w:r>
              <w:rPr>
                <w:noProof/>
              </w:rPr>
              <w:fldChar w:fldCharType="separate"/>
            </w:r>
            <w:r>
              <w:rPr>
                <w:noProof/>
              </w:rPr>
              <w:t>34</w:t>
            </w:r>
            <w:r>
              <w:rPr>
                <w:noProof/>
              </w:rPr>
              <w:fldChar w:fldCharType="end"/>
            </w:r>
          </w:hyperlink>
        </w:p>
        <w:p w14:paraId="245F877C" w14:textId="5AD7C106"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6" w:history="1">
            <w:r w:rsidRPr="00B86723">
              <w:rPr>
                <w:rStyle w:val="Hipervnculo"/>
                <w:noProof/>
              </w:rPr>
              <w:t>4.8 Esofagografía</w:t>
            </w:r>
            <w:r>
              <w:rPr>
                <w:noProof/>
              </w:rPr>
              <w:tab/>
            </w:r>
            <w:r>
              <w:rPr>
                <w:noProof/>
              </w:rPr>
              <w:fldChar w:fldCharType="begin"/>
            </w:r>
            <w:r>
              <w:rPr>
                <w:noProof/>
              </w:rPr>
              <w:instrText xml:space="preserve"> PAGEREF _Toc242035206 \h </w:instrText>
            </w:r>
            <w:r>
              <w:rPr>
                <w:noProof/>
              </w:rPr>
            </w:r>
            <w:r>
              <w:rPr>
                <w:noProof/>
              </w:rPr>
              <w:fldChar w:fldCharType="separate"/>
            </w:r>
            <w:r>
              <w:rPr>
                <w:noProof/>
              </w:rPr>
              <w:t>34</w:t>
            </w:r>
            <w:r>
              <w:rPr>
                <w:noProof/>
              </w:rPr>
              <w:fldChar w:fldCharType="end"/>
            </w:r>
          </w:hyperlink>
        </w:p>
        <w:p w14:paraId="7FDD5385" w14:textId="1A04A5BA"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7" w:history="1">
            <w:r w:rsidRPr="00B86723">
              <w:rPr>
                <w:rStyle w:val="Hipervnculo"/>
                <w:noProof/>
              </w:rPr>
              <w:t>4.9 Esofagoscopia</w:t>
            </w:r>
            <w:r>
              <w:rPr>
                <w:noProof/>
              </w:rPr>
              <w:tab/>
            </w:r>
            <w:r>
              <w:rPr>
                <w:noProof/>
              </w:rPr>
              <w:fldChar w:fldCharType="begin"/>
            </w:r>
            <w:r>
              <w:rPr>
                <w:noProof/>
              </w:rPr>
              <w:instrText xml:space="preserve"> PAGEREF _Toc242035207 \h </w:instrText>
            </w:r>
            <w:r>
              <w:rPr>
                <w:noProof/>
              </w:rPr>
            </w:r>
            <w:r>
              <w:rPr>
                <w:noProof/>
              </w:rPr>
              <w:fldChar w:fldCharType="separate"/>
            </w:r>
            <w:r>
              <w:rPr>
                <w:noProof/>
              </w:rPr>
              <w:t>34</w:t>
            </w:r>
            <w:r>
              <w:rPr>
                <w:noProof/>
              </w:rPr>
              <w:fldChar w:fldCharType="end"/>
            </w:r>
          </w:hyperlink>
        </w:p>
        <w:p w14:paraId="68DA0D59" w14:textId="7600476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8" w:history="1">
            <w:r w:rsidRPr="00B86723">
              <w:rPr>
                <w:rStyle w:val="Hipervnculo"/>
                <w:noProof/>
              </w:rPr>
              <w:t>4.10 Angiografía convencional</w:t>
            </w:r>
            <w:r>
              <w:rPr>
                <w:noProof/>
              </w:rPr>
              <w:tab/>
            </w:r>
            <w:r>
              <w:rPr>
                <w:noProof/>
              </w:rPr>
              <w:fldChar w:fldCharType="begin"/>
            </w:r>
            <w:r>
              <w:rPr>
                <w:noProof/>
              </w:rPr>
              <w:instrText xml:space="preserve"> PAGEREF _Toc242035208 \h </w:instrText>
            </w:r>
            <w:r>
              <w:rPr>
                <w:noProof/>
              </w:rPr>
            </w:r>
            <w:r>
              <w:rPr>
                <w:noProof/>
              </w:rPr>
              <w:fldChar w:fldCharType="separate"/>
            </w:r>
            <w:r>
              <w:rPr>
                <w:noProof/>
              </w:rPr>
              <w:t>34</w:t>
            </w:r>
            <w:r>
              <w:rPr>
                <w:noProof/>
              </w:rPr>
              <w:fldChar w:fldCharType="end"/>
            </w:r>
          </w:hyperlink>
        </w:p>
        <w:p w14:paraId="103F0F3D" w14:textId="1E5CE08A"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09" w:history="1">
            <w:r w:rsidRPr="00B86723">
              <w:rPr>
                <w:rStyle w:val="Hipervnculo"/>
                <w:noProof/>
              </w:rPr>
              <w:t>4.11 Resonancia magnética</w:t>
            </w:r>
            <w:r>
              <w:rPr>
                <w:noProof/>
              </w:rPr>
              <w:tab/>
            </w:r>
            <w:r>
              <w:rPr>
                <w:noProof/>
              </w:rPr>
              <w:fldChar w:fldCharType="begin"/>
            </w:r>
            <w:r>
              <w:rPr>
                <w:noProof/>
              </w:rPr>
              <w:instrText xml:space="preserve"> PAGEREF _Toc242035209 \h </w:instrText>
            </w:r>
            <w:r>
              <w:rPr>
                <w:noProof/>
              </w:rPr>
            </w:r>
            <w:r>
              <w:rPr>
                <w:noProof/>
              </w:rPr>
              <w:fldChar w:fldCharType="separate"/>
            </w:r>
            <w:r>
              <w:rPr>
                <w:noProof/>
              </w:rPr>
              <w:t>34</w:t>
            </w:r>
            <w:r>
              <w:rPr>
                <w:noProof/>
              </w:rPr>
              <w:fldChar w:fldCharType="end"/>
            </w:r>
          </w:hyperlink>
        </w:p>
        <w:p w14:paraId="5E384CF5" w14:textId="749CDC5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0" w:history="1">
            <w:r w:rsidRPr="00B86723">
              <w:rPr>
                <w:rStyle w:val="Hipervnculo"/>
                <w:noProof/>
              </w:rPr>
              <w:t>4.12 Selección del estudio diagnóstico según la sospecha clínica</w:t>
            </w:r>
            <w:r>
              <w:rPr>
                <w:noProof/>
              </w:rPr>
              <w:tab/>
            </w:r>
            <w:r>
              <w:rPr>
                <w:noProof/>
              </w:rPr>
              <w:fldChar w:fldCharType="begin"/>
            </w:r>
            <w:r>
              <w:rPr>
                <w:noProof/>
              </w:rPr>
              <w:instrText xml:space="preserve"> PAGEREF _Toc242035210 \h </w:instrText>
            </w:r>
            <w:r>
              <w:rPr>
                <w:noProof/>
              </w:rPr>
            </w:r>
            <w:r>
              <w:rPr>
                <w:noProof/>
              </w:rPr>
              <w:fldChar w:fldCharType="separate"/>
            </w:r>
            <w:r>
              <w:rPr>
                <w:noProof/>
              </w:rPr>
              <w:t>34</w:t>
            </w:r>
            <w:r>
              <w:rPr>
                <w:noProof/>
              </w:rPr>
              <w:fldChar w:fldCharType="end"/>
            </w:r>
          </w:hyperlink>
        </w:p>
        <w:p w14:paraId="30ED3CE1" w14:textId="4271D166"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11" w:history="1">
            <w:r w:rsidRPr="00B86723">
              <w:rPr>
                <w:rStyle w:val="Hipervnculo"/>
                <w:noProof/>
              </w:rPr>
              <w:t>CAPÍTULO 5. MANEJO Y TRATAMIENTO DEL TRAUMA DE CUELLO</w:t>
            </w:r>
            <w:r>
              <w:rPr>
                <w:noProof/>
              </w:rPr>
              <w:tab/>
            </w:r>
            <w:r>
              <w:rPr>
                <w:noProof/>
              </w:rPr>
              <w:fldChar w:fldCharType="begin"/>
            </w:r>
            <w:r>
              <w:rPr>
                <w:noProof/>
              </w:rPr>
              <w:instrText xml:space="preserve"> PAGEREF _Toc242035211 \h </w:instrText>
            </w:r>
            <w:r>
              <w:rPr>
                <w:noProof/>
              </w:rPr>
            </w:r>
            <w:r>
              <w:rPr>
                <w:noProof/>
              </w:rPr>
              <w:fldChar w:fldCharType="separate"/>
            </w:r>
            <w:r>
              <w:rPr>
                <w:noProof/>
              </w:rPr>
              <w:t>35</w:t>
            </w:r>
            <w:r>
              <w:rPr>
                <w:noProof/>
              </w:rPr>
              <w:fldChar w:fldCharType="end"/>
            </w:r>
          </w:hyperlink>
        </w:p>
        <w:p w14:paraId="18455078" w14:textId="4456E7C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2" w:history="1">
            <w:r w:rsidRPr="00B86723">
              <w:rPr>
                <w:rStyle w:val="Hipervnculo"/>
                <w:noProof/>
              </w:rPr>
              <w:t>5.1 Principios generales del manejo</w:t>
            </w:r>
            <w:r>
              <w:rPr>
                <w:noProof/>
              </w:rPr>
              <w:tab/>
            </w:r>
            <w:r>
              <w:rPr>
                <w:noProof/>
              </w:rPr>
              <w:fldChar w:fldCharType="begin"/>
            </w:r>
            <w:r>
              <w:rPr>
                <w:noProof/>
              </w:rPr>
              <w:instrText xml:space="preserve"> PAGEREF _Toc242035212 \h </w:instrText>
            </w:r>
            <w:r>
              <w:rPr>
                <w:noProof/>
              </w:rPr>
            </w:r>
            <w:r>
              <w:rPr>
                <w:noProof/>
              </w:rPr>
              <w:fldChar w:fldCharType="separate"/>
            </w:r>
            <w:r>
              <w:rPr>
                <w:noProof/>
              </w:rPr>
              <w:t>35</w:t>
            </w:r>
            <w:r>
              <w:rPr>
                <w:noProof/>
              </w:rPr>
              <w:fldChar w:fldCharType="end"/>
            </w:r>
          </w:hyperlink>
        </w:p>
        <w:p w14:paraId="362CBF12" w14:textId="693C992C"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3" w:history="1">
            <w:r w:rsidRPr="00B86723">
              <w:rPr>
                <w:rStyle w:val="Hipervnculo"/>
                <w:noProof/>
              </w:rPr>
              <w:t>5.2 Reanimación inicial</w:t>
            </w:r>
            <w:r>
              <w:rPr>
                <w:noProof/>
              </w:rPr>
              <w:tab/>
            </w:r>
            <w:r>
              <w:rPr>
                <w:noProof/>
              </w:rPr>
              <w:fldChar w:fldCharType="begin"/>
            </w:r>
            <w:r>
              <w:rPr>
                <w:noProof/>
              </w:rPr>
              <w:instrText xml:space="preserve"> PAGEREF _Toc242035213 \h </w:instrText>
            </w:r>
            <w:r>
              <w:rPr>
                <w:noProof/>
              </w:rPr>
            </w:r>
            <w:r>
              <w:rPr>
                <w:noProof/>
              </w:rPr>
              <w:fldChar w:fldCharType="separate"/>
            </w:r>
            <w:r>
              <w:rPr>
                <w:noProof/>
              </w:rPr>
              <w:t>35</w:t>
            </w:r>
            <w:r>
              <w:rPr>
                <w:noProof/>
              </w:rPr>
              <w:fldChar w:fldCharType="end"/>
            </w:r>
          </w:hyperlink>
        </w:p>
        <w:p w14:paraId="6DAAE735" w14:textId="5C2654C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4" w:history="1">
            <w:r w:rsidRPr="00B86723">
              <w:rPr>
                <w:rStyle w:val="Hipervnculo"/>
                <w:noProof/>
              </w:rPr>
              <w:t>5.3 Manejo de la vía aérea</w:t>
            </w:r>
            <w:r>
              <w:rPr>
                <w:noProof/>
              </w:rPr>
              <w:tab/>
            </w:r>
            <w:r>
              <w:rPr>
                <w:noProof/>
              </w:rPr>
              <w:fldChar w:fldCharType="begin"/>
            </w:r>
            <w:r>
              <w:rPr>
                <w:noProof/>
              </w:rPr>
              <w:instrText xml:space="preserve"> PAGEREF _Toc242035214 \h </w:instrText>
            </w:r>
            <w:r>
              <w:rPr>
                <w:noProof/>
              </w:rPr>
            </w:r>
            <w:r>
              <w:rPr>
                <w:noProof/>
              </w:rPr>
              <w:fldChar w:fldCharType="separate"/>
            </w:r>
            <w:r>
              <w:rPr>
                <w:noProof/>
              </w:rPr>
              <w:t>35</w:t>
            </w:r>
            <w:r>
              <w:rPr>
                <w:noProof/>
              </w:rPr>
              <w:fldChar w:fldCharType="end"/>
            </w:r>
          </w:hyperlink>
        </w:p>
        <w:p w14:paraId="5074DC02" w14:textId="521CC6C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5" w:history="1">
            <w:r w:rsidRPr="00B86723">
              <w:rPr>
                <w:rStyle w:val="Hipervnculo"/>
                <w:noProof/>
              </w:rPr>
              <w:t>5.4 Control de la hemorragia</w:t>
            </w:r>
            <w:r>
              <w:rPr>
                <w:noProof/>
              </w:rPr>
              <w:tab/>
            </w:r>
            <w:r>
              <w:rPr>
                <w:noProof/>
              </w:rPr>
              <w:fldChar w:fldCharType="begin"/>
            </w:r>
            <w:r>
              <w:rPr>
                <w:noProof/>
              </w:rPr>
              <w:instrText xml:space="preserve"> PAGEREF _Toc242035215 \h </w:instrText>
            </w:r>
            <w:r>
              <w:rPr>
                <w:noProof/>
              </w:rPr>
            </w:r>
            <w:r>
              <w:rPr>
                <w:noProof/>
              </w:rPr>
              <w:fldChar w:fldCharType="separate"/>
            </w:r>
            <w:r>
              <w:rPr>
                <w:noProof/>
              </w:rPr>
              <w:t>35</w:t>
            </w:r>
            <w:r>
              <w:rPr>
                <w:noProof/>
              </w:rPr>
              <w:fldChar w:fldCharType="end"/>
            </w:r>
          </w:hyperlink>
        </w:p>
        <w:p w14:paraId="2E290707" w14:textId="6ED21F4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6" w:history="1">
            <w:r w:rsidRPr="00B86723">
              <w:rPr>
                <w:rStyle w:val="Hipervnculo"/>
                <w:noProof/>
              </w:rPr>
              <w:t>5.5 Manejo de las lesiones vasculares</w:t>
            </w:r>
            <w:r>
              <w:rPr>
                <w:noProof/>
              </w:rPr>
              <w:tab/>
            </w:r>
            <w:r>
              <w:rPr>
                <w:noProof/>
              </w:rPr>
              <w:fldChar w:fldCharType="begin"/>
            </w:r>
            <w:r>
              <w:rPr>
                <w:noProof/>
              </w:rPr>
              <w:instrText xml:space="preserve"> PAGEREF _Toc242035216 \h </w:instrText>
            </w:r>
            <w:r>
              <w:rPr>
                <w:noProof/>
              </w:rPr>
            </w:r>
            <w:r>
              <w:rPr>
                <w:noProof/>
              </w:rPr>
              <w:fldChar w:fldCharType="separate"/>
            </w:r>
            <w:r>
              <w:rPr>
                <w:noProof/>
              </w:rPr>
              <w:t>35</w:t>
            </w:r>
            <w:r>
              <w:rPr>
                <w:noProof/>
              </w:rPr>
              <w:fldChar w:fldCharType="end"/>
            </w:r>
          </w:hyperlink>
        </w:p>
        <w:p w14:paraId="76FF6A43" w14:textId="6704AE2E"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7" w:history="1">
            <w:r w:rsidRPr="00B86723">
              <w:rPr>
                <w:rStyle w:val="Hipervnculo"/>
                <w:noProof/>
              </w:rPr>
              <w:t>5.6 Manejo de las lesiones laringotraqueales</w:t>
            </w:r>
            <w:r>
              <w:rPr>
                <w:noProof/>
              </w:rPr>
              <w:tab/>
            </w:r>
            <w:r>
              <w:rPr>
                <w:noProof/>
              </w:rPr>
              <w:fldChar w:fldCharType="begin"/>
            </w:r>
            <w:r>
              <w:rPr>
                <w:noProof/>
              </w:rPr>
              <w:instrText xml:space="preserve"> PAGEREF _Toc242035217 \h </w:instrText>
            </w:r>
            <w:r>
              <w:rPr>
                <w:noProof/>
              </w:rPr>
            </w:r>
            <w:r>
              <w:rPr>
                <w:noProof/>
              </w:rPr>
              <w:fldChar w:fldCharType="separate"/>
            </w:r>
            <w:r>
              <w:rPr>
                <w:noProof/>
              </w:rPr>
              <w:t>35</w:t>
            </w:r>
            <w:r>
              <w:rPr>
                <w:noProof/>
              </w:rPr>
              <w:fldChar w:fldCharType="end"/>
            </w:r>
          </w:hyperlink>
        </w:p>
        <w:p w14:paraId="3F9C7A8F" w14:textId="09C12A1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8" w:history="1">
            <w:r w:rsidRPr="00B86723">
              <w:rPr>
                <w:rStyle w:val="Hipervnculo"/>
                <w:noProof/>
              </w:rPr>
              <w:t>5.7 Manejo de las lesiones faríngeas y esofágicas</w:t>
            </w:r>
            <w:r>
              <w:rPr>
                <w:noProof/>
              </w:rPr>
              <w:tab/>
            </w:r>
            <w:r>
              <w:rPr>
                <w:noProof/>
              </w:rPr>
              <w:fldChar w:fldCharType="begin"/>
            </w:r>
            <w:r>
              <w:rPr>
                <w:noProof/>
              </w:rPr>
              <w:instrText xml:space="preserve"> PAGEREF _Toc242035218 \h </w:instrText>
            </w:r>
            <w:r>
              <w:rPr>
                <w:noProof/>
              </w:rPr>
            </w:r>
            <w:r>
              <w:rPr>
                <w:noProof/>
              </w:rPr>
              <w:fldChar w:fldCharType="separate"/>
            </w:r>
            <w:r>
              <w:rPr>
                <w:noProof/>
              </w:rPr>
              <w:t>36</w:t>
            </w:r>
            <w:r>
              <w:rPr>
                <w:noProof/>
              </w:rPr>
              <w:fldChar w:fldCharType="end"/>
            </w:r>
          </w:hyperlink>
        </w:p>
        <w:p w14:paraId="7116A147" w14:textId="77FC2E6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19" w:history="1">
            <w:r w:rsidRPr="00B86723">
              <w:rPr>
                <w:rStyle w:val="Hipervnculo"/>
                <w:noProof/>
              </w:rPr>
              <w:t>5.8 Manejo de las lesiones neurológicas y de columna cervical</w:t>
            </w:r>
            <w:r>
              <w:rPr>
                <w:noProof/>
              </w:rPr>
              <w:tab/>
            </w:r>
            <w:r>
              <w:rPr>
                <w:noProof/>
              </w:rPr>
              <w:fldChar w:fldCharType="begin"/>
            </w:r>
            <w:r>
              <w:rPr>
                <w:noProof/>
              </w:rPr>
              <w:instrText xml:space="preserve"> PAGEREF _Toc242035219 \h </w:instrText>
            </w:r>
            <w:r>
              <w:rPr>
                <w:noProof/>
              </w:rPr>
            </w:r>
            <w:r>
              <w:rPr>
                <w:noProof/>
              </w:rPr>
              <w:fldChar w:fldCharType="separate"/>
            </w:r>
            <w:r>
              <w:rPr>
                <w:noProof/>
              </w:rPr>
              <w:t>36</w:t>
            </w:r>
            <w:r>
              <w:rPr>
                <w:noProof/>
              </w:rPr>
              <w:fldChar w:fldCharType="end"/>
            </w:r>
          </w:hyperlink>
        </w:p>
        <w:p w14:paraId="0C361F20" w14:textId="01C9C76E"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0" w:history="1">
            <w:r w:rsidRPr="00B86723">
              <w:rPr>
                <w:rStyle w:val="Hipervnculo"/>
                <w:noProof/>
              </w:rPr>
              <w:t>5.9 Tratamiento quirúrgico</w:t>
            </w:r>
            <w:r>
              <w:rPr>
                <w:noProof/>
              </w:rPr>
              <w:tab/>
            </w:r>
            <w:r>
              <w:rPr>
                <w:noProof/>
              </w:rPr>
              <w:fldChar w:fldCharType="begin"/>
            </w:r>
            <w:r>
              <w:rPr>
                <w:noProof/>
              </w:rPr>
              <w:instrText xml:space="preserve"> PAGEREF _Toc242035220 \h </w:instrText>
            </w:r>
            <w:r>
              <w:rPr>
                <w:noProof/>
              </w:rPr>
            </w:r>
            <w:r>
              <w:rPr>
                <w:noProof/>
              </w:rPr>
              <w:fldChar w:fldCharType="separate"/>
            </w:r>
            <w:r>
              <w:rPr>
                <w:noProof/>
              </w:rPr>
              <w:t>36</w:t>
            </w:r>
            <w:r>
              <w:rPr>
                <w:noProof/>
              </w:rPr>
              <w:fldChar w:fldCharType="end"/>
            </w:r>
          </w:hyperlink>
        </w:p>
        <w:p w14:paraId="1354CBB2" w14:textId="243A732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1" w:history="1">
            <w:r w:rsidRPr="00B86723">
              <w:rPr>
                <w:rStyle w:val="Hipervnculo"/>
                <w:noProof/>
              </w:rPr>
              <w:t>5.10 Tratamiento endovascular</w:t>
            </w:r>
            <w:r>
              <w:rPr>
                <w:noProof/>
              </w:rPr>
              <w:tab/>
            </w:r>
            <w:r>
              <w:rPr>
                <w:noProof/>
              </w:rPr>
              <w:fldChar w:fldCharType="begin"/>
            </w:r>
            <w:r>
              <w:rPr>
                <w:noProof/>
              </w:rPr>
              <w:instrText xml:space="preserve"> PAGEREF _Toc242035221 \h </w:instrText>
            </w:r>
            <w:r>
              <w:rPr>
                <w:noProof/>
              </w:rPr>
            </w:r>
            <w:r>
              <w:rPr>
                <w:noProof/>
              </w:rPr>
              <w:fldChar w:fldCharType="separate"/>
            </w:r>
            <w:r>
              <w:rPr>
                <w:noProof/>
              </w:rPr>
              <w:t>36</w:t>
            </w:r>
            <w:r>
              <w:rPr>
                <w:noProof/>
              </w:rPr>
              <w:fldChar w:fldCharType="end"/>
            </w:r>
          </w:hyperlink>
        </w:p>
        <w:p w14:paraId="37172090" w14:textId="0F7EAFA1"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2" w:history="1">
            <w:r w:rsidRPr="00B86723">
              <w:rPr>
                <w:rStyle w:val="Hipervnculo"/>
                <w:noProof/>
              </w:rPr>
              <w:t>5.11 Manejo no operatorio</w:t>
            </w:r>
            <w:r>
              <w:rPr>
                <w:noProof/>
              </w:rPr>
              <w:tab/>
            </w:r>
            <w:r>
              <w:rPr>
                <w:noProof/>
              </w:rPr>
              <w:fldChar w:fldCharType="begin"/>
            </w:r>
            <w:r>
              <w:rPr>
                <w:noProof/>
              </w:rPr>
              <w:instrText xml:space="preserve"> PAGEREF _Toc242035222 \h </w:instrText>
            </w:r>
            <w:r>
              <w:rPr>
                <w:noProof/>
              </w:rPr>
            </w:r>
            <w:r>
              <w:rPr>
                <w:noProof/>
              </w:rPr>
              <w:fldChar w:fldCharType="separate"/>
            </w:r>
            <w:r>
              <w:rPr>
                <w:noProof/>
              </w:rPr>
              <w:t>36</w:t>
            </w:r>
            <w:r>
              <w:rPr>
                <w:noProof/>
              </w:rPr>
              <w:fldChar w:fldCharType="end"/>
            </w:r>
          </w:hyperlink>
        </w:p>
        <w:p w14:paraId="0D49174C" w14:textId="302A7371"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3" w:history="1">
            <w:r w:rsidRPr="00B86723">
              <w:rPr>
                <w:rStyle w:val="Hipervnculo"/>
                <w:noProof/>
              </w:rPr>
              <w:t>5.12 Manejo selectivo del trauma penetrante</w:t>
            </w:r>
            <w:r>
              <w:rPr>
                <w:noProof/>
              </w:rPr>
              <w:tab/>
            </w:r>
            <w:r>
              <w:rPr>
                <w:noProof/>
              </w:rPr>
              <w:fldChar w:fldCharType="begin"/>
            </w:r>
            <w:r>
              <w:rPr>
                <w:noProof/>
              </w:rPr>
              <w:instrText xml:space="preserve"> PAGEREF _Toc242035223 \h </w:instrText>
            </w:r>
            <w:r>
              <w:rPr>
                <w:noProof/>
              </w:rPr>
            </w:r>
            <w:r>
              <w:rPr>
                <w:noProof/>
              </w:rPr>
              <w:fldChar w:fldCharType="separate"/>
            </w:r>
            <w:r>
              <w:rPr>
                <w:noProof/>
              </w:rPr>
              <w:t>36</w:t>
            </w:r>
            <w:r>
              <w:rPr>
                <w:noProof/>
              </w:rPr>
              <w:fldChar w:fldCharType="end"/>
            </w:r>
          </w:hyperlink>
        </w:p>
        <w:p w14:paraId="480F7010" w14:textId="51F25D4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4" w:history="1">
            <w:r w:rsidRPr="00B86723">
              <w:rPr>
                <w:rStyle w:val="Hipervnculo"/>
                <w:noProof/>
              </w:rPr>
              <w:t>5.13 Indicaciones de exploración quirúrgica</w:t>
            </w:r>
            <w:r>
              <w:rPr>
                <w:noProof/>
              </w:rPr>
              <w:tab/>
            </w:r>
            <w:r>
              <w:rPr>
                <w:noProof/>
              </w:rPr>
              <w:fldChar w:fldCharType="begin"/>
            </w:r>
            <w:r>
              <w:rPr>
                <w:noProof/>
              </w:rPr>
              <w:instrText xml:space="preserve"> PAGEREF _Toc242035224 \h </w:instrText>
            </w:r>
            <w:r>
              <w:rPr>
                <w:noProof/>
              </w:rPr>
            </w:r>
            <w:r>
              <w:rPr>
                <w:noProof/>
              </w:rPr>
              <w:fldChar w:fldCharType="separate"/>
            </w:r>
            <w:r>
              <w:rPr>
                <w:noProof/>
              </w:rPr>
              <w:t>36</w:t>
            </w:r>
            <w:r>
              <w:rPr>
                <w:noProof/>
              </w:rPr>
              <w:fldChar w:fldCharType="end"/>
            </w:r>
          </w:hyperlink>
        </w:p>
        <w:p w14:paraId="134AEB29" w14:textId="1E064347"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5" w:history="1">
            <w:r w:rsidRPr="00B86723">
              <w:rPr>
                <w:rStyle w:val="Hipervnculo"/>
                <w:noProof/>
              </w:rPr>
              <w:t>5.14 Cirugía de control de daños</w:t>
            </w:r>
            <w:r>
              <w:rPr>
                <w:noProof/>
              </w:rPr>
              <w:tab/>
            </w:r>
            <w:r>
              <w:rPr>
                <w:noProof/>
              </w:rPr>
              <w:fldChar w:fldCharType="begin"/>
            </w:r>
            <w:r>
              <w:rPr>
                <w:noProof/>
              </w:rPr>
              <w:instrText xml:space="preserve"> PAGEREF _Toc242035225 \h </w:instrText>
            </w:r>
            <w:r>
              <w:rPr>
                <w:noProof/>
              </w:rPr>
            </w:r>
            <w:r>
              <w:rPr>
                <w:noProof/>
              </w:rPr>
              <w:fldChar w:fldCharType="separate"/>
            </w:r>
            <w:r>
              <w:rPr>
                <w:noProof/>
              </w:rPr>
              <w:t>37</w:t>
            </w:r>
            <w:r>
              <w:rPr>
                <w:noProof/>
              </w:rPr>
              <w:fldChar w:fldCharType="end"/>
            </w:r>
          </w:hyperlink>
        </w:p>
        <w:p w14:paraId="3C2C331A" w14:textId="199B163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6" w:history="1">
            <w:r w:rsidRPr="00B86723">
              <w:rPr>
                <w:rStyle w:val="Hipervnculo"/>
                <w:noProof/>
              </w:rPr>
              <w:t>5.15 Profilaxis antibiótica</w:t>
            </w:r>
            <w:r>
              <w:rPr>
                <w:noProof/>
              </w:rPr>
              <w:tab/>
            </w:r>
            <w:r>
              <w:rPr>
                <w:noProof/>
              </w:rPr>
              <w:fldChar w:fldCharType="begin"/>
            </w:r>
            <w:r>
              <w:rPr>
                <w:noProof/>
              </w:rPr>
              <w:instrText xml:space="preserve"> PAGEREF _Toc242035226 \h </w:instrText>
            </w:r>
            <w:r>
              <w:rPr>
                <w:noProof/>
              </w:rPr>
            </w:r>
            <w:r>
              <w:rPr>
                <w:noProof/>
              </w:rPr>
              <w:fldChar w:fldCharType="separate"/>
            </w:r>
            <w:r>
              <w:rPr>
                <w:noProof/>
              </w:rPr>
              <w:t>37</w:t>
            </w:r>
            <w:r>
              <w:rPr>
                <w:noProof/>
              </w:rPr>
              <w:fldChar w:fldCharType="end"/>
            </w:r>
          </w:hyperlink>
        </w:p>
        <w:p w14:paraId="06B1308F" w14:textId="056D3856"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27" w:history="1">
            <w:r w:rsidRPr="00B86723">
              <w:rPr>
                <w:rStyle w:val="Hipervnculo"/>
                <w:noProof/>
              </w:rPr>
              <w:t>CAPÍTULO 6. COMPLICACIONES Y PRONÓSTICO</w:t>
            </w:r>
            <w:r>
              <w:rPr>
                <w:noProof/>
              </w:rPr>
              <w:tab/>
            </w:r>
            <w:r>
              <w:rPr>
                <w:noProof/>
              </w:rPr>
              <w:fldChar w:fldCharType="begin"/>
            </w:r>
            <w:r>
              <w:rPr>
                <w:noProof/>
              </w:rPr>
              <w:instrText xml:space="preserve"> PAGEREF _Toc242035227 \h </w:instrText>
            </w:r>
            <w:r>
              <w:rPr>
                <w:noProof/>
              </w:rPr>
            </w:r>
            <w:r>
              <w:rPr>
                <w:noProof/>
              </w:rPr>
              <w:fldChar w:fldCharType="separate"/>
            </w:r>
            <w:r>
              <w:rPr>
                <w:noProof/>
              </w:rPr>
              <w:t>38</w:t>
            </w:r>
            <w:r>
              <w:rPr>
                <w:noProof/>
              </w:rPr>
              <w:fldChar w:fldCharType="end"/>
            </w:r>
          </w:hyperlink>
        </w:p>
        <w:p w14:paraId="56A095B2" w14:textId="6A63F67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8" w:history="1">
            <w:r w:rsidRPr="00B86723">
              <w:rPr>
                <w:rStyle w:val="Hipervnculo"/>
                <w:noProof/>
              </w:rPr>
              <w:t>6.1 Complicaciones inmediatas</w:t>
            </w:r>
            <w:r>
              <w:rPr>
                <w:noProof/>
              </w:rPr>
              <w:tab/>
            </w:r>
            <w:r>
              <w:rPr>
                <w:noProof/>
              </w:rPr>
              <w:fldChar w:fldCharType="begin"/>
            </w:r>
            <w:r>
              <w:rPr>
                <w:noProof/>
              </w:rPr>
              <w:instrText xml:space="preserve"> PAGEREF _Toc242035228 \h </w:instrText>
            </w:r>
            <w:r>
              <w:rPr>
                <w:noProof/>
              </w:rPr>
            </w:r>
            <w:r>
              <w:rPr>
                <w:noProof/>
              </w:rPr>
              <w:fldChar w:fldCharType="separate"/>
            </w:r>
            <w:r>
              <w:rPr>
                <w:noProof/>
              </w:rPr>
              <w:t>38</w:t>
            </w:r>
            <w:r>
              <w:rPr>
                <w:noProof/>
              </w:rPr>
              <w:fldChar w:fldCharType="end"/>
            </w:r>
          </w:hyperlink>
        </w:p>
        <w:p w14:paraId="699BACE5" w14:textId="4C63F96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29" w:history="1">
            <w:r w:rsidRPr="00B86723">
              <w:rPr>
                <w:rStyle w:val="Hipervnculo"/>
                <w:noProof/>
              </w:rPr>
              <w:t>6.2 Complicaciones tardías</w:t>
            </w:r>
            <w:r>
              <w:rPr>
                <w:noProof/>
              </w:rPr>
              <w:tab/>
            </w:r>
            <w:r>
              <w:rPr>
                <w:noProof/>
              </w:rPr>
              <w:fldChar w:fldCharType="begin"/>
            </w:r>
            <w:r>
              <w:rPr>
                <w:noProof/>
              </w:rPr>
              <w:instrText xml:space="preserve"> PAGEREF _Toc242035229 \h </w:instrText>
            </w:r>
            <w:r>
              <w:rPr>
                <w:noProof/>
              </w:rPr>
            </w:r>
            <w:r>
              <w:rPr>
                <w:noProof/>
              </w:rPr>
              <w:fldChar w:fldCharType="separate"/>
            </w:r>
            <w:r>
              <w:rPr>
                <w:noProof/>
              </w:rPr>
              <w:t>38</w:t>
            </w:r>
            <w:r>
              <w:rPr>
                <w:noProof/>
              </w:rPr>
              <w:fldChar w:fldCharType="end"/>
            </w:r>
          </w:hyperlink>
        </w:p>
        <w:p w14:paraId="1444C83A" w14:textId="2EADA18F"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0" w:history="1">
            <w:r w:rsidRPr="00B86723">
              <w:rPr>
                <w:rStyle w:val="Hipervnculo"/>
                <w:noProof/>
              </w:rPr>
              <w:t>6.3 Complicaciones vasculares</w:t>
            </w:r>
            <w:r>
              <w:rPr>
                <w:noProof/>
              </w:rPr>
              <w:tab/>
            </w:r>
            <w:r>
              <w:rPr>
                <w:noProof/>
              </w:rPr>
              <w:fldChar w:fldCharType="begin"/>
            </w:r>
            <w:r>
              <w:rPr>
                <w:noProof/>
              </w:rPr>
              <w:instrText xml:space="preserve"> PAGEREF _Toc242035230 \h </w:instrText>
            </w:r>
            <w:r>
              <w:rPr>
                <w:noProof/>
              </w:rPr>
            </w:r>
            <w:r>
              <w:rPr>
                <w:noProof/>
              </w:rPr>
              <w:fldChar w:fldCharType="separate"/>
            </w:r>
            <w:r>
              <w:rPr>
                <w:noProof/>
              </w:rPr>
              <w:t>38</w:t>
            </w:r>
            <w:r>
              <w:rPr>
                <w:noProof/>
              </w:rPr>
              <w:fldChar w:fldCharType="end"/>
            </w:r>
          </w:hyperlink>
        </w:p>
        <w:p w14:paraId="2DC2164A" w14:textId="0042A31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1" w:history="1">
            <w:r w:rsidRPr="00B86723">
              <w:rPr>
                <w:rStyle w:val="Hipervnculo"/>
                <w:noProof/>
              </w:rPr>
              <w:t>6.4 Complicaciones de la vía aérea</w:t>
            </w:r>
            <w:r>
              <w:rPr>
                <w:noProof/>
              </w:rPr>
              <w:tab/>
            </w:r>
            <w:r>
              <w:rPr>
                <w:noProof/>
              </w:rPr>
              <w:fldChar w:fldCharType="begin"/>
            </w:r>
            <w:r>
              <w:rPr>
                <w:noProof/>
              </w:rPr>
              <w:instrText xml:space="preserve"> PAGEREF _Toc242035231 \h </w:instrText>
            </w:r>
            <w:r>
              <w:rPr>
                <w:noProof/>
              </w:rPr>
            </w:r>
            <w:r>
              <w:rPr>
                <w:noProof/>
              </w:rPr>
              <w:fldChar w:fldCharType="separate"/>
            </w:r>
            <w:r>
              <w:rPr>
                <w:noProof/>
              </w:rPr>
              <w:t>38</w:t>
            </w:r>
            <w:r>
              <w:rPr>
                <w:noProof/>
              </w:rPr>
              <w:fldChar w:fldCharType="end"/>
            </w:r>
          </w:hyperlink>
        </w:p>
        <w:p w14:paraId="09DDD7B9" w14:textId="7B819DD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2" w:history="1">
            <w:r w:rsidRPr="00B86723">
              <w:rPr>
                <w:rStyle w:val="Hipervnculo"/>
                <w:noProof/>
              </w:rPr>
              <w:t>6.5 Complicaciones esofágicas</w:t>
            </w:r>
            <w:r>
              <w:rPr>
                <w:noProof/>
              </w:rPr>
              <w:tab/>
            </w:r>
            <w:r>
              <w:rPr>
                <w:noProof/>
              </w:rPr>
              <w:fldChar w:fldCharType="begin"/>
            </w:r>
            <w:r>
              <w:rPr>
                <w:noProof/>
              </w:rPr>
              <w:instrText xml:space="preserve"> PAGEREF _Toc242035232 \h </w:instrText>
            </w:r>
            <w:r>
              <w:rPr>
                <w:noProof/>
              </w:rPr>
            </w:r>
            <w:r>
              <w:rPr>
                <w:noProof/>
              </w:rPr>
              <w:fldChar w:fldCharType="separate"/>
            </w:r>
            <w:r>
              <w:rPr>
                <w:noProof/>
              </w:rPr>
              <w:t>38</w:t>
            </w:r>
            <w:r>
              <w:rPr>
                <w:noProof/>
              </w:rPr>
              <w:fldChar w:fldCharType="end"/>
            </w:r>
          </w:hyperlink>
        </w:p>
        <w:p w14:paraId="1EA98896" w14:textId="6CBC0EA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3" w:history="1">
            <w:r w:rsidRPr="00B86723">
              <w:rPr>
                <w:rStyle w:val="Hipervnculo"/>
                <w:noProof/>
              </w:rPr>
              <w:t>6.6 Infección profunda del cuello</w:t>
            </w:r>
            <w:r>
              <w:rPr>
                <w:noProof/>
              </w:rPr>
              <w:tab/>
            </w:r>
            <w:r>
              <w:rPr>
                <w:noProof/>
              </w:rPr>
              <w:fldChar w:fldCharType="begin"/>
            </w:r>
            <w:r>
              <w:rPr>
                <w:noProof/>
              </w:rPr>
              <w:instrText xml:space="preserve"> PAGEREF _Toc242035233 \h </w:instrText>
            </w:r>
            <w:r>
              <w:rPr>
                <w:noProof/>
              </w:rPr>
            </w:r>
            <w:r>
              <w:rPr>
                <w:noProof/>
              </w:rPr>
              <w:fldChar w:fldCharType="separate"/>
            </w:r>
            <w:r>
              <w:rPr>
                <w:noProof/>
              </w:rPr>
              <w:t>38</w:t>
            </w:r>
            <w:r>
              <w:rPr>
                <w:noProof/>
              </w:rPr>
              <w:fldChar w:fldCharType="end"/>
            </w:r>
          </w:hyperlink>
        </w:p>
        <w:p w14:paraId="68E994B1" w14:textId="2588B1A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4" w:history="1">
            <w:r w:rsidRPr="00B86723">
              <w:rPr>
                <w:rStyle w:val="Hipervnculo"/>
                <w:noProof/>
              </w:rPr>
              <w:t>6.7 Mediastinitis secundaria a lesión cervical</w:t>
            </w:r>
            <w:r>
              <w:rPr>
                <w:noProof/>
              </w:rPr>
              <w:tab/>
            </w:r>
            <w:r>
              <w:rPr>
                <w:noProof/>
              </w:rPr>
              <w:fldChar w:fldCharType="begin"/>
            </w:r>
            <w:r>
              <w:rPr>
                <w:noProof/>
              </w:rPr>
              <w:instrText xml:space="preserve"> PAGEREF _Toc242035234 \h </w:instrText>
            </w:r>
            <w:r>
              <w:rPr>
                <w:noProof/>
              </w:rPr>
            </w:r>
            <w:r>
              <w:rPr>
                <w:noProof/>
              </w:rPr>
              <w:fldChar w:fldCharType="separate"/>
            </w:r>
            <w:r>
              <w:rPr>
                <w:noProof/>
              </w:rPr>
              <w:t>38</w:t>
            </w:r>
            <w:r>
              <w:rPr>
                <w:noProof/>
              </w:rPr>
              <w:fldChar w:fldCharType="end"/>
            </w:r>
          </w:hyperlink>
        </w:p>
        <w:p w14:paraId="63FA3EF6" w14:textId="6B419E08"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5" w:history="1">
            <w:r w:rsidRPr="00B86723">
              <w:rPr>
                <w:rStyle w:val="Hipervnculo"/>
                <w:noProof/>
              </w:rPr>
              <w:t>6.8 Fístulas y dehiscencia</w:t>
            </w:r>
            <w:r>
              <w:rPr>
                <w:noProof/>
              </w:rPr>
              <w:tab/>
            </w:r>
            <w:r>
              <w:rPr>
                <w:noProof/>
              </w:rPr>
              <w:fldChar w:fldCharType="begin"/>
            </w:r>
            <w:r>
              <w:rPr>
                <w:noProof/>
              </w:rPr>
              <w:instrText xml:space="preserve"> PAGEREF _Toc242035235 \h </w:instrText>
            </w:r>
            <w:r>
              <w:rPr>
                <w:noProof/>
              </w:rPr>
            </w:r>
            <w:r>
              <w:rPr>
                <w:noProof/>
              </w:rPr>
              <w:fldChar w:fldCharType="separate"/>
            </w:r>
            <w:r>
              <w:rPr>
                <w:noProof/>
              </w:rPr>
              <w:t>38</w:t>
            </w:r>
            <w:r>
              <w:rPr>
                <w:noProof/>
              </w:rPr>
              <w:fldChar w:fldCharType="end"/>
            </w:r>
          </w:hyperlink>
        </w:p>
        <w:p w14:paraId="124E5C74" w14:textId="1408039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6" w:history="1">
            <w:r w:rsidRPr="00B86723">
              <w:rPr>
                <w:rStyle w:val="Hipervnculo"/>
                <w:noProof/>
              </w:rPr>
              <w:t>6.9 Complicaciones neurológicas</w:t>
            </w:r>
            <w:r>
              <w:rPr>
                <w:noProof/>
              </w:rPr>
              <w:tab/>
            </w:r>
            <w:r>
              <w:rPr>
                <w:noProof/>
              </w:rPr>
              <w:fldChar w:fldCharType="begin"/>
            </w:r>
            <w:r>
              <w:rPr>
                <w:noProof/>
              </w:rPr>
              <w:instrText xml:space="preserve"> PAGEREF _Toc242035236 \h </w:instrText>
            </w:r>
            <w:r>
              <w:rPr>
                <w:noProof/>
              </w:rPr>
            </w:r>
            <w:r>
              <w:rPr>
                <w:noProof/>
              </w:rPr>
              <w:fldChar w:fldCharType="separate"/>
            </w:r>
            <w:r>
              <w:rPr>
                <w:noProof/>
              </w:rPr>
              <w:t>39</w:t>
            </w:r>
            <w:r>
              <w:rPr>
                <w:noProof/>
              </w:rPr>
              <w:fldChar w:fldCharType="end"/>
            </w:r>
          </w:hyperlink>
        </w:p>
        <w:p w14:paraId="633D95FF" w14:textId="0ADC185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7" w:history="1">
            <w:r w:rsidRPr="00B86723">
              <w:rPr>
                <w:rStyle w:val="Hipervnculo"/>
                <w:noProof/>
              </w:rPr>
              <w:t>6.10 Accidente cerebrovascular</w:t>
            </w:r>
            <w:r>
              <w:rPr>
                <w:noProof/>
              </w:rPr>
              <w:tab/>
            </w:r>
            <w:r>
              <w:rPr>
                <w:noProof/>
              </w:rPr>
              <w:fldChar w:fldCharType="begin"/>
            </w:r>
            <w:r>
              <w:rPr>
                <w:noProof/>
              </w:rPr>
              <w:instrText xml:space="preserve"> PAGEREF _Toc242035237 \h </w:instrText>
            </w:r>
            <w:r>
              <w:rPr>
                <w:noProof/>
              </w:rPr>
            </w:r>
            <w:r>
              <w:rPr>
                <w:noProof/>
              </w:rPr>
              <w:fldChar w:fldCharType="separate"/>
            </w:r>
            <w:r>
              <w:rPr>
                <w:noProof/>
              </w:rPr>
              <w:t>39</w:t>
            </w:r>
            <w:r>
              <w:rPr>
                <w:noProof/>
              </w:rPr>
              <w:fldChar w:fldCharType="end"/>
            </w:r>
          </w:hyperlink>
        </w:p>
        <w:p w14:paraId="4CB038E5" w14:textId="16B292B2"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8" w:history="1">
            <w:r w:rsidRPr="00B86723">
              <w:rPr>
                <w:rStyle w:val="Hipervnculo"/>
                <w:noProof/>
              </w:rPr>
              <w:t>6.11 Shock hemorrágico</w:t>
            </w:r>
            <w:r>
              <w:rPr>
                <w:noProof/>
              </w:rPr>
              <w:tab/>
            </w:r>
            <w:r>
              <w:rPr>
                <w:noProof/>
              </w:rPr>
              <w:fldChar w:fldCharType="begin"/>
            </w:r>
            <w:r>
              <w:rPr>
                <w:noProof/>
              </w:rPr>
              <w:instrText xml:space="preserve"> PAGEREF _Toc242035238 \h </w:instrText>
            </w:r>
            <w:r>
              <w:rPr>
                <w:noProof/>
              </w:rPr>
            </w:r>
            <w:r>
              <w:rPr>
                <w:noProof/>
              </w:rPr>
              <w:fldChar w:fldCharType="separate"/>
            </w:r>
            <w:r>
              <w:rPr>
                <w:noProof/>
              </w:rPr>
              <w:t>39</w:t>
            </w:r>
            <w:r>
              <w:rPr>
                <w:noProof/>
              </w:rPr>
              <w:fldChar w:fldCharType="end"/>
            </w:r>
          </w:hyperlink>
        </w:p>
        <w:p w14:paraId="1F837A31" w14:textId="675F501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39" w:history="1">
            <w:r w:rsidRPr="00B86723">
              <w:rPr>
                <w:rStyle w:val="Hipervnculo"/>
                <w:noProof/>
              </w:rPr>
              <w:t>6.12 Mortalidad</w:t>
            </w:r>
            <w:r>
              <w:rPr>
                <w:noProof/>
              </w:rPr>
              <w:tab/>
            </w:r>
            <w:r>
              <w:rPr>
                <w:noProof/>
              </w:rPr>
              <w:fldChar w:fldCharType="begin"/>
            </w:r>
            <w:r>
              <w:rPr>
                <w:noProof/>
              </w:rPr>
              <w:instrText xml:space="preserve"> PAGEREF _Toc242035239 \h </w:instrText>
            </w:r>
            <w:r>
              <w:rPr>
                <w:noProof/>
              </w:rPr>
            </w:r>
            <w:r>
              <w:rPr>
                <w:noProof/>
              </w:rPr>
              <w:fldChar w:fldCharType="separate"/>
            </w:r>
            <w:r>
              <w:rPr>
                <w:noProof/>
              </w:rPr>
              <w:t>39</w:t>
            </w:r>
            <w:r>
              <w:rPr>
                <w:noProof/>
              </w:rPr>
              <w:fldChar w:fldCharType="end"/>
            </w:r>
          </w:hyperlink>
        </w:p>
        <w:p w14:paraId="11F36AD7" w14:textId="0C3A6BE4"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0" w:history="1">
            <w:r w:rsidRPr="00B86723">
              <w:rPr>
                <w:rStyle w:val="Hipervnculo"/>
                <w:noProof/>
              </w:rPr>
              <w:t>6.13 Factores pronósticos</w:t>
            </w:r>
            <w:r>
              <w:rPr>
                <w:noProof/>
              </w:rPr>
              <w:tab/>
            </w:r>
            <w:r>
              <w:rPr>
                <w:noProof/>
              </w:rPr>
              <w:fldChar w:fldCharType="begin"/>
            </w:r>
            <w:r>
              <w:rPr>
                <w:noProof/>
              </w:rPr>
              <w:instrText xml:space="preserve"> PAGEREF _Toc242035240 \h </w:instrText>
            </w:r>
            <w:r>
              <w:rPr>
                <w:noProof/>
              </w:rPr>
            </w:r>
            <w:r>
              <w:rPr>
                <w:noProof/>
              </w:rPr>
              <w:fldChar w:fldCharType="separate"/>
            </w:r>
            <w:r>
              <w:rPr>
                <w:noProof/>
              </w:rPr>
              <w:t>39</w:t>
            </w:r>
            <w:r>
              <w:rPr>
                <w:noProof/>
              </w:rPr>
              <w:fldChar w:fldCharType="end"/>
            </w:r>
          </w:hyperlink>
        </w:p>
        <w:p w14:paraId="4256870F" w14:textId="02B62B11"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41" w:history="1">
            <w:r w:rsidRPr="00B86723">
              <w:rPr>
                <w:rStyle w:val="Hipervnculo"/>
                <w:noProof/>
              </w:rPr>
              <w:t>CAPÍTULO 7. SITUACIONES ESPECIALES Y ALGORITMO DE MANEJO</w:t>
            </w:r>
            <w:r>
              <w:rPr>
                <w:noProof/>
              </w:rPr>
              <w:tab/>
            </w:r>
            <w:r>
              <w:rPr>
                <w:noProof/>
              </w:rPr>
              <w:fldChar w:fldCharType="begin"/>
            </w:r>
            <w:r>
              <w:rPr>
                <w:noProof/>
              </w:rPr>
              <w:instrText xml:space="preserve"> PAGEREF _Toc242035241 \h </w:instrText>
            </w:r>
            <w:r>
              <w:rPr>
                <w:noProof/>
              </w:rPr>
            </w:r>
            <w:r>
              <w:rPr>
                <w:noProof/>
              </w:rPr>
              <w:fldChar w:fldCharType="separate"/>
            </w:r>
            <w:r>
              <w:rPr>
                <w:noProof/>
              </w:rPr>
              <w:t>40</w:t>
            </w:r>
            <w:r>
              <w:rPr>
                <w:noProof/>
              </w:rPr>
              <w:fldChar w:fldCharType="end"/>
            </w:r>
          </w:hyperlink>
        </w:p>
        <w:p w14:paraId="0C8812D5" w14:textId="696E4035"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2" w:history="1">
            <w:r w:rsidRPr="00B86723">
              <w:rPr>
                <w:rStyle w:val="Hipervnculo"/>
                <w:noProof/>
              </w:rPr>
              <w:t>7.1 Trauma de cuello en el paciente pediátrico</w:t>
            </w:r>
            <w:r>
              <w:rPr>
                <w:noProof/>
              </w:rPr>
              <w:tab/>
            </w:r>
            <w:r>
              <w:rPr>
                <w:noProof/>
              </w:rPr>
              <w:fldChar w:fldCharType="begin"/>
            </w:r>
            <w:r>
              <w:rPr>
                <w:noProof/>
              </w:rPr>
              <w:instrText xml:space="preserve"> PAGEREF _Toc242035242 \h </w:instrText>
            </w:r>
            <w:r>
              <w:rPr>
                <w:noProof/>
              </w:rPr>
            </w:r>
            <w:r>
              <w:rPr>
                <w:noProof/>
              </w:rPr>
              <w:fldChar w:fldCharType="separate"/>
            </w:r>
            <w:r>
              <w:rPr>
                <w:noProof/>
              </w:rPr>
              <w:t>40</w:t>
            </w:r>
            <w:r>
              <w:rPr>
                <w:noProof/>
              </w:rPr>
              <w:fldChar w:fldCharType="end"/>
            </w:r>
          </w:hyperlink>
        </w:p>
        <w:p w14:paraId="5B473AB0" w14:textId="77C68466"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3" w:history="1">
            <w:r w:rsidRPr="00B86723">
              <w:rPr>
                <w:rStyle w:val="Hipervnculo"/>
                <w:noProof/>
              </w:rPr>
              <w:t>7.2 Trauma por arma de fuego</w:t>
            </w:r>
            <w:r>
              <w:rPr>
                <w:noProof/>
              </w:rPr>
              <w:tab/>
            </w:r>
            <w:r>
              <w:rPr>
                <w:noProof/>
              </w:rPr>
              <w:fldChar w:fldCharType="begin"/>
            </w:r>
            <w:r>
              <w:rPr>
                <w:noProof/>
              </w:rPr>
              <w:instrText xml:space="preserve"> PAGEREF _Toc242035243 \h </w:instrText>
            </w:r>
            <w:r>
              <w:rPr>
                <w:noProof/>
              </w:rPr>
            </w:r>
            <w:r>
              <w:rPr>
                <w:noProof/>
              </w:rPr>
              <w:fldChar w:fldCharType="separate"/>
            </w:r>
            <w:r>
              <w:rPr>
                <w:noProof/>
              </w:rPr>
              <w:t>40</w:t>
            </w:r>
            <w:r>
              <w:rPr>
                <w:noProof/>
              </w:rPr>
              <w:fldChar w:fldCharType="end"/>
            </w:r>
          </w:hyperlink>
        </w:p>
        <w:p w14:paraId="56A34C73" w14:textId="3F0BCD23"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4" w:history="1">
            <w:r w:rsidRPr="00B86723">
              <w:rPr>
                <w:rStyle w:val="Hipervnculo"/>
                <w:noProof/>
              </w:rPr>
              <w:t>7.3 Trauma por arma cortopunzante</w:t>
            </w:r>
            <w:r>
              <w:rPr>
                <w:noProof/>
              </w:rPr>
              <w:tab/>
            </w:r>
            <w:r>
              <w:rPr>
                <w:noProof/>
              </w:rPr>
              <w:fldChar w:fldCharType="begin"/>
            </w:r>
            <w:r>
              <w:rPr>
                <w:noProof/>
              </w:rPr>
              <w:instrText xml:space="preserve"> PAGEREF _Toc242035244 \h </w:instrText>
            </w:r>
            <w:r>
              <w:rPr>
                <w:noProof/>
              </w:rPr>
            </w:r>
            <w:r>
              <w:rPr>
                <w:noProof/>
              </w:rPr>
              <w:fldChar w:fldCharType="separate"/>
            </w:r>
            <w:r>
              <w:rPr>
                <w:noProof/>
              </w:rPr>
              <w:t>40</w:t>
            </w:r>
            <w:r>
              <w:rPr>
                <w:noProof/>
              </w:rPr>
              <w:fldChar w:fldCharType="end"/>
            </w:r>
          </w:hyperlink>
        </w:p>
        <w:p w14:paraId="51B8C1CD" w14:textId="475B035B"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5" w:history="1">
            <w:r w:rsidRPr="00B86723">
              <w:rPr>
                <w:rStyle w:val="Hipervnculo"/>
                <w:noProof/>
              </w:rPr>
              <w:t>7.4 Lesiones cervicales complejas</w:t>
            </w:r>
            <w:r>
              <w:rPr>
                <w:noProof/>
              </w:rPr>
              <w:tab/>
            </w:r>
            <w:r>
              <w:rPr>
                <w:noProof/>
              </w:rPr>
              <w:fldChar w:fldCharType="begin"/>
            </w:r>
            <w:r>
              <w:rPr>
                <w:noProof/>
              </w:rPr>
              <w:instrText xml:space="preserve"> PAGEREF _Toc242035245 \h </w:instrText>
            </w:r>
            <w:r>
              <w:rPr>
                <w:noProof/>
              </w:rPr>
            </w:r>
            <w:r>
              <w:rPr>
                <w:noProof/>
              </w:rPr>
              <w:fldChar w:fldCharType="separate"/>
            </w:r>
            <w:r>
              <w:rPr>
                <w:noProof/>
              </w:rPr>
              <w:t>40</w:t>
            </w:r>
            <w:r>
              <w:rPr>
                <w:noProof/>
              </w:rPr>
              <w:fldChar w:fldCharType="end"/>
            </w:r>
          </w:hyperlink>
        </w:p>
        <w:p w14:paraId="37EFB023" w14:textId="57CB85C0"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46" w:history="1">
            <w:r w:rsidRPr="00B86723">
              <w:rPr>
                <w:rStyle w:val="Hipervnculo"/>
                <w:noProof/>
              </w:rPr>
              <w:t>7.5 Algoritmo integral de evaluación y manejo</w:t>
            </w:r>
            <w:r>
              <w:rPr>
                <w:noProof/>
              </w:rPr>
              <w:tab/>
            </w:r>
            <w:r>
              <w:rPr>
                <w:noProof/>
              </w:rPr>
              <w:fldChar w:fldCharType="begin"/>
            </w:r>
            <w:r>
              <w:rPr>
                <w:noProof/>
              </w:rPr>
              <w:instrText xml:space="preserve"> PAGEREF _Toc242035246 \h </w:instrText>
            </w:r>
            <w:r>
              <w:rPr>
                <w:noProof/>
              </w:rPr>
            </w:r>
            <w:r>
              <w:rPr>
                <w:noProof/>
              </w:rPr>
              <w:fldChar w:fldCharType="separate"/>
            </w:r>
            <w:r>
              <w:rPr>
                <w:noProof/>
              </w:rPr>
              <w:t>40</w:t>
            </w:r>
            <w:r>
              <w:rPr>
                <w:noProof/>
              </w:rPr>
              <w:fldChar w:fldCharType="end"/>
            </w:r>
          </w:hyperlink>
        </w:p>
        <w:p w14:paraId="01450051" w14:textId="137F2F85"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47" w:history="1">
            <w:r w:rsidRPr="00B86723">
              <w:rPr>
                <w:rStyle w:val="Hipervnculo"/>
                <w:noProof/>
              </w:rPr>
              <w:t>CONCLUSIONES</w:t>
            </w:r>
            <w:r>
              <w:rPr>
                <w:noProof/>
              </w:rPr>
              <w:tab/>
            </w:r>
            <w:r>
              <w:rPr>
                <w:noProof/>
              </w:rPr>
              <w:fldChar w:fldCharType="begin"/>
            </w:r>
            <w:r>
              <w:rPr>
                <w:noProof/>
              </w:rPr>
              <w:instrText xml:space="preserve"> PAGEREF _Toc242035247 \h </w:instrText>
            </w:r>
            <w:r>
              <w:rPr>
                <w:noProof/>
              </w:rPr>
            </w:r>
            <w:r>
              <w:rPr>
                <w:noProof/>
              </w:rPr>
              <w:fldChar w:fldCharType="separate"/>
            </w:r>
            <w:r>
              <w:rPr>
                <w:noProof/>
              </w:rPr>
              <w:t>41</w:t>
            </w:r>
            <w:r>
              <w:rPr>
                <w:noProof/>
              </w:rPr>
              <w:fldChar w:fldCharType="end"/>
            </w:r>
          </w:hyperlink>
        </w:p>
        <w:p w14:paraId="4F29CF7C" w14:textId="149CF45C"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48" w:history="1">
            <w:r w:rsidRPr="00B86723">
              <w:rPr>
                <w:rStyle w:val="Hipervnculo"/>
                <w:noProof/>
              </w:rPr>
              <w:t>REFERENCIAS BIBLIOGRÁFICAS</w:t>
            </w:r>
            <w:r>
              <w:rPr>
                <w:noProof/>
              </w:rPr>
              <w:tab/>
            </w:r>
            <w:r>
              <w:rPr>
                <w:noProof/>
              </w:rPr>
              <w:fldChar w:fldCharType="begin"/>
            </w:r>
            <w:r>
              <w:rPr>
                <w:noProof/>
              </w:rPr>
              <w:instrText xml:space="preserve"> PAGEREF _Toc242035248 \h </w:instrText>
            </w:r>
            <w:r>
              <w:rPr>
                <w:noProof/>
              </w:rPr>
            </w:r>
            <w:r>
              <w:rPr>
                <w:noProof/>
              </w:rPr>
              <w:fldChar w:fldCharType="separate"/>
            </w:r>
            <w:r>
              <w:rPr>
                <w:noProof/>
              </w:rPr>
              <w:t>42</w:t>
            </w:r>
            <w:r>
              <w:rPr>
                <w:noProof/>
              </w:rPr>
              <w:fldChar w:fldCharType="end"/>
            </w:r>
          </w:hyperlink>
        </w:p>
        <w:p w14:paraId="12099A66" w14:textId="7E62000A" w:rsidR="00C463CC" w:rsidRDefault="00C463CC">
          <w:pPr>
            <w:pStyle w:val="TDC1"/>
            <w:tabs>
              <w:tab w:val="right" w:leader="dot" w:pos="9350"/>
            </w:tabs>
            <w:rPr>
              <w:rFonts w:asciiTheme="minorHAnsi" w:eastAsiaTheme="minorEastAsia" w:hAnsiTheme="minorHAnsi" w:cstheme="minorBidi"/>
              <w:noProof/>
              <w:kern w:val="2"/>
              <w14:ligatures w14:val="standardContextual"/>
            </w:rPr>
          </w:pPr>
          <w:hyperlink w:anchor="_Toc242035249" w:history="1">
            <w:r w:rsidRPr="00B86723">
              <w:rPr>
                <w:rStyle w:val="Hipervnculo"/>
                <w:noProof/>
              </w:rPr>
              <w:t>ANEXOS</w:t>
            </w:r>
            <w:r>
              <w:rPr>
                <w:noProof/>
              </w:rPr>
              <w:tab/>
            </w:r>
            <w:r>
              <w:rPr>
                <w:noProof/>
              </w:rPr>
              <w:fldChar w:fldCharType="begin"/>
            </w:r>
            <w:r>
              <w:rPr>
                <w:noProof/>
              </w:rPr>
              <w:instrText xml:space="preserve"> PAGEREF _Toc242035249 \h </w:instrText>
            </w:r>
            <w:r>
              <w:rPr>
                <w:noProof/>
              </w:rPr>
            </w:r>
            <w:r>
              <w:rPr>
                <w:noProof/>
              </w:rPr>
              <w:fldChar w:fldCharType="separate"/>
            </w:r>
            <w:r>
              <w:rPr>
                <w:noProof/>
              </w:rPr>
              <w:t>46</w:t>
            </w:r>
            <w:r>
              <w:rPr>
                <w:noProof/>
              </w:rPr>
              <w:fldChar w:fldCharType="end"/>
            </w:r>
          </w:hyperlink>
        </w:p>
        <w:p w14:paraId="1574EB89" w14:textId="2D50CE7D" w:rsidR="00C463CC" w:rsidRDefault="00C463CC">
          <w:pPr>
            <w:pStyle w:val="TDC2"/>
            <w:tabs>
              <w:tab w:val="right" w:leader="dot" w:pos="9350"/>
            </w:tabs>
            <w:rPr>
              <w:rFonts w:asciiTheme="minorHAnsi" w:eastAsiaTheme="minorEastAsia" w:hAnsiTheme="minorHAnsi" w:cstheme="minorBidi"/>
              <w:noProof/>
              <w:kern w:val="2"/>
              <w14:ligatures w14:val="standardContextual"/>
            </w:rPr>
          </w:pPr>
          <w:hyperlink w:anchor="_Toc242035250" w:history="1">
            <w:r w:rsidRPr="00B86723">
              <w:rPr>
                <w:rStyle w:val="Hipervnculo"/>
                <w:noProof/>
              </w:rPr>
              <w:t>Anexo A. Documentos del corpus aún no citados en el texto</w:t>
            </w:r>
            <w:r>
              <w:rPr>
                <w:noProof/>
              </w:rPr>
              <w:tab/>
            </w:r>
            <w:r>
              <w:rPr>
                <w:noProof/>
              </w:rPr>
              <w:fldChar w:fldCharType="begin"/>
            </w:r>
            <w:r>
              <w:rPr>
                <w:noProof/>
              </w:rPr>
              <w:instrText xml:space="preserve"> PAGEREF _Toc242035250 \h </w:instrText>
            </w:r>
            <w:r>
              <w:rPr>
                <w:noProof/>
              </w:rPr>
            </w:r>
            <w:r>
              <w:rPr>
                <w:noProof/>
              </w:rPr>
              <w:fldChar w:fldCharType="separate"/>
            </w:r>
            <w:r>
              <w:rPr>
                <w:noProof/>
              </w:rPr>
              <w:t>46</w:t>
            </w:r>
            <w:r>
              <w:rPr>
                <w:noProof/>
              </w:rPr>
              <w:fldChar w:fldCharType="end"/>
            </w:r>
          </w:hyperlink>
        </w:p>
        <w:p w14:paraId="72DCBFCD" w14:textId="417CAE40" w:rsidR="00B24E84" w:rsidRDefault="008F28A2" w:rsidP="00783B8C">
          <w:pPr>
            <w:spacing w:line="360" w:lineRule="auto"/>
          </w:pPr>
          <w:r>
            <w:fldChar w:fldCharType="end"/>
          </w:r>
        </w:p>
      </w:sdtContent>
    </w:sdt>
    <w:p w14:paraId="72DCBFCE" w14:textId="77777777" w:rsidR="00B24E84" w:rsidRDefault="008F28A2" w:rsidP="00783B8C">
      <w:pPr>
        <w:pStyle w:val="Ttulo1"/>
        <w:pageBreakBefore/>
        <w:spacing w:line="360" w:lineRule="auto"/>
      </w:pPr>
      <w:bookmarkStart w:id="0" w:name="_Toc242035133"/>
      <w:r>
        <w:lastRenderedPageBreak/>
        <w:t>Resumen</w:t>
      </w:r>
      <w:bookmarkEnd w:id="0"/>
    </w:p>
    <w:p w14:paraId="72DCBFC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Se redacta al final, cuando el cuerpo del trabajo esté cerrado. Incluir palabras clave.</w:t>
      </w:r>
    </w:p>
    <w:p w14:paraId="72DCBFD0" w14:textId="77777777" w:rsidR="00B24E84" w:rsidRDefault="008F28A2" w:rsidP="00783B8C">
      <w:pPr>
        <w:pStyle w:val="Ttulo1"/>
        <w:pageBreakBefore/>
        <w:spacing w:line="360" w:lineRule="auto"/>
      </w:pPr>
      <w:bookmarkStart w:id="1" w:name="_Toc242035134"/>
      <w:r>
        <w:lastRenderedPageBreak/>
        <w:t>INTRODUCCIÓN</w:t>
      </w:r>
      <w:bookmarkEnd w:id="1"/>
    </w:p>
    <w:p w14:paraId="72DCBFD1" w14:textId="0D5A0E81" w:rsidR="00B24E84" w:rsidRDefault="008F28A2" w:rsidP="00783B8C">
      <w:pPr>
        <w:spacing w:line="360" w:lineRule="auto"/>
        <w:ind w:firstLine="720"/>
      </w:pPr>
      <w:r>
        <w:t>El trauma de cuello compromete, en un espacio anatómico reducido, estructuras vasculares, aerodigestivas y neurológicas cuya lesión puede ser mortal en minutos. Kose (2025) atribuye su mortalidad a la presencia de estructuras vitales "estrechamente agrupadas" en un compartimento anatómico pequeño, entre ellas las arterias carótidas y vertebrales, el tracto aerodigestivo y la médula espinal (p. 395). En el mismo sentido, Steenburg (2021) señala que las lesiones penetrantes de cuello "se asocian con una alta morbilidad y mortalidad, principalmente por lesiones de la vasculatura cervical, del tracto aerodigestivo superior y de la columna" (p. 353).</w:t>
      </w:r>
    </w:p>
    <w:p w14:paraId="72DCBFD2" w14:textId="5E919703" w:rsidR="00B24E84" w:rsidRDefault="008F28A2" w:rsidP="00783B8C">
      <w:pPr>
        <w:spacing w:line="360" w:lineRule="auto"/>
        <w:ind w:firstLine="720"/>
      </w:pPr>
      <w:r>
        <w:t xml:space="preserve">La frecuencia y la mortalidad que reportan las fuentes consultadas varían según la población y el denominador usado. Nowicki et al. (2018) indican que el trauma penetrante de cuello representa del 5 % al 10 % de todos los casos de trauma, con una mortalidad que puede llegar al 10 % (p. 6); Loss et al. (2025) dan cifras similares para las lesiones aisladas de cuello (p. 1); Simpson et al. (2021) reportan una incidencia de hasta el 1 % de los pacientes traumatizados, con mortalidad del 3 % al 6 % (p. 1), y Kose (2025) un rango de 1 % a 10 %, con mortalidad de 2 % a 10 % (p. 395). En Colombia, un estudio de un hospital de Bogotá arrojo que aproximadamente el 8 % de los cerca de 2000 pacientes de trauma atendidos al año tenía una herida penetrante de cuello (Isaza-Restrepo et al., 2020, p. 2). </w:t>
      </w:r>
    </w:p>
    <w:p w14:paraId="72DCBFD3" w14:textId="57D45D58" w:rsidR="00B24E84" w:rsidRDefault="008F28A2" w:rsidP="00783B8C">
      <w:pPr>
        <w:spacing w:line="360" w:lineRule="auto"/>
        <w:ind w:firstLine="720"/>
      </w:pPr>
      <w:r>
        <w:t>El manejo de estas lesiones ha cambiado en las últimas décadas. Sperry et al. (2021) relatan que Fogelman y Stewart recomendaron en 1956 la exploración quirúrgica obligatoria, a partir de una mortalidad del 6 % con operación temprana frente al 35 % con operación tardía (p. 526). Esa política produjo cerca de un 50 % de exploraciones negativas en la zona II, y los estudios de las décadas de 1980 y 1990 respaldaron después la seguridad del manejo selectivo (Sperry et al., 2021, p. 526). Más recientemente, Loss et al. (2025) afirman que "el enfoque tradicional por zonas se abandona cada vez más en favor de enfoques selectivos" (p. 1). Este cambio exige que el médico en formación conozca no solo la anatomía y los mecanismos de lesión, sino también los criterios clínicos e imagenológicos que hoy orientan la decisión entre observación, estudio complementario y cirugía. El contexto colombiano añade una condición: Isaza-Restrepo et al. (2020) estudiaron el valor del examen clínico precisamente en un centro de referencia "con limitados recursos" en Bogotá (p. 2).</w:t>
      </w:r>
    </w:p>
    <w:p w14:paraId="72DCBFD5" w14:textId="3460F0BB" w:rsidR="00B24E84" w:rsidRDefault="008F28A2" w:rsidP="00783B8C">
      <w:pPr>
        <w:spacing w:line="360" w:lineRule="auto"/>
        <w:ind w:firstLine="720"/>
      </w:pPr>
      <w:r>
        <w:lastRenderedPageBreak/>
        <w:t xml:space="preserve">Esta monografía es una revisión documental de las fuentes consultadas. Se organiza en siete capítulos que siguen la secuencia de atención del paciente: generalidades y anatomía (capítulo 1), evaluación inicial y manifestaciones clínicas (capítulo 2), lesiones por estructura (capítulo 3), diagnóstico (capítulo 4), manejo y tratamiento (capítulo 5), complicaciones y pronóstico (capítulo 6), y situaciones especiales con un algoritmo integral de evaluación y manejo (capítulo 7). Antes de los capítulos se exponen los objetivos y el método con que se </w:t>
      </w:r>
      <w:r w:rsidRPr="00214598">
        <w:t>seleccionaron y procesaron las fuentes.</w:t>
      </w:r>
    </w:p>
    <w:p w14:paraId="72DCBFD6" w14:textId="77777777" w:rsidR="00B24E84" w:rsidRDefault="008F28A2" w:rsidP="00783B8C">
      <w:pPr>
        <w:pStyle w:val="Ttulo1"/>
        <w:pageBreakBefore/>
        <w:spacing w:line="360" w:lineRule="auto"/>
      </w:pPr>
      <w:bookmarkStart w:id="2" w:name="_Toc242035135"/>
      <w:r>
        <w:lastRenderedPageBreak/>
        <w:t>OBJETIVOS</w:t>
      </w:r>
      <w:bookmarkEnd w:id="2"/>
    </w:p>
    <w:p w14:paraId="4D494B80" w14:textId="0F31FE17" w:rsidR="00214598" w:rsidRDefault="008F28A2" w:rsidP="00783B8C">
      <w:pPr>
        <w:pStyle w:val="Ttulo2"/>
        <w:spacing w:line="360" w:lineRule="auto"/>
      </w:pPr>
      <w:bookmarkStart w:id="3" w:name="_Toc242035136"/>
      <w:r>
        <w:t>Objetivo genera</w:t>
      </w:r>
      <w:bookmarkEnd w:id="3"/>
      <w:r w:rsidR="00214598">
        <w:t>l</w:t>
      </w:r>
    </w:p>
    <w:p w14:paraId="2D3208DB" w14:textId="77777777" w:rsidR="00214598" w:rsidRDefault="00214598" w:rsidP="00783B8C">
      <w:pPr>
        <w:pStyle w:val="Ttulo2"/>
        <w:spacing w:line="360" w:lineRule="auto"/>
      </w:pPr>
    </w:p>
    <w:p w14:paraId="76A9A858" w14:textId="3A6B42A4" w:rsidR="00214598" w:rsidRDefault="00214598" w:rsidP="00214598">
      <w:r w:rsidRPr="00214598">
        <w:t>Describir, mediante una revisión documental de las fuentes reunidas en el proyecto, las generalidades, la evaluación inicial, el diagnóstico, el manejo y las complicaciones del trauma de cuello.</w:t>
      </w:r>
    </w:p>
    <w:p w14:paraId="63242994" w14:textId="77777777" w:rsidR="00214598" w:rsidRPr="00214598" w:rsidRDefault="00214598" w:rsidP="00214598"/>
    <w:p w14:paraId="72DCBFD9" w14:textId="77777777" w:rsidR="00B24E84" w:rsidRDefault="008F28A2" w:rsidP="00783B8C">
      <w:pPr>
        <w:pStyle w:val="Ttulo2"/>
        <w:spacing w:line="360" w:lineRule="auto"/>
      </w:pPr>
      <w:bookmarkStart w:id="4" w:name="_Toc242035137"/>
      <w:r>
        <w:t>Objetivos específicos</w:t>
      </w:r>
      <w:bookmarkEnd w:id="4"/>
    </w:p>
    <w:p w14:paraId="72DCBFDA" w14:textId="77777777" w:rsidR="00B24E84" w:rsidRDefault="008F28A2" w:rsidP="00783B8C">
      <w:pPr>
        <w:pStyle w:val="Prrafodelista"/>
        <w:numPr>
          <w:ilvl w:val="0"/>
          <w:numId w:val="3"/>
        </w:numPr>
        <w:spacing w:line="360" w:lineRule="auto"/>
      </w:pPr>
      <w:r>
        <w:t>Exponer la definición, la epidemiología, los mecanismos, la clasificación y la anatomía quirúrgica del trauma de cuello.</w:t>
      </w:r>
    </w:p>
    <w:p w14:paraId="72DCBFDB" w14:textId="77777777" w:rsidR="00B24E84" w:rsidRDefault="008F28A2" w:rsidP="00783B8C">
      <w:pPr>
        <w:pStyle w:val="Prrafodelista"/>
        <w:numPr>
          <w:ilvl w:val="0"/>
          <w:numId w:val="3"/>
        </w:numPr>
        <w:spacing w:line="360" w:lineRule="auto"/>
      </w:pPr>
      <w:r>
        <w:t>Describir la evaluación inicial según el ATLS y las manifestaciones clínicas según la estructura lesionada.</w:t>
      </w:r>
    </w:p>
    <w:p w14:paraId="72DCBFDC" w14:textId="77777777" w:rsidR="00B24E84" w:rsidRDefault="008F28A2" w:rsidP="00783B8C">
      <w:pPr>
        <w:pStyle w:val="Prrafodelista"/>
        <w:numPr>
          <w:ilvl w:val="0"/>
          <w:numId w:val="3"/>
        </w:numPr>
        <w:spacing w:line="360" w:lineRule="auto"/>
      </w:pPr>
      <w:r>
        <w:t>Caracterizar las lesiones vasculares, aerodigestivas, neurológicas y de columna cervical.</w:t>
      </w:r>
    </w:p>
    <w:p w14:paraId="72DCBFDD" w14:textId="77777777" w:rsidR="00B24E84" w:rsidRDefault="008F28A2" w:rsidP="00783B8C">
      <w:pPr>
        <w:pStyle w:val="Prrafodelista"/>
        <w:numPr>
          <w:ilvl w:val="0"/>
          <w:numId w:val="3"/>
        </w:numPr>
        <w:spacing w:line="360" w:lineRule="auto"/>
      </w:pPr>
      <w:r>
        <w:t>Comparar los estudios diagnósticos disponibles y sus indicaciones según la sospecha clínica.</w:t>
      </w:r>
    </w:p>
    <w:p w14:paraId="72DCBFDE" w14:textId="77777777" w:rsidR="00B24E84" w:rsidRDefault="008F28A2" w:rsidP="00783B8C">
      <w:pPr>
        <w:pStyle w:val="Prrafodelista"/>
        <w:numPr>
          <w:ilvl w:val="0"/>
          <w:numId w:val="3"/>
        </w:numPr>
        <w:spacing w:line="360" w:lineRule="auto"/>
      </w:pPr>
      <w:r>
        <w:t>Describir los principios de manejo, las indicaciones de exploración quirúrgica y el manejo selectivo.</w:t>
      </w:r>
    </w:p>
    <w:p w14:paraId="72DCBFDF" w14:textId="77777777" w:rsidR="00B24E84" w:rsidRDefault="008F28A2" w:rsidP="00783B8C">
      <w:pPr>
        <w:pStyle w:val="Prrafodelista"/>
        <w:numPr>
          <w:ilvl w:val="0"/>
          <w:numId w:val="3"/>
        </w:numPr>
        <w:spacing w:line="360" w:lineRule="auto"/>
      </w:pPr>
      <w:r>
        <w:t>Identificar las complicaciones, la mortalidad y los factores pronósticos.</w:t>
      </w:r>
    </w:p>
    <w:p w14:paraId="72DCBFE0" w14:textId="61594A8B" w:rsidR="00B24E84" w:rsidRDefault="00C4737C" w:rsidP="00783B8C">
      <w:pPr>
        <w:pStyle w:val="Prrafodelista"/>
        <w:numPr>
          <w:ilvl w:val="0"/>
          <w:numId w:val="3"/>
        </w:numPr>
        <w:spacing w:line="360" w:lineRule="auto"/>
      </w:pPr>
      <w:r>
        <w:t>Describir un algoritmo integral de evaluación y manejo del ATLS.</w:t>
      </w:r>
    </w:p>
    <w:p w14:paraId="72DCBFE2" w14:textId="77777777" w:rsidR="00B24E84" w:rsidRDefault="008F28A2" w:rsidP="00783B8C">
      <w:pPr>
        <w:pStyle w:val="Ttulo1"/>
        <w:pageBreakBefore/>
        <w:spacing w:line="360" w:lineRule="auto"/>
      </w:pPr>
      <w:bookmarkStart w:id="5" w:name="_Toc242035138"/>
      <w:r>
        <w:lastRenderedPageBreak/>
        <w:t>METODOLOGÍA DE LA REVISIÓN</w:t>
      </w:r>
      <w:bookmarkEnd w:id="5"/>
    </w:p>
    <w:p w14:paraId="72DCBFE4" w14:textId="77777777" w:rsidR="00B24E84" w:rsidRDefault="008F28A2" w:rsidP="00783B8C">
      <w:pPr>
        <w:pStyle w:val="Ttulo2"/>
        <w:spacing w:line="360" w:lineRule="auto"/>
      </w:pPr>
      <w:bookmarkStart w:id="6" w:name="_Toc242035139"/>
      <w:r>
        <w:t>Tipo de estudio</w:t>
      </w:r>
      <w:bookmarkEnd w:id="6"/>
    </w:p>
    <w:p w14:paraId="4EDD57EA" w14:textId="3111BEC6" w:rsidR="00480AF5" w:rsidRDefault="008F28A2" w:rsidP="00783B8C">
      <w:pPr>
        <w:spacing w:line="360" w:lineRule="auto"/>
        <w:ind w:firstLine="720"/>
      </w:pPr>
      <w:r>
        <w:t>Se realizó una monografía de compilación: una revisión documental y narrativa de la literatura sobre trauma de cuello. Hernández Sampieri et al. (2014) describen la revisión de la literatura como un proceso que "debe ser selectiva" y que consiste en detectar, consultar y obtener la bibliografía útil para extraer y recopilar la información relevante (p. 61). Según los mismos autores, las revisiones integran información de varias investigaciones previas y consideran sus coincidencias y divergencias para llegar a conclusiones (Hernández Sampieri et al., 2014, p. 66). Sd Búsqueda y selección de las fuentes, en este caso se emplearon para la búsqueda de documentos relacionados con palabras clave como: trauma de cuello y tratamiento, y operadores booleanos sencillos como: “and” y “or” , en las bases de datos: Proquest one y  Clarivate Web of Science, se tuvo en cuenta que los documentos seleccionados tuvieran relación con cada ítem de la estructura de descripción de términos propuesta inicialmente, además que fueran actuales con rigor académico y calidad evidente.</w:t>
      </w:r>
    </w:p>
    <w:p w14:paraId="72DCBFEE" w14:textId="77777777" w:rsidR="00B24E84" w:rsidRDefault="008F28A2" w:rsidP="00783B8C">
      <w:pPr>
        <w:pStyle w:val="Ttulo2"/>
        <w:spacing w:line="360" w:lineRule="auto"/>
      </w:pPr>
      <w:bookmarkStart w:id="7" w:name="_Toc242035140"/>
      <w:r>
        <w:t>Descripción del corpus</w:t>
      </w:r>
      <w:bookmarkEnd w:id="7"/>
    </w:p>
    <w:p w14:paraId="72DCBFEF" w14:textId="77E8D0AE" w:rsidR="00B24E84" w:rsidRDefault="008F28A2" w:rsidP="00783B8C">
      <w:pPr>
        <w:spacing w:line="360" w:lineRule="auto"/>
        <w:ind w:firstLine="720"/>
      </w:pPr>
      <w:r>
        <w:t>El corpus quedó formado por 41 documentos de contenido clínico y dos de apoyo metodológico: el texto de Hernández Sampieri et al. (2014) y una guía de normas APA 7.ª edición. La Tabla 1 resume los documentos clínicos por tipo.</w:t>
      </w:r>
    </w:p>
    <w:p w14:paraId="72DCBFF1" w14:textId="11FA42D7" w:rsidR="00B24E84" w:rsidRDefault="008F28A2" w:rsidP="00783B8C">
      <w:pPr>
        <w:keepNext/>
        <w:spacing w:line="360" w:lineRule="auto"/>
      </w:pPr>
      <w:r>
        <w:rPr>
          <w:b/>
          <w:bCs/>
        </w:rPr>
        <w:t>Tabla 1</w:t>
      </w:r>
      <w:r>
        <w:rPr>
          <w:i/>
          <w:iCs/>
        </w:rPr>
        <w:t>Documentos clínicos del corpus según su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B24E84" w:rsidRPr="00FC0BB8" w14:paraId="72DCBFF4" w14:textId="77777777">
        <w:trPr>
          <w:tblHeader/>
        </w:trPr>
        <w:tc>
          <w:tcPr>
            <w:tcW w:w="7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2" w14:textId="77777777" w:rsidR="00B24E84" w:rsidRPr="00FC0BB8" w:rsidRDefault="008F28A2" w:rsidP="00783B8C">
            <w:pPr>
              <w:spacing w:line="360" w:lineRule="auto"/>
              <w:rPr>
                <w:sz w:val="16"/>
                <w:szCs w:val="16"/>
              </w:rPr>
            </w:pPr>
            <w:r>
              <w:rPr>
                <w:b/>
                <w:bCs/>
                <w:sz w:val="16"/>
                <w:szCs w:val="16"/>
              </w:rPr>
              <w:t>Tipo de documento</w:t>
            </w:r>
          </w:p>
        </w:tc>
        <w:tc>
          <w:tcPr>
            <w:tcW w:w="2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3" w14:textId="77777777" w:rsidR="00B24E84" w:rsidRPr="00FC0BB8" w:rsidRDefault="008F28A2" w:rsidP="00783B8C">
            <w:pPr>
              <w:spacing w:line="360" w:lineRule="auto"/>
              <w:rPr>
                <w:sz w:val="16"/>
                <w:szCs w:val="16"/>
              </w:rPr>
            </w:pPr>
            <w:r>
              <w:rPr>
                <w:b/>
                <w:bCs/>
                <w:sz w:val="16"/>
                <w:szCs w:val="16"/>
              </w:rPr>
              <w:t>n</w:t>
            </w:r>
          </w:p>
        </w:tc>
      </w:tr>
      <w:tr w:rsidR="00B24E84" w:rsidRPr="00FC0BB8" w14:paraId="72DCBFF7"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5" w14:textId="77777777" w:rsidR="00B24E84" w:rsidRPr="00FC0BB8" w:rsidRDefault="008F28A2" w:rsidP="00783B8C">
            <w:pPr>
              <w:spacing w:line="360" w:lineRule="auto"/>
              <w:rPr>
                <w:sz w:val="16"/>
                <w:szCs w:val="16"/>
              </w:rPr>
            </w:pPr>
            <w:r>
              <w:rPr>
                <w:sz w:val="16"/>
                <w:szCs w:val="16"/>
              </w:rPr>
              <w:t xml:space="preserve">Libros de referencia (manual ATLS en español y tratado </w:t>
            </w:r>
            <w:r>
              <w:rPr>
                <w:i/>
                <w:iCs/>
                <w:sz w:val="16"/>
                <w:szCs w:val="16"/>
              </w:rPr>
              <w:t>Trauma</w:t>
            </w:r>
            <w:r>
              <w:rPr>
                <w:sz w:val="16"/>
                <w:szCs w:val="16"/>
              </w:rPr>
              <w:t>, 9.ª 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6" w14:textId="77777777" w:rsidR="00B24E84" w:rsidRPr="00FC0BB8" w:rsidRDefault="008F28A2" w:rsidP="00783B8C">
            <w:pPr>
              <w:spacing w:line="360" w:lineRule="auto"/>
              <w:rPr>
                <w:sz w:val="16"/>
                <w:szCs w:val="16"/>
              </w:rPr>
            </w:pPr>
            <w:r>
              <w:rPr>
                <w:sz w:val="16"/>
                <w:szCs w:val="16"/>
              </w:rPr>
              <w:t>2</w:t>
            </w:r>
          </w:p>
        </w:tc>
      </w:tr>
      <w:tr w:rsidR="00B24E84" w:rsidRPr="00FC0BB8" w14:paraId="72DCBFFA"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8" w14:textId="77777777" w:rsidR="00B24E84" w:rsidRPr="00FC0BB8" w:rsidRDefault="008F28A2" w:rsidP="00783B8C">
            <w:pPr>
              <w:spacing w:line="360" w:lineRule="auto"/>
              <w:rPr>
                <w:sz w:val="16"/>
                <w:szCs w:val="16"/>
              </w:rPr>
            </w:pPr>
            <w:r>
              <w:rPr>
                <w:sz w:val="16"/>
                <w:szCs w:val="16"/>
              </w:rPr>
              <w:t>Revisiones narrativas, de alcance y guías de manejo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9" w14:textId="77777777" w:rsidR="00B24E84" w:rsidRPr="00FC0BB8" w:rsidRDefault="008F28A2" w:rsidP="00783B8C">
            <w:pPr>
              <w:spacing w:line="360" w:lineRule="auto"/>
              <w:rPr>
                <w:sz w:val="16"/>
                <w:szCs w:val="16"/>
              </w:rPr>
            </w:pPr>
            <w:r>
              <w:rPr>
                <w:sz w:val="16"/>
                <w:szCs w:val="16"/>
              </w:rPr>
              <w:t>8</w:t>
            </w:r>
          </w:p>
        </w:tc>
      </w:tr>
      <w:tr w:rsidR="00B24E84" w:rsidRPr="00FC0BB8" w14:paraId="72DCBFFD"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B" w14:textId="77777777" w:rsidR="00B24E84" w:rsidRPr="00FC0BB8" w:rsidRDefault="008F28A2" w:rsidP="00783B8C">
            <w:pPr>
              <w:spacing w:line="360" w:lineRule="auto"/>
              <w:rPr>
                <w:sz w:val="16"/>
                <w:szCs w:val="16"/>
              </w:rPr>
            </w:pPr>
            <w:r>
              <w:rPr>
                <w:sz w:val="16"/>
                <w:szCs w:val="16"/>
              </w:rPr>
              <w:t>Series clínicas de trauma penetrante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C" w14:textId="77777777" w:rsidR="00B24E84" w:rsidRPr="00FC0BB8" w:rsidRDefault="008F28A2" w:rsidP="00783B8C">
            <w:pPr>
              <w:spacing w:line="360" w:lineRule="auto"/>
              <w:rPr>
                <w:sz w:val="16"/>
                <w:szCs w:val="16"/>
              </w:rPr>
            </w:pPr>
            <w:r>
              <w:rPr>
                <w:sz w:val="16"/>
                <w:szCs w:val="16"/>
              </w:rPr>
              <w:t>16</w:t>
            </w:r>
          </w:p>
        </w:tc>
      </w:tr>
      <w:tr w:rsidR="00B24E84" w:rsidRPr="00FC0BB8" w14:paraId="72DCC000"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E" w14:textId="77777777" w:rsidR="00B24E84" w:rsidRPr="00FC0BB8" w:rsidRDefault="008F28A2" w:rsidP="00783B8C">
            <w:pPr>
              <w:spacing w:line="360" w:lineRule="auto"/>
              <w:rPr>
                <w:sz w:val="16"/>
                <w:szCs w:val="16"/>
              </w:rPr>
            </w:pPr>
            <w:r>
              <w:rPr>
                <w:sz w:val="16"/>
                <w:szCs w:val="16"/>
              </w:rPr>
              <w:t>Vía aérea y lesiones específicas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F" w14:textId="77777777" w:rsidR="00B24E84" w:rsidRPr="00FC0BB8" w:rsidRDefault="008F28A2" w:rsidP="00783B8C">
            <w:pPr>
              <w:spacing w:line="360" w:lineRule="auto"/>
              <w:rPr>
                <w:sz w:val="16"/>
                <w:szCs w:val="16"/>
              </w:rPr>
            </w:pPr>
            <w:r>
              <w:rPr>
                <w:sz w:val="16"/>
                <w:szCs w:val="16"/>
              </w:rPr>
              <w:t>5</w:t>
            </w:r>
          </w:p>
        </w:tc>
      </w:tr>
      <w:tr w:rsidR="00B24E84" w:rsidRPr="00FC0BB8" w14:paraId="72DCC003"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1" w14:textId="77777777" w:rsidR="00B24E84" w:rsidRPr="00FC0BB8" w:rsidRDefault="008F28A2" w:rsidP="00783B8C">
            <w:pPr>
              <w:spacing w:line="360" w:lineRule="auto"/>
              <w:rPr>
                <w:sz w:val="16"/>
                <w:szCs w:val="16"/>
              </w:rPr>
            </w:pPr>
            <w:r>
              <w:rPr>
                <w:sz w:val="16"/>
                <w:szCs w:val="16"/>
              </w:rPr>
              <w:t>Trauma cerrado y epidemiología</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2" w14:textId="77777777" w:rsidR="00B24E84" w:rsidRPr="00FC0BB8" w:rsidRDefault="008F28A2" w:rsidP="00783B8C">
            <w:pPr>
              <w:spacing w:line="360" w:lineRule="auto"/>
              <w:rPr>
                <w:sz w:val="16"/>
                <w:szCs w:val="16"/>
              </w:rPr>
            </w:pPr>
            <w:r>
              <w:rPr>
                <w:sz w:val="16"/>
                <w:szCs w:val="16"/>
              </w:rPr>
              <w:t>7</w:t>
            </w:r>
          </w:p>
        </w:tc>
      </w:tr>
      <w:tr w:rsidR="00B24E84" w:rsidRPr="00FC0BB8" w14:paraId="72DCC006"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4" w14:textId="77777777" w:rsidR="00B24E84" w:rsidRPr="00FC0BB8" w:rsidRDefault="008F28A2" w:rsidP="00783B8C">
            <w:pPr>
              <w:spacing w:line="360" w:lineRule="auto"/>
              <w:rPr>
                <w:sz w:val="16"/>
                <w:szCs w:val="16"/>
              </w:rPr>
            </w:pPr>
            <w:r>
              <w:rPr>
                <w:sz w:val="16"/>
                <w:szCs w:val="16"/>
              </w:rPr>
              <w:t>Trauma pediátrico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5" w14:textId="77777777" w:rsidR="00B24E84" w:rsidRPr="00FC0BB8" w:rsidRDefault="008F28A2" w:rsidP="00783B8C">
            <w:pPr>
              <w:spacing w:line="360" w:lineRule="auto"/>
              <w:rPr>
                <w:sz w:val="16"/>
                <w:szCs w:val="16"/>
              </w:rPr>
            </w:pPr>
            <w:r>
              <w:rPr>
                <w:sz w:val="16"/>
                <w:szCs w:val="16"/>
              </w:rPr>
              <w:t>1</w:t>
            </w:r>
          </w:p>
        </w:tc>
      </w:tr>
      <w:tr w:rsidR="00B24E84" w:rsidRPr="00FC0BB8" w14:paraId="72DCC009" w14:textId="77777777">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7" w14:textId="77777777" w:rsidR="00B24E84" w:rsidRPr="00FC0BB8" w:rsidRDefault="008F28A2" w:rsidP="00783B8C">
            <w:pPr>
              <w:spacing w:line="360" w:lineRule="auto"/>
              <w:rPr>
                <w:sz w:val="16"/>
                <w:szCs w:val="16"/>
              </w:rPr>
            </w:pPr>
            <w:r>
              <w:rPr>
                <w:sz w:val="16"/>
                <w:szCs w:val="16"/>
              </w:rPr>
              <w:t>Reporte de caso de lesión faríngea y metaanálisis de infección en fracturas maxilofaciales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8" w14:textId="77777777" w:rsidR="00B24E84" w:rsidRPr="00FC0BB8" w:rsidRDefault="008F28A2" w:rsidP="00783B8C">
            <w:pPr>
              <w:spacing w:line="360" w:lineRule="auto"/>
              <w:rPr>
                <w:sz w:val="16"/>
                <w:szCs w:val="16"/>
              </w:rPr>
            </w:pPr>
            <w:r>
              <w:rPr>
                <w:sz w:val="16"/>
                <w:szCs w:val="16"/>
              </w:rPr>
              <w:t>2</w:t>
            </w:r>
          </w:p>
        </w:tc>
      </w:tr>
      <w:tr w:rsidR="00B24E84" w:rsidRPr="00FC0BB8" w14:paraId="72DCC00C" w14:textId="77777777">
        <w:tc>
          <w:tcPr>
            <w:tcW w:w="7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A" w14:textId="77777777" w:rsidR="00B24E84" w:rsidRPr="00FC0BB8" w:rsidRDefault="008F28A2" w:rsidP="00783B8C">
            <w:pPr>
              <w:spacing w:line="360" w:lineRule="auto"/>
              <w:rPr>
                <w:sz w:val="16"/>
                <w:szCs w:val="16"/>
              </w:rPr>
            </w:pPr>
            <w:r>
              <w:rPr>
                <w:b/>
                <w:bCs/>
                <w:sz w:val="16"/>
                <w:szCs w:val="16"/>
              </w:rPr>
              <w:t>Total</w:t>
            </w:r>
          </w:p>
        </w:tc>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B" w14:textId="77777777" w:rsidR="00B24E84" w:rsidRPr="00FC0BB8" w:rsidRDefault="008F28A2" w:rsidP="00783B8C">
            <w:pPr>
              <w:spacing w:line="360" w:lineRule="auto"/>
              <w:rPr>
                <w:sz w:val="16"/>
                <w:szCs w:val="16"/>
              </w:rPr>
            </w:pPr>
            <w:r>
              <w:rPr>
                <w:b/>
                <w:bCs/>
                <w:sz w:val="16"/>
                <w:szCs w:val="16"/>
              </w:rPr>
              <w:t>41</w:t>
            </w:r>
          </w:p>
        </w:tc>
      </w:tr>
    </w:tbl>
    <w:p w14:paraId="72DCC00D" w14:textId="23C04C91" w:rsidR="00B24E84" w:rsidRPr="00FC0BB8" w:rsidRDefault="008F28A2" w:rsidP="00783B8C">
      <w:pPr>
        <w:spacing w:line="360" w:lineRule="auto"/>
        <w:rPr>
          <w:sz w:val="16"/>
          <w:szCs w:val="16"/>
        </w:rPr>
      </w:pPr>
      <w:r>
        <w:rPr>
          <w:i/>
          <w:iCs/>
          <w:sz w:val="16"/>
          <w:szCs w:val="16"/>
        </w:rPr>
        <w:t>Nota.</w:t>
      </w:r>
      <w:r>
        <w:rPr>
          <w:sz w:val="16"/>
          <w:szCs w:val="16"/>
        </w:rPr>
        <w:t xml:space="preserve"> Elaboración propia a partir del catálogo del repositorio del proyecto.</w:t>
      </w:r>
    </w:p>
    <w:p w14:paraId="72DCC01D" w14:textId="77777777" w:rsidR="00B24E84" w:rsidRDefault="008F28A2" w:rsidP="00783B8C">
      <w:pPr>
        <w:pStyle w:val="Ttulo1"/>
        <w:pageBreakBefore/>
        <w:spacing w:line="360" w:lineRule="auto"/>
      </w:pPr>
      <w:bookmarkStart w:id="8" w:name="_Toc242035141"/>
      <w:r>
        <w:lastRenderedPageBreak/>
        <w:t>CAPÍTULO 1. GENERALIDADES Y ANATOMÍA DEL TRAUMA DE CUELLO</w:t>
      </w:r>
      <w:bookmarkEnd w:id="8"/>
    </w:p>
    <w:p w14:paraId="72DCC01E" w14:textId="77777777" w:rsidR="00B24E84" w:rsidRDefault="008F28A2" w:rsidP="00783B8C">
      <w:pPr>
        <w:pStyle w:val="Ttulo2"/>
        <w:spacing w:line="360" w:lineRule="auto"/>
      </w:pPr>
      <w:bookmarkStart w:id="9" w:name="_Toc242035142"/>
      <w:r>
        <w:t>1.1 Definición</w:t>
      </w:r>
      <w:bookmarkEnd w:id="9"/>
    </w:p>
    <w:p w14:paraId="2FFBF9C5" w14:textId="4462968E" w:rsidR="007115D0" w:rsidRDefault="00000000">
      <w:pPr>
        <w:spacing w:line="360" w:lineRule="auto"/>
        <w:ind w:firstLine="720"/>
      </w:pPr>
      <w:r w:rsidRPr="00181694">
        <w:rPr>
          <w:highlight w:val="cyan"/>
        </w:rPr>
        <w:t>Sperry et al. (2021) señalan que los límites del cuello abarcan "el área comprendida entre el borde inferior de la mandíbula y la línea nucal superior del hueso occipital, y la escotadura supraesternal y los bordes superiores de las clavículas" (pp. 521–522). Kohan y Wirth (2014) lo definen de forma más simple como "la región del cuerpo entre la clavícula y la mandíbula" (p. 1), y Loss et al. (2025) lo limitan por arriba con la mandíbula y por abajo con las clavículas (p. 1).</w:t>
      </w:r>
    </w:p>
    <w:p w14:paraId="70A9B562" w14:textId="790D1D0D" w:rsidR="007115D0" w:rsidRDefault="00000000">
      <w:pPr>
        <w:spacing w:line="360" w:lineRule="auto"/>
        <w:ind w:firstLine="720"/>
      </w:pPr>
      <w:r>
        <w:t xml:space="preserve">El trauma penetrante se define por la violación del músculo platisma. Para Simpson et al. (2021) es "cualquier trauma del cuello que viola la capa del músculo platisma" Loss et al. (2025) </w:t>
      </w:r>
      <w:r w:rsidR="00F052DD">
        <w:t>aunque hay autores que añaden</w:t>
      </w:r>
      <w:r>
        <w:t xml:space="preserve"> límites</w:t>
      </w:r>
      <w:r w:rsidR="00F052DD">
        <w:t xml:space="preserve">: </w:t>
      </w:r>
      <w:r>
        <w:t>craneal y caudal: la lesión causada por un proyectil que penetra el platisma "desde la base del cráneo, en sentido superior, hasta el esternón, en sentido inferior" (p. 1). Nowicki et al. (2018) precisan la consecuencia práctica de este criterio: si el platisma está intacto, la herida es superficial por definición; si está violado, se trata de una herida penetrante de cuello (p. 7).</w:t>
      </w:r>
    </w:p>
    <w:p w14:paraId="39A060FF" w14:textId="4774877E" w:rsidR="007115D0" w:rsidRDefault="00000000">
      <w:pPr>
        <w:spacing w:line="360" w:lineRule="auto"/>
        <w:ind w:firstLine="720"/>
      </w:pPr>
      <w:r>
        <w:t xml:space="preserve">El trauma cerrado se define por exclusión. </w:t>
      </w:r>
      <w:r w:rsidR="006B020E">
        <w:t>Se</w:t>
      </w:r>
      <w:r>
        <w:t xml:space="preserve"> describe como la lesión por un mecanismo no penetrante "que no atraviesa el músculo platisma" </w:t>
      </w:r>
      <w:r w:rsidR="006B020E">
        <w:t>Zakaria et al. (2019)</w:t>
      </w:r>
      <w:r w:rsidR="004F4A4A">
        <w:t>, aunque</w:t>
      </w:r>
      <w:r>
        <w:t xml:space="preserve"> limitan su </w:t>
      </w:r>
      <w:r w:rsidR="004F4A4A">
        <w:t>significado</w:t>
      </w:r>
      <w:r>
        <w:t xml:space="preserve"> a la lesión contusa de la región anterior del cuello y excluyen las lesiones de columna puramente ortopédicas o neuroquirúrgicas</w:t>
      </w:r>
      <w:r w:rsidR="004F4A4A">
        <w:t xml:space="preserve">. </w:t>
      </w:r>
    </w:p>
    <w:p w14:paraId="72DCC020" w14:textId="77777777" w:rsidR="00B24E84" w:rsidRDefault="008F28A2" w:rsidP="00783B8C">
      <w:pPr>
        <w:pStyle w:val="Ttulo2"/>
        <w:spacing w:line="360" w:lineRule="auto"/>
      </w:pPr>
      <w:bookmarkStart w:id="10" w:name="_Toc242035143"/>
      <w:r>
        <w:t>1.2 Epidemiología</w:t>
      </w:r>
      <w:bookmarkEnd w:id="10"/>
    </w:p>
    <w:p w14:paraId="58B5DBCB" w14:textId="77777777" w:rsidR="007115D0" w:rsidRDefault="00000000">
      <w:pPr>
        <w:spacing w:line="360" w:lineRule="auto"/>
        <w:ind w:firstLine="720"/>
      </w:pPr>
      <w:r w:rsidRPr="005B7A93">
        <w:rPr>
          <w:highlight w:val="cyan"/>
        </w:rPr>
        <w:t>Las cifras de frecuencia del trauma penetrante de cuello varían entre fuentes, en buena parte porque usan denominadores distintos. Ninguna fuente del proyecto explica la diferencia entre ellas. La Tabla 2 reúne las cifras tal como las presenta cada fuente.</w:t>
      </w:r>
    </w:p>
    <w:p w14:paraId="53BDEDAF" w14:textId="77777777" w:rsidR="007115D0" w:rsidRDefault="00000000">
      <w:pPr>
        <w:keepNext/>
        <w:spacing w:line="360" w:lineRule="auto"/>
      </w:pPr>
      <w:r>
        <w:rPr>
          <w:b/>
          <w:bCs/>
        </w:rPr>
        <w:t>Tabla 2</w:t>
      </w:r>
    </w:p>
    <w:p w14:paraId="385444D7" w14:textId="77777777" w:rsidR="007115D0" w:rsidRDefault="00000000">
      <w:pPr>
        <w:keepNext/>
        <w:spacing w:line="360" w:lineRule="auto"/>
      </w:pPr>
      <w:r>
        <w:rPr>
          <w:i/>
          <w:iCs/>
        </w:rPr>
        <w:t>Frecuencia y mortalidad del trauma penetrante de cuello según la fuente</w:t>
      </w:r>
    </w:p>
    <w:tbl>
      <w:tblPr>
        <w:tblW w:w="9360" w:type="dxa"/>
        <w:tblLayout w:type="fixed"/>
        <w:tblCellMar>
          <w:left w:w="10" w:type="dxa"/>
          <w:right w:w="10" w:type="dxa"/>
        </w:tblCellMar>
        <w:tblLook w:val="04A0" w:firstRow="1" w:lastRow="0" w:firstColumn="1" w:lastColumn="0" w:noHBand="0" w:noVBand="1"/>
      </w:tblPr>
      <w:tblGrid>
        <w:gridCol w:w="2600"/>
        <w:gridCol w:w="4560"/>
        <w:gridCol w:w="2200"/>
      </w:tblGrid>
      <w:tr w:rsidR="007115D0" w14:paraId="1DFD7988" w14:textId="77777777">
        <w:trPr>
          <w:cantSplit/>
          <w:tblHeader/>
        </w:trPr>
        <w:tc>
          <w:tcPr>
            <w:tcW w:w="26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13E1C606" w14:textId="77777777" w:rsidR="007115D0" w:rsidRDefault="00000000">
            <w:r>
              <w:rPr>
                <w:b/>
                <w:bCs/>
                <w:sz w:val="20"/>
                <w:szCs w:val="20"/>
              </w:rPr>
              <w:t>Fuente</w:t>
            </w:r>
          </w:p>
        </w:tc>
        <w:tc>
          <w:tcPr>
            <w:tcW w:w="45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57768675" w14:textId="77777777" w:rsidR="007115D0" w:rsidRDefault="00000000">
            <w:r>
              <w:rPr>
                <w:b/>
                <w:bCs/>
                <w:sz w:val="20"/>
                <w:szCs w:val="20"/>
              </w:rPr>
              <w:t>Frecuencia (denominador tal como aparece en la fuente)</w:t>
            </w:r>
          </w:p>
        </w:tc>
        <w:tc>
          <w:tcPr>
            <w:tcW w:w="22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9110BC5" w14:textId="77777777" w:rsidR="007115D0" w:rsidRDefault="00000000">
            <w:r>
              <w:rPr>
                <w:b/>
                <w:bCs/>
                <w:sz w:val="20"/>
                <w:szCs w:val="20"/>
              </w:rPr>
              <w:t>Mortalidad</w:t>
            </w:r>
          </w:p>
        </w:tc>
      </w:tr>
      <w:tr w:rsidR="007115D0" w14:paraId="30E71562"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2C1EB7" w14:textId="77777777" w:rsidR="007115D0" w:rsidRDefault="00000000">
            <w:r>
              <w:rPr>
                <w:sz w:val="20"/>
                <w:szCs w:val="20"/>
              </w:rPr>
              <w:t>Nowicki et al. (2018, p. 6)</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A310D2" w14:textId="77777777" w:rsidR="007115D0" w:rsidRDefault="00000000">
            <w:r>
              <w:rPr>
                <w:sz w:val="20"/>
                <w:szCs w:val="20"/>
              </w:rPr>
              <w:t>5 %–10 % de todos los casos de trauma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C926ED" w14:textId="77777777" w:rsidR="007115D0" w:rsidRDefault="00000000">
            <w:r>
              <w:rPr>
                <w:sz w:val="20"/>
                <w:szCs w:val="20"/>
              </w:rPr>
              <w:t>Hasta el 10 %</w:t>
            </w:r>
          </w:p>
        </w:tc>
      </w:tr>
      <w:tr w:rsidR="007115D0" w14:paraId="3A9F8391"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2C2ECA" w14:textId="77777777" w:rsidR="007115D0" w:rsidRDefault="00000000">
            <w:r>
              <w:rPr>
                <w:sz w:val="20"/>
                <w:szCs w:val="20"/>
              </w:rPr>
              <w:t>Loss et al. (2025, pp. 1, 8)</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0BBB39" w14:textId="77777777" w:rsidR="007115D0" w:rsidRDefault="00000000">
            <w:r>
              <w:rPr>
                <w:sz w:val="20"/>
                <w:szCs w:val="20"/>
              </w:rPr>
              <w:t>Hasta el 10 % de todos los casos de trauma (lesiones aisladas de cuello)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1A4A40" w14:textId="77777777" w:rsidR="007115D0" w:rsidRDefault="00000000">
            <w:r>
              <w:rPr>
                <w:sz w:val="20"/>
                <w:szCs w:val="20"/>
              </w:rPr>
              <w:t>Hasta el 10 % (p. 1); 3 %–6 % (p. 8)</w:t>
            </w:r>
          </w:p>
        </w:tc>
      </w:tr>
      <w:tr w:rsidR="007115D0" w14:paraId="744E559E"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873782" w14:textId="77777777" w:rsidR="007115D0" w:rsidRDefault="00000000">
            <w:r>
              <w:rPr>
                <w:sz w:val="20"/>
                <w:szCs w:val="20"/>
              </w:rPr>
              <w:t>Simpson et al. (2021, p. 1)</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6923EF" w14:textId="77777777" w:rsidR="007115D0" w:rsidRDefault="00000000">
            <w:r>
              <w:rPr>
                <w:sz w:val="20"/>
                <w:szCs w:val="20"/>
              </w:rPr>
              <w:t>Hasta el 1 % de todos los pacientes de trauma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945A05" w14:textId="77777777" w:rsidR="007115D0" w:rsidRDefault="00000000">
            <w:r>
              <w:rPr>
                <w:sz w:val="20"/>
                <w:szCs w:val="20"/>
              </w:rPr>
              <w:t>3 %–6 %</w:t>
            </w:r>
          </w:p>
        </w:tc>
      </w:tr>
      <w:tr w:rsidR="007115D0" w14:paraId="7D89D8C3"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378C80" w14:textId="77777777" w:rsidR="007115D0" w:rsidRDefault="00000000">
            <w:r>
              <w:rPr>
                <w:sz w:val="20"/>
                <w:szCs w:val="20"/>
              </w:rPr>
              <w:t>Kose (2025, p. 395)</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15FF4F" w14:textId="77777777" w:rsidR="007115D0" w:rsidRDefault="00000000">
            <w:r>
              <w:rPr>
                <w:sz w:val="20"/>
                <w:szCs w:val="20"/>
              </w:rPr>
              <w:t>1 %–10 % de las personas que consultan en el ámbito del trauma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F080CC" w14:textId="77777777" w:rsidR="007115D0" w:rsidRDefault="00000000">
            <w:r>
              <w:rPr>
                <w:sz w:val="20"/>
                <w:szCs w:val="20"/>
              </w:rPr>
              <w:t>2 %–10 %</w:t>
            </w:r>
          </w:p>
        </w:tc>
      </w:tr>
      <w:tr w:rsidR="007115D0" w14:paraId="17722A68"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DBC0F" w14:textId="77777777" w:rsidR="007115D0" w:rsidRDefault="00000000">
            <w:r>
              <w:rPr>
                <w:sz w:val="20"/>
                <w:szCs w:val="20"/>
              </w:rPr>
              <w:lastRenderedPageBreak/>
              <w:t>Qureshi et al. (2020, p. 289)</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3451CF" w14:textId="77777777" w:rsidR="007115D0" w:rsidRDefault="00000000">
            <w:r>
              <w:rPr>
                <w:sz w:val="20"/>
                <w:szCs w:val="20"/>
              </w:rPr>
              <w:t>5 %–10 % de todo el trauma de cuello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333B2F" w14:textId="77777777" w:rsidR="007115D0" w:rsidRDefault="00000000">
            <w:r>
              <w:rPr>
                <w:sz w:val="20"/>
                <w:szCs w:val="20"/>
              </w:rPr>
              <w:t>No informa</w:t>
            </w:r>
          </w:p>
        </w:tc>
      </w:tr>
      <w:tr w:rsidR="007115D0" w14:paraId="4E9BE450" w14:textId="77777777">
        <w:trPr>
          <w:cantSplit/>
        </w:trPr>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D19154" w14:textId="77777777" w:rsidR="007115D0" w:rsidRDefault="00000000">
            <w:r>
              <w:rPr>
                <w:sz w:val="20"/>
                <w:szCs w:val="20"/>
              </w:rPr>
              <w:t>Borsetto et al. (2019, p. 2541)</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10A2D" w14:textId="77777777" w:rsidR="007115D0" w:rsidRDefault="00000000">
            <w:r>
              <w:rPr>
                <w:sz w:val="20"/>
                <w:szCs w:val="20"/>
              </w:rPr>
              <w:t>5 %–10 % de todos los casos de trauma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B01ED7" w14:textId="77777777" w:rsidR="007115D0" w:rsidRDefault="00000000">
            <w:r>
              <w:rPr>
                <w:sz w:val="20"/>
                <w:szCs w:val="20"/>
              </w:rPr>
              <w:t>2 %–10 %</w:t>
            </w:r>
          </w:p>
        </w:tc>
      </w:tr>
      <w:tr w:rsidR="007115D0" w14:paraId="6D0FAE97" w14:textId="77777777">
        <w:trPr>
          <w:cantSplit/>
        </w:trPr>
        <w:tc>
          <w:tcPr>
            <w:tcW w:w="2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D92B278" w14:textId="77777777" w:rsidR="007115D0" w:rsidRDefault="00000000">
            <w:r>
              <w:rPr>
                <w:sz w:val="20"/>
                <w:szCs w:val="20"/>
              </w:rPr>
              <w:t>Isaza-Restrepo et al. (2020, p. 2)</w:t>
            </w:r>
          </w:p>
        </w:tc>
        <w:tc>
          <w:tcPr>
            <w:tcW w:w="4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FD58488" w14:textId="77777777" w:rsidR="007115D0" w:rsidRDefault="00000000">
            <w:r>
              <w:rPr>
                <w:sz w:val="20"/>
                <w:szCs w:val="20"/>
              </w:rPr>
              <w:t>8 % de los pacientes de trauma de un hospital de Bogotá</w:t>
            </w:r>
          </w:p>
        </w:tc>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D4A0E35" w14:textId="77777777" w:rsidR="007115D0" w:rsidRDefault="00000000">
            <w:r>
              <w:rPr>
                <w:sz w:val="20"/>
                <w:szCs w:val="20"/>
              </w:rPr>
              <w:t>10 %–15 %</w:t>
            </w:r>
          </w:p>
        </w:tc>
      </w:tr>
    </w:tbl>
    <w:p w14:paraId="44003669" w14:textId="77777777" w:rsidR="007115D0" w:rsidRDefault="00000000">
      <w:pPr>
        <w:spacing w:line="360" w:lineRule="auto"/>
        <w:ind w:firstLine="720"/>
      </w:pPr>
      <w:r>
        <w:t>La mortalidad también difiere. Loss et al. (2025) la sitúan en hasta el 10 % en la introducción (p. 1) y en el 3 % al 6 % más adelante (p. 8), sin explicar la diferencia. Isaza-Restrepo et al. (2020), en Bogotá, citan una mortalidad del 10 % al 15 % (p. 2).</w:t>
      </w:r>
    </w:p>
    <w:p w14:paraId="57343867" w14:textId="77777777" w:rsidR="007115D0" w:rsidRDefault="00000000">
      <w:pPr>
        <w:spacing w:line="360" w:lineRule="auto"/>
        <w:ind w:firstLine="720"/>
      </w:pPr>
      <w:r>
        <w:t>Sobre la proporción del trauma cerrado, las fuentes se contradicen. Qureshi et al. (2020) afirman que "el trauma cerrado constituye la mayoría de las lesiones de cuello" (p. 289), mientras que Al-Thani et al. (2015) indican que causa "alrededor del 5 % de todas las lesiones de cuello" (p. 154) y Ahmad y Singh (2024), que representa "solo el 5 % de todo el trauma de cuello", sin contar la columna cervical (p. 4770). En las series propias, la proporción de trauma cerrado depende de la población estudiada: fue del 9 % (14 de 156) en un centro de trauma de nivel I de Nueva Delhi (Ranwa et al., 2025, p. 197), mientras que en el registro irlandés de trauma mayor de cabeza, cara y cuello el 99 % de las lesiones fueron contusas (Mohamed et al., 2021, p. 397).</w:t>
      </w:r>
    </w:p>
    <w:p w14:paraId="0964B498" w14:textId="77777777" w:rsidR="007115D0" w:rsidRDefault="00000000">
      <w:pPr>
        <w:spacing w:line="360" w:lineRule="auto"/>
        <w:ind w:firstLine="720"/>
      </w:pPr>
      <w:r>
        <w:t>El perfil demográfico es más homogéneo. Predominan los hombres jóvenes: el 88 % de los pacientes con una edad media de 31 años en Denver (Biffl et al., 1997, p. 678), el 98 % con una edad media de 31 años en Qatar (Al-Thani et al., 2015, p. 155) y una razón hombre:mujer de 10:1 con una edad media de 29.9 años en Nueva Delhi (Ranwa et al., 2025, p. 198). La excepción es el registro irlandés, con una edad media de 53.57 años y predominio de caídas (Mohamed et al., 2021, pp. 396–397), aunque agrupa cabeza, cara y cuello.</w:t>
      </w:r>
    </w:p>
    <w:p w14:paraId="7770D147" w14:textId="77777777" w:rsidR="007115D0" w:rsidRDefault="00000000">
      <w:pPr>
        <w:spacing w:line="360" w:lineRule="auto"/>
        <w:ind w:firstLine="720"/>
      </w:pPr>
      <w:r>
        <w:t xml:space="preserve">Las tendencias temporales no son uniformes. En Londres, Olding et al. (2019), en un estudio sobre trauma penetrante de cabeza y cuello, informaron que el trauma penetrante en general "se ha más que duplicado en 6 años" (p. 133) </w:t>
      </w:r>
      <w:r>
        <w:rPr>
          <w:highlight w:val="yellow"/>
        </w:rPr>
        <w:t>[INCIERTO: la única página disponible no precisa si la duplicación se refiere solo a cabeza y cuello]</w:t>
      </w:r>
      <w:r>
        <w:t>, mientras que en Liverpool la incidencia de heridas penetrantes de cuello disminuyó desde 2008 (Kasbekar et al., 2017, p. 9).</w:t>
      </w:r>
    </w:p>
    <w:p w14:paraId="3E199B7C" w14:textId="77777777" w:rsidR="007115D0" w:rsidRDefault="00000000">
      <w:pPr>
        <w:spacing w:line="360" w:lineRule="auto"/>
        <w:ind w:firstLine="720"/>
      </w:pPr>
      <w:r>
        <w:t>En Colombia, la única fuente del proyecto es el estudio de Isaza-Restrepo et al. (2020), según el cual el 8 % de los aproximadamente 2000 pacientes de trauma que atendía cada año un hospital de Bogotá tenía una herida penetrante de cuello (p. 2). No hay cifras nacionales ni latinoamericanas de base poblacional: esto no está en las fuentes del proyecto.</w:t>
      </w:r>
    </w:p>
    <w:p w14:paraId="72DCC023" w14:textId="77777777" w:rsidR="00B24E84" w:rsidRDefault="008F28A2" w:rsidP="00783B8C">
      <w:pPr>
        <w:pStyle w:val="Ttulo2"/>
        <w:spacing w:line="360" w:lineRule="auto"/>
      </w:pPr>
      <w:bookmarkStart w:id="11" w:name="_Toc242035144"/>
      <w:r>
        <w:lastRenderedPageBreak/>
        <w:t>1.3 Importancia clínica y quirúrgica</w:t>
      </w:r>
      <w:bookmarkEnd w:id="11"/>
    </w:p>
    <w:p w14:paraId="776EC646" w14:textId="77777777" w:rsidR="007115D0" w:rsidRDefault="00000000">
      <w:pPr>
        <w:spacing w:line="360" w:lineRule="auto"/>
        <w:ind w:firstLine="720"/>
      </w:pPr>
      <w:r>
        <w:t>La importancia del trauma de cuello deriva de la concentración de estructuras vitales en un espacio pequeño y poco protegido. Sperry et al. (2021) describen el cuello como "la encrucijada del encéfalo y el cuerpo", denso en estructuras, por el que pasan o en el que se alojan ocho sistemas corporales (p. 522). Nowicki et al. (2018) subrayan que sus estructuras vasculares, aerodigestivas y neurológicas están "relativamente desprotegidas" (p. 6), y Simpson et al. (2021) destacan la proximidad de múltiples estructuras anatómicas importantes "con poca cobertura protectora de tejidos blandos" (p. 1).</w:t>
      </w:r>
    </w:p>
    <w:p w14:paraId="6FB970A6" w14:textId="77777777" w:rsidR="007115D0" w:rsidRDefault="00000000">
      <w:pPr>
        <w:spacing w:line="360" w:lineRule="auto"/>
        <w:ind w:firstLine="720"/>
      </w:pPr>
      <w:r>
        <w:t>La gravedad potencial se expresa en las cifras de lesión de esas estructuras. Krausz et al. (2015) señalan que hay lesión vascular en el 20 % de los casos de trauma penetrante de cuello y que la hemorragia exsanguinante es la causa principal de muerte en ellos (p. 7). Nowicki et al. (2018) indican que la lesión aerodigestiva ocurre en el 23 % al 30 % de los pacientes con herida penetrante de cuello y que tanto las lesiones laringotraqueales como las faringoesofágicas se asocian con una mortalidad cercana al 20 % (p. 6). Ahmad y Singh (2024) añaden que el trauma laringotraqueal "es la segunda causa más común de muerte en pacientes con trauma de cabeza y cuello, después de la lesión intracraneal" (p. 4774).</w:t>
      </w:r>
    </w:p>
    <w:p w14:paraId="38238F02" w14:textId="77777777" w:rsidR="007115D0" w:rsidRDefault="00000000">
      <w:pPr>
        <w:spacing w:line="360" w:lineRule="auto"/>
        <w:ind w:firstLine="720"/>
      </w:pPr>
      <w:r>
        <w:t>A esto se suma que la presentación inicial puede ser engañosa. Fogelman y Stewart (1956) advirtieron que un proyectil puede producir una herida pequeña y atravesar la tráquea, el esófago y un vaso mayor "con pocos signos clínicos inmediatos" (p. 581). El manual ATLS señala que "una lesión contusa a la carótida puede manifestarse con un paciente en estado de coma o sin ningún hallazgo neurológico" (American College of Surgeons [ACS], 2018, p. 16).</w:t>
      </w:r>
    </w:p>
    <w:p w14:paraId="47321F8F" w14:textId="77777777" w:rsidR="007115D0" w:rsidRDefault="00000000">
      <w:pPr>
        <w:spacing w:line="360" w:lineRule="auto"/>
        <w:ind w:firstLine="720"/>
      </w:pPr>
      <w:r>
        <w:t>La importancia quirúrgica se refleja en la historia del manejo. Loss et al. (2025) relatan que en la Guerra Civil estadounidense se registraron más de 4000 heridas de cuello con una mortalidad superior al 35 % sin intervención quirúrgica, y que la exploración obligatoria instaurada en la Segunda Guerra Mundial redujo la mortalidad al 4 %–7 %, a costa de una tasa muy alta de exploraciones negativas (p. 1). Sperry et al. (2021) recogen que una revisión de 1991 encontró una mortalidad del 5.8 % con la exploración obligatoria frente al 3.7 % con el manejo selectivo, y una operación negativa o no terapéutica en el 46.2 % de los pacientes explorados de forma obligatoria (p. 526). La evolución de ese manejo se desarrolla en la sección 5.12.</w:t>
      </w:r>
    </w:p>
    <w:p w14:paraId="68F19700" w14:textId="77777777" w:rsidR="007115D0" w:rsidRDefault="00000000">
      <w:pPr>
        <w:spacing w:line="360" w:lineRule="auto"/>
        <w:ind w:firstLine="720"/>
      </w:pPr>
      <w:r>
        <w:t xml:space="preserve">Un último aspecto es la medición de la gravedad. Mohamed et al. (2021) excluyeron el cuello de su análisis de gravedad porque sus lesiones "carecen de puntajes propios en la </w:t>
      </w:r>
      <w:r>
        <w:lastRenderedPageBreak/>
        <w:t xml:space="preserve">Abbreviated Injury Scale (AIS)" (p. 397). </w:t>
      </w:r>
      <w:r>
        <w:rPr>
          <w:highlight w:val="yellow"/>
        </w:rPr>
        <w:t>[NOTA DE LA AUTORA: esto limita la comparación de la gravedad del trauma de cuello entre registros; ninguna fuente del proyecto propone una alternativa.]</w:t>
      </w:r>
    </w:p>
    <w:p w14:paraId="72DCC025" w14:textId="77777777" w:rsidR="00B24E84" w:rsidRDefault="008F28A2" w:rsidP="00783B8C">
      <w:pPr>
        <w:pStyle w:val="Ttulo2"/>
        <w:spacing w:line="360" w:lineRule="auto"/>
      </w:pPr>
      <w:bookmarkStart w:id="12" w:name="_Toc242035145"/>
      <w:r>
        <w:t>1.4 Mecanismos de lesión</w:t>
      </w:r>
      <w:bookmarkEnd w:id="12"/>
    </w:p>
    <w:p w14:paraId="173AC3FA" w14:textId="77777777" w:rsidR="007115D0" w:rsidRDefault="00000000">
      <w:pPr>
        <w:spacing w:line="360" w:lineRule="auto"/>
        <w:ind w:firstLine="720"/>
      </w:pPr>
      <w:r>
        <w:t>Qureshi et al. (2020) consideran que, al planear el manejo del trauma de cuello, "el factor más crítico es si el mecanismo es cerrado o penetrante" (p. 289). Esta sección describe los mecanismos de ambos grupos; sus características clínicas se exponen en las secciones 1.5 y 1.6.</w:t>
      </w:r>
    </w:p>
    <w:p w14:paraId="447D13A7" w14:textId="77777777" w:rsidR="007115D0" w:rsidRDefault="00000000">
      <w:pPr>
        <w:spacing w:line="360" w:lineRule="auto"/>
        <w:ind w:firstLine="720"/>
      </w:pPr>
      <w:r>
        <w:rPr>
          <w:b/>
          <w:bCs/>
        </w:rPr>
        <w:t>Mecanismos penetrantes.</w:t>
      </w:r>
      <w:r>
        <w:t xml:space="preserve"> El manual ATLS indica que en el trauma penetrante "los factores que determinan el tipo y la extensión de la lesión y su subsiguiente manejo incluyen la región del cuerpo lesionada, los órganos situados en el trayecto del objeto penetrante y la velocidad del proyectil" (ACS, 2018, p. 15). Kose (2025) clasifica las lesiones penetrantes en de baja energía, que incluyen los proyectiles de baja velocidad de armas de mano y los objetos cortantes como cuchillos o clavos, y de alta energía, como las balas de alta velocidad de fusiles militares (p. 397). Kose (2025) también explica que los fragmentos de bala o de hueso pueden actuar como proyectiles secundarios y producir más daño (p. 397), y Steenburg (2021) señala que las heridas por arma de fuego pueden causar una cavitación importante de los tejidos blandos, con lesiones vasculares directas o indirectas (p. 353).</w:t>
      </w:r>
    </w:p>
    <w:p w14:paraId="0D67D29A" w14:textId="77777777" w:rsidR="007115D0" w:rsidRDefault="00000000">
      <w:pPr>
        <w:spacing w:line="360" w:lineRule="auto"/>
        <w:ind w:firstLine="720"/>
      </w:pPr>
      <w:r>
        <w:t>El mecanismo penetrante más frecuente varía según el lugar. Nowicki et al. (2018) indican que, en el mundo, el más común es la herida por arma blanca en agresiones, seguida de la herida por arma de fuego, la autolesión, los accidentes de tránsito y otros objetos de alta velocidad (p. 6). En las series del proyecto predomina el arma blanca en Denver, con el 75 % (Biffl et al., 1997, p. 678), y en São Paulo, con el 81.6 % (Teixeira et al., 2016, p. 1). En cambio, en un hospital de Londres la autolesión deliberada fue el primer mecanismo, con el 48 % (Siau et al., 2013, p. 2125), y en Liverpool "solo el 5 % de las lesiones fueron resultado de trauma por arma de fuego" (Kasbekar et al., 2017, p. 10).</w:t>
      </w:r>
    </w:p>
    <w:p w14:paraId="630704C2" w14:textId="77777777" w:rsidR="007115D0" w:rsidRDefault="00000000">
      <w:pPr>
        <w:spacing w:line="360" w:lineRule="auto"/>
        <w:ind w:firstLine="720"/>
      </w:pPr>
      <w:r>
        <w:rPr>
          <w:b/>
          <w:bCs/>
        </w:rPr>
        <w:t>Mecanismos cerrados.</w:t>
      </w:r>
      <w:r>
        <w:t xml:space="preserve"> Según el manual ATLS, el trauma cerrado "suele ser consecuencia de colisiones de automóviles, caídas y otras lesiones relacionadas con el transporte, la recreación y el empleo", y también puede deberse a violencia interpersonal (ACS, 2018, p. 15). Para el cuello, Qureshi et al. (2020) mencionan las colisiones de vehículos, las caídas y las lesiones deportivas, y tratan el ahorcamiento y la estrangulación como un subgrupo especial (p. 289). En la serie de Zakaria et al. (2019), el accidente de tránsito fue el mecanismo más frecuente </w:t>
      </w:r>
      <w:r>
        <w:lastRenderedPageBreak/>
        <w:t>(7 de 17 casos, 41.2 %), seguido de la caída de bicicleta y el ahorcamiento (3 casos cada uno), la agresión (2), el golpe con una pelota de lacrosse (1) y la estrangulación (1) (p. 945). En el registro irlandés de cabeza, cara y cuello predominaron, en cambio, las caídas de menos de 2 metros (Mohamed et al., 2021, p. 397).</w:t>
      </w:r>
    </w:p>
    <w:p w14:paraId="1F4E63C4" w14:textId="77777777" w:rsidR="007115D0" w:rsidRDefault="00000000">
      <w:pPr>
        <w:spacing w:line="360" w:lineRule="auto"/>
        <w:ind w:firstLine="720"/>
      </w:pPr>
      <w:r>
        <w:t>La cinemática explica varios patrones de lesión. Sims y Reilly (2021) describen que en el choque frontal, una vez detenida la cabeza, las fuerzas se transfieren al cuello, que puede sufrir hiperflexión, hiperextensión o compresión según el ángulo del impacto, y que "las colisiones por alcance se asocian clásicamente con lesiones cervicales" (pp. 5–6). Los mismos autores señalan que la columna cervical es el segmento de la columna que se lesiona con más frecuencia, "debido a su posición relativamente desprotegida" (Sims y Reilly, 2021, p. 9). En la lesión contusa de la carótida interna, la mayoría de los autores considera que el mecanismo más común es la hiperflexión o hiperextensión cervical con estiramiento del vaso sobre los cuerpos de C1–C3; otros mecanismos son el golpe cervical directo y las fracturas de la base del cráneo que comprometen el canal carotídeo (Sperry et al., 2021, p. 529). La arteria vertebral se lesiona por fractura de un agujero transverso o por subluxación cervical (Sperry et al., 2021, p. 529).</w:t>
      </w:r>
    </w:p>
    <w:p w14:paraId="1D560F27" w14:textId="77777777" w:rsidR="007115D0" w:rsidRDefault="00000000">
      <w:pPr>
        <w:spacing w:line="360" w:lineRule="auto"/>
        <w:ind w:firstLine="720"/>
      </w:pPr>
      <w:r>
        <w:t>Como causa más común del trauma cerrado de cuello, Ahmad y Singh (2024) mencionan el accidente de vehículo, por impacto contra el tablero, el volante o la bolsa de aire, además de caídas, golpes en el deporte o en peleas, el impacto contra el manubrio de la bicicleta y la lesión por cuerda tendida ("clothesline") (pp. 4772–4773). En la agresión contusa, Hadjizacharia et al. (2014) observaron que todas las fracturas o subluxaciones cervicales de su serie se produjeron por golpes directos en el cuello (p. 74). En el ahorcamiento y la estrangulación, de Bakker et al. (2020), en una población forense, refieren que la oclusión de la carótida ocurre con una presión de alrededor de 3.5 kg y la de la vía aérea con alrededor de 16 kg (p. 1466).</w:t>
      </w:r>
    </w:p>
    <w:p w14:paraId="72DCC027" w14:textId="77777777" w:rsidR="00B24E84" w:rsidRDefault="008F28A2" w:rsidP="00783B8C">
      <w:pPr>
        <w:pStyle w:val="Ttulo2"/>
        <w:spacing w:line="360" w:lineRule="auto"/>
      </w:pPr>
      <w:bookmarkStart w:id="13" w:name="_Toc242035146"/>
      <w:r>
        <w:t>1.5 Trauma penetrante</w:t>
      </w:r>
      <w:bookmarkEnd w:id="13"/>
    </w:p>
    <w:p w14:paraId="09900072" w14:textId="77777777" w:rsidR="007115D0" w:rsidRDefault="00000000">
      <w:pPr>
        <w:spacing w:line="360" w:lineRule="auto"/>
        <w:ind w:firstLine="720"/>
      </w:pPr>
      <w:r>
        <w:t>El trauma penetrante se define por la violación del platisma (sección 1.1). Este límite tiene implicaciones prácticas desde la atención inicial: el manual ATLS establece que "las heridas que se extienden a través del platisma no deben ser exploradas manualmente, o manipuladas con instrumentos o tratadas por individuos en el departamento de urgencias que no están entrenados para manejar tales lesiones", y que se indica la consulta quirúrgica (ACS, 2018, p. 16).</w:t>
      </w:r>
    </w:p>
    <w:p w14:paraId="746DCE82" w14:textId="77777777" w:rsidR="007115D0" w:rsidRDefault="00000000">
      <w:pPr>
        <w:spacing w:line="360" w:lineRule="auto"/>
        <w:ind w:firstLine="720"/>
      </w:pPr>
      <w:r>
        <w:lastRenderedPageBreak/>
        <w:t>La gravedad depende del agente. Loss et al. (2025) indican que entre el 35 % y el 50 % de las víctimas de herida por arma de fuego tendrán lesiones clínicamente significativas, frente al 10 %–20 % de las víctimas de herida por arma blanca (p. 1). Munera et al. (2009) citan cifras similares: lesiones graves en cerca del 50 % de los heridos por arma de fuego y en el 10 %–20 % de los heridos por arma blanca (p. 195).</w:t>
      </w:r>
    </w:p>
    <w:p w14:paraId="33983ACD" w14:textId="77777777" w:rsidR="007115D0" w:rsidRDefault="00000000">
      <w:pPr>
        <w:spacing w:line="360" w:lineRule="auto"/>
        <w:ind w:firstLine="720"/>
      </w:pPr>
      <w:r>
        <w:t>En cuanto a las estructuras afectadas, Loss et al. (2025) enumeran, en orden descendente de incidencia, la vena yugular interna, la columna cervical, la laringe, la yugular externa, las arterias vertebrales, la faringe y el nervio vago (p. 1). Nowicki et al. (2018) indican que la lesión arterial ocurre en cerca del 25 % de las heridas penetrantes de cuello, con compromiso de la carótida en cerca del 80 % de ellas y de la vertebral en el 43 %; que la lesión aerodigestiva ocurre en el 23 %–30 %, y que la lesión de la médula espinal es poco frecuente (menos del 1 %), sobre todo en las heridas de baja velocidad como las de arma blanca (p. 6). El manual ATLS agrega que "la mayoría de las lesiones vasculares cervicales significativas son el resultado de una lesión penetrante" (ACS, 2018, p. 16).</w:t>
      </w:r>
    </w:p>
    <w:p w14:paraId="7214A1C3" w14:textId="77777777" w:rsidR="007115D0" w:rsidRDefault="00000000">
      <w:pPr>
        <w:spacing w:line="360" w:lineRule="auto"/>
        <w:ind w:firstLine="720"/>
      </w:pPr>
      <w:r>
        <w:t>La presentación clínica varía según la zona afectada. Sperry et al. (2021) describen que en la zona I la lesión vascular puede causar un hematoma mediastínico o extrapleural, hemorragia externa por el opérculo torácico o exsanguinación intrapleural; que en la zona II la herida penetrante puede llevar a la pérdida de la vía aérea y a la asfixia temprana, también por un hematoma grande de la carótida, y que, aunque las lesiones de la zona III son poco frecuentes, puede ocurrir una exsanguinación desde la carótida interna en la base del cráneo (p. 523). Los signos clínicos y la conducta según la presentación se tratan en los capítulos 2 y 5.</w:t>
      </w:r>
    </w:p>
    <w:p w14:paraId="72DCC029" w14:textId="77777777" w:rsidR="00B24E84" w:rsidRDefault="008F28A2" w:rsidP="00783B8C">
      <w:pPr>
        <w:pStyle w:val="Ttulo2"/>
        <w:spacing w:line="360" w:lineRule="auto"/>
      </w:pPr>
      <w:bookmarkStart w:id="14" w:name="_Toc242035147"/>
      <w:r>
        <w:t>1.6 Trauma cerrado</w:t>
      </w:r>
      <w:bookmarkEnd w:id="14"/>
    </w:p>
    <w:p w14:paraId="1C8EA722" w14:textId="77777777" w:rsidR="007115D0" w:rsidRDefault="00000000">
      <w:pPr>
        <w:spacing w:line="360" w:lineRule="auto"/>
        <w:ind w:firstLine="720"/>
      </w:pPr>
      <w:r>
        <w:t>Como se expuso en la sección 1.2, las fuentes no coinciden en qué proporción del trauma de cuello es cerrada. Sí coinciden en las estructuras que más compromete. Qureshi et al. (2020) señalan que en el trauma cerrado "la columna cervical y la vía aérea laringotraqueal son las que se lesionan con más frecuencia", y que puede ocurrir una lesión cerebrovascular contusa que puede poner en riesgo la vida (p. 289).</w:t>
      </w:r>
    </w:p>
    <w:p w14:paraId="27AE8F68" w14:textId="77777777" w:rsidR="007115D0" w:rsidRDefault="00000000">
      <w:pPr>
        <w:spacing w:line="360" w:lineRule="auto"/>
        <w:ind w:firstLine="720"/>
      </w:pPr>
      <w:r>
        <w:rPr>
          <w:b/>
          <w:bCs/>
        </w:rPr>
        <w:t>Lesión cerebrovascular contusa.</w:t>
      </w:r>
      <w:r>
        <w:t xml:space="preserve"> Sperry et al. (2021) sitúan su incidencia en cerca del 1 % al 2 % de todos los ingresos por trauma cerrado (p. 529), y Steenburg (2021), en el 1 % al 3 % de los pacientes asintomáticos sometidos a cribado (p. 353). Su importancia radica en el riesgo de accidente cerebrovascular: según Sperry et al. (2021), sin tratamiento sufren un ataque </w:t>
      </w:r>
      <w:r>
        <w:lastRenderedPageBreak/>
        <w:t>cerebrovascular entre el 30 % y el 40 % de los pacientes con lesión contusa de la carótida y entre el 10 % y el 15 % de los que tienen lesión contusa de la vertebral (p. 521). El manual ATLS lo resume así: "El trauma cerrado de cuello puede causar una lesión de carótida o de la arteria vertebral; su reconocimiento y tratamiento temprano de estas lesiones reduce la probabilidad de un accidente cerebrovascular" (ACS, 2018, p. 139). Su clasificación se presentó en la sección 1.7.4.</w:t>
      </w:r>
    </w:p>
    <w:p w14:paraId="6EC04A44" w14:textId="77777777" w:rsidR="007115D0" w:rsidRDefault="00000000">
      <w:pPr>
        <w:spacing w:line="360" w:lineRule="auto"/>
        <w:ind w:firstLine="720"/>
      </w:pPr>
      <w:r>
        <w:rPr>
          <w:b/>
          <w:bCs/>
        </w:rPr>
        <w:t>Lesión laringotraqueal.</w:t>
      </w:r>
      <w:r>
        <w:t xml:space="preserve"> Sperry et al. (2021) explican que la laringe está protegida por el esternón, la mandíbula y los esternocleidomastoideos, y que esa ubicación hace raro el trauma laríngeo externo, con una incidencia informada en la década de 1990 de entre 1 por cada 5000 y 1 por cada 30 000 consultas a urgencias en los Estados Unidos (p. 535). Zakaria et al. (2019), citando literatura, informan que el trauma laríngeo cerrado se presenta en menos del 1 % de los ingresos por trauma contuso, con una mortalidad de hasta el 40 % (p. 943). Ahmad y Singh (2024) señalan que el trauma cerrado "es, con mucho, el mecanismo más común de lesión traqueal" (p. 4774).</w:t>
      </w:r>
    </w:p>
    <w:p w14:paraId="61EE0976" w14:textId="77777777" w:rsidR="007115D0" w:rsidRDefault="00000000">
      <w:pPr>
        <w:spacing w:line="360" w:lineRule="auto"/>
        <w:ind w:firstLine="720"/>
      </w:pPr>
      <w:r>
        <w:rPr>
          <w:b/>
          <w:bCs/>
        </w:rPr>
        <w:t>Presentación engañosa.</w:t>
      </w:r>
      <w:r>
        <w:t xml:space="preserve"> Varias fuentes coinciden en que el trauma cerrado puede dar pocos signos al inicio. Zakaria et al. (2019) citan que hasta un tercio de los pacientes con trauma laríngeo cerrado está asintomático en las primeras 24 a 48 horas (p. 943) y que la lesión cerebrovascular contusa puede permanecer asintomática hasta 48 horas (p. 944). En la serie de Zakaria et al. (2019) la tasa de exploración negativa fue del 33.3 % y la supervivencia del 100 % (p. 946); los autores reconocen un posible sesgo hacia lesiones menores (p. 947).</w:t>
      </w:r>
    </w:p>
    <w:p w14:paraId="72DCC02B" w14:textId="77777777" w:rsidR="00B24E84" w:rsidRDefault="008F28A2" w:rsidP="00783B8C">
      <w:pPr>
        <w:pStyle w:val="Ttulo2"/>
        <w:spacing w:line="360" w:lineRule="auto"/>
      </w:pPr>
      <w:bookmarkStart w:id="15" w:name="_Toc242035148"/>
      <w:r>
        <w:t>1.7 Clasificación del trauma de cuello</w:t>
      </w:r>
      <w:bookmarkEnd w:id="15"/>
    </w:p>
    <w:p w14:paraId="72DCC02C" w14:textId="77777777" w:rsidR="00B24E84" w:rsidRDefault="008F28A2" w:rsidP="00783B8C">
      <w:pPr>
        <w:spacing w:line="360" w:lineRule="auto"/>
        <w:ind w:firstLine="720"/>
      </w:pPr>
      <w:r>
        <w:t>Las fuentes del proyecto no ofrecen una clasificación general y única del trauma de cuello: esto no está en las fuentes del proyecto. Lo que contienen son varios sistemas parciales, cada uno construido sobre un eje distinto: el mecanismo, la localización de la herida, la forma de presentación clínica y la gravedad de la lesión de una estructura concreta. Esta sección los presenta en ese orden. Su uso conjunto, y no la elección de uno solo, es una propuesta de organización de la autora, no una recomendación de las fuentes.</w:t>
      </w:r>
    </w:p>
    <w:p w14:paraId="72DCC02D" w14:textId="77777777" w:rsidR="00B24E84" w:rsidRDefault="008F28A2" w:rsidP="00783B8C">
      <w:pPr>
        <w:pStyle w:val="Ttulo3"/>
        <w:spacing w:line="360" w:lineRule="auto"/>
      </w:pPr>
      <w:bookmarkStart w:id="16" w:name="_Toc242035149"/>
      <w:r>
        <w:t>1.7.1 Según el mecanismo: penetrante y cerrado</w:t>
      </w:r>
      <w:bookmarkEnd w:id="16"/>
    </w:p>
    <w:p w14:paraId="72DCC02E" w14:textId="77777777" w:rsidR="00B24E84" w:rsidRDefault="008F28A2" w:rsidP="00783B8C">
      <w:pPr>
        <w:spacing w:line="360" w:lineRule="auto"/>
        <w:ind w:firstLine="720"/>
      </w:pPr>
      <w:r>
        <w:t xml:space="preserve">El primer eje distingue el trauma penetrante del cerrado. Las fuentes coinciden en usar el músculo platisma como límite. Simpson et al. (2021) definen la herida penetrante de cuello como "cualquier trauma del cuello que viola la capa del músculo platisma" (p. 1), y Sperry et al. (2021) </w:t>
      </w:r>
      <w:r>
        <w:lastRenderedPageBreak/>
        <w:t>describen el platisma como "la referencia anatómica que se cita a menudo para determinar si una herida penetrante del cuello es superficial o profunda" (p. 522). Krausz et al. (2015) precisan que, si la herida no atraviesa el platisma, "no se clasifica como una herida penetrante significativa del cuello" (p. 4). De forma simétrica, Zakaria et al. (2019) definen el trauma cerrado como la lesión por mecanismo no penetrante "que no atraviesa el músculo platisma" (p. 943).</w:t>
      </w:r>
    </w:p>
    <w:p w14:paraId="72DCC02F" w14:textId="77777777" w:rsidR="00B24E84" w:rsidRDefault="008F28A2" w:rsidP="00783B8C">
      <w:pPr>
        <w:spacing w:line="360" w:lineRule="auto"/>
        <w:ind w:firstLine="720"/>
      </w:pPr>
      <w:r>
        <w:t>Dentro del trauma penetrante, Kose (2025) distingue lesiones de baja energía (proyectiles de baja velocidad, como los de arma corta, y objetos cortantes, como cuchillos o clavos) y de alta energía (proyectiles de alta velocidad de fusiles militares) (p. 397).</w:t>
      </w:r>
    </w:p>
    <w:p w14:paraId="72DCC030" w14:textId="77777777" w:rsidR="00B24E84" w:rsidRDefault="008F28A2" w:rsidP="00783B8C">
      <w:pPr>
        <w:pStyle w:val="Ttulo3"/>
        <w:spacing w:line="360" w:lineRule="auto"/>
      </w:pPr>
      <w:bookmarkStart w:id="17" w:name="_Toc242035150"/>
      <w:r>
        <w:t>1.7.2 Según la localización: zonas anatómicas</w:t>
      </w:r>
      <w:bookmarkEnd w:id="17"/>
    </w:p>
    <w:p w14:paraId="72DCC031" w14:textId="77777777" w:rsidR="00B24E84" w:rsidRDefault="008F28A2" w:rsidP="00783B8C">
      <w:pPr>
        <w:spacing w:line="360" w:lineRule="auto"/>
        <w:ind w:firstLine="720"/>
      </w:pPr>
      <w:r>
        <w:t>La clasificación más usada para el trauma penetrante divide la cara anterior del cuello en tres zonas. Loss et al. (2025) atribuyen la primera descripción a Monson et al. en 1969, refinada después por Roon y Christensen en 1979 (p. 1). Siau et al. (2013) advierten que "estas zonas solo se aplican al cuello anterior" (p. 2124). La definición más repetida en el corpus ubica la zona I entre las clavículas y la escotadura esternal y el cartílago cricoides, la zona II entre el cricoides y el ángulo de la mandíbula, y la zona III entre el ángulo de la mandíbula y la base del cráneo (Kose, 2025, p. 396; Nowicki et al., 2018, p. 7; Qureshi et al., 2020, p. 289).</w:t>
      </w:r>
    </w:p>
    <w:p w14:paraId="72DCC032" w14:textId="77777777" w:rsidR="00B24E84" w:rsidRDefault="008F28A2" w:rsidP="00783B8C">
      <w:pPr>
        <w:spacing w:line="360" w:lineRule="auto"/>
        <w:ind w:firstLine="720"/>
      </w:pPr>
      <w:r>
        <w:t>Los límites no son idénticos en todas las fuentes. Munera et al. (2009) sitúan el límite entre las zonas I y II en la membrana cricotiroidea (p. 195), y el mismo tratado de Feliciano et al. ofrece dos definiciones: Sperry et al. (2021) describen la zona I como el área "inferior a las clavículas y al manubrio esternal" que abarca el opérculo torácico (p. 522), mientras que Steenburg (2021) la ubica entre el cartílago cricoides y la escotadura esternal (p. 353). Sperry et al. (2021) consideran además que la modificación de Roon y Christensen "no tiene importancia clínica" (p. 522). El desarrollo de cada zona y su contenido corresponde a la sección 1.9.</w:t>
      </w:r>
    </w:p>
    <w:p w14:paraId="72DCC033" w14:textId="77777777" w:rsidR="00B24E84" w:rsidRDefault="008F28A2" w:rsidP="00783B8C">
      <w:pPr>
        <w:spacing w:line="360" w:lineRule="auto"/>
        <w:ind w:firstLine="720"/>
      </w:pPr>
      <w:r>
        <w:t>Este sistema tiene un límite reconocido por las fuentes: la herida externa no siempre refleja la lesión interna. Steenburg (2021) señala que la lesión puede estar "en una zona distinta de la del examen físico" (p. 353), y Loss et al. (2025) afirman que la trayectoria del proyectil "no puede evaluarse con precisión a partir de las heridas externas" (p. 1).</w:t>
      </w:r>
    </w:p>
    <w:p w14:paraId="72DCC034" w14:textId="77777777" w:rsidR="00B24E84" w:rsidRDefault="008F28A2" w:rsidP="00783B8C">
      <w:pPr>
        <w:pStyle w:val="Ttulo3"/>
        <w:spacing w:line="360" w:lineRule="auto"/>
      </w:pPr>
      <w:bookmarkStart w:id="18" w:name="_Toc242035151"/>
      <w:r>
        <w:t>1.7.3 Según la presentación clínica</w:t>
      </w:r>
      <w:bookmarkEnd w:id="18"/>
    </w:p>
    <w:p w14:paraId="72DCC035" w14:textId="77777777" w:rsidR="00B24E84" w:rsidRDefault="008F28A2" w:rsidP="00783B8C">
      <w:pPr>
        <w:spacing w:line="360" w:lineRule="auto"/>
        <w:ind w:firstLine="720"/>
      </w:pPr>
      <w:r>
        <w:t xml:space="preserve">Sperry et al. (2021) proponen clasificar a los pacientes, tanto con trauma penetrante como cerrado, en tres grupos: con síntomas o signos evidentes de lesión, con síntomas o signos </w:t>
      </w:r>
      <w:r>
        <w:lastRenderedPageBreak/>
        <w:t>modestos o moderados, y asintomáticos (p. 523). Los autores sostienen que "el manejo del paciente depende de la presentación" (p. 523). El paciente asintomático es el que tiene penetración del platisma por arma de fuego o arma blanca, o equimosis o contusión tras un trauma cerrado, sin síntomas ni signos de lesión aerodigestiva, vascular, de la columna o de la médula espinal (Sperry et al., 2021, p. 523). Los signos duros y blandos que sustentan esta clasificación se tratan en las secciones 2.10 y 2.11.</w:t>
      </w:r>
    </w:p>
    <w:p w14:paraId="72DCC036" w14:textId="77777777" w:rsidR="00B24E84" w:rsidRDefault="008F28A2" w:rsidP="00783B8C">
      <w:pPr>
        <w:pStyle w:val="Ttulo3"/>
        <w:spacing w:line="360" w:lineRule="auto"/>
      </w:pPr>
      <w:bookmarkStart w:id="19" w:name="_Toc242035152"/>
      <w:r>
        <w:t>1.7.4 Según la gravedad de la lesión vascular contusa: escala de Denver</w:t>
      </w:r>
      <w:bookmarkEnd w:id="19"/>
    </w:p>
    <w:p w14:paraId="72DCC037" w14:textId="77777777" w:rsidR="00B24E84" w:rsidRDefault="008F28A2" w:rsidP="00783B8C">
      <w:pPr>
        <w:spacing w:line="360" w:lineRule="auto"/>
        <w:ind w:firstLine="720"/>
      </w:pPr>
      <w:r>
        <w:t>Para la lesión cerebrovascular contusa (</w:t>
      </w:r>
      <w:r>
        <w:rPr>
          <w:i/>
          <w:iCs/>
        </w:rPr>
        <w:t>blunt cerebrovascular injury</w:t>
      </w:r>
      <w:r>
        <w:t>, BCVI), Sperry et al. (2021) presentan la escala de Biffl et al. (Denver, 1999), con cinco grados (p. 530). En la Tabla 3 se resume esa escala junto con la versión de Raghunathan et al. (2022, p. S5820), que difiere en detalles de redacción.</w:t>
      </w:r>
    </w:p>
    <w:p w14:paraId="72DCC038" w14:textId="77777777" w:rsidR="00B24E84" w:rsidRDefault="008F28A2" w:rsidP="00783B8C">
      <w:pPr>
        <w:keepNext/>
        <w:spacing w:line="360" w:lineRule="auto"/>
      </w:pPr>
      <w:r>
        <w:rPr>
          <w:b/>
          <w:bCs/>
        </w:rPr>
        <w:t>Tabla 3</w:t>
      </w:r>
    </w:p>
    <w:p w14:paraId="72DCC039" w14:textId="77777777" w:rsidR="00B24E84" w:rsidRDefault="008F28A2" w:rsidP="00783B8C">
      <w:pPr>
        <w:keepNext/>
        <w:spacing w:line="360" w:lineRule="auto"/>
      </w:pPr>
      <w:r>
        <w:rPr>
          <w:i/>
          <w:iCs/>
        </w:rPr>
        <w:t>Escala de Denver para la lesión cerebrovascular contusa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3D" w14:textId="77777777">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A" w14:textId="77777777" w:rsidR="00B24E84" w:rsidRDefault="008F28A2" w:rsidP="00783B8C">
            <w:pPr>
              <w:spacing w:line="360" w:lineRule="auto"/>
            </w:pPr>
            <w:r>
              <w:rPr>
                <w:b/>
                <w:bCs/>
                <w:sz w:val="22"/>
                <w:szCs w:val="22"/>
              </w:rPr>
              <w:t>Grado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B" w14:textId="77777777" w:rsidR="00B24E84" w:rsidRDefault="008F28A2" w:rsidP="00783B8C">
            <w:pPr>
              <w:spacing w:line="360" w:lineRule="auto"/>
            </w:pPr>
            <w:r>
              <w:rPr>
                <w:b/>
                <w:bCs/>
                <w:sz w:val="22"/>
                <w:szCs w:val="22"/>
              </w:rPr>
              <w:t>Sperry et al. (2021, p. 530)</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C" w14:textId="77777777" w:rsidR="00B24E84" w:rsidRDefault="008F28A2" w:rsidP="00783B8C">
            <w:pPr>
              <w:spacing w:line="360" w:lineRule="auto"/>
            </w:pPr>
            <w:r>
              <w:rPr>
                <w:b/>
                <w:bCs/>
                <w:sz w:val="22"/>
                <w:szCs w:val="22"/>
              </w:rPr>
              <w:t>Raghunathan et al. (2022, p. S5820)</w:t>
            </w:r>
          </w:p>
        </w:tc>
      </w:tr>
      <w:tr w:rsidR="00B24E84" w14:paraId="72DCC041"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E" w14:textId="77777777" w:rsidR="00B24E84" w:rsidRDefault="008F28A2" w:rsidP="00783B8C">
            <w:pPr>
              <w:spacing w:line="360" w:lineRule="auto"/>
            </w:pPr>
            <w:r>
              <w:rPr>
                <w:sz w:val="22"/>
                <w:szCs w:val="22"/>
              </w:rPr>
              <w:t>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F" w14:textId="77777777" w:rsidR="00B24E84" w:rsidRDefault="008F28A2" w:rsidP="00783B8C">
            <w:pPr>
              <w:spacing w:line="360" w:lineRule="auto"/>
            </w:pPr>
            <w:r>
              <w:rPr>
                <w:sz w:val="22"/>
                <w:szCs w:val="22"/>
              </w:rPr>
              <w:t>Irregularidad luminal o disección con estrechamiento &lt; 25 %</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0" w14:textId="77777777" w:rsidR="00B24E84" w:rsidRDefault="008F28A2" w:rsidP="00783B8C">
            <w:pPr>
              <w:spacing w:line="360" w:lineRule="auto"/>
            </w:pPr>
            <w:r>
              <w:rPr>
                <w:sz w:val="22"/>
                <w:szCs w:val="22"/>
              </w:rPr>
              <w:t>Irregularidad luminal con estrechamiento &lt; 25 %</w:t>
            </w:r>
          </w:p>
        </w:tc>
      </w:tr>
      <w:tr w:rsidR="00B24E84" w14:paraId="72DCC045"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2" w14:textId="77777777" w:rsidR="00B24E84" w:rsidRDefault="008F28A2" w:rsidP="00783B8C">
            <w:pPr>
              <w:spacing w:line="360" w:lineRule="auto"/>
            </w:pPr>
            <w:r>
              <w:rPr>
                <w:sz w:val="22"/>
                <w:szCs w:val="22"/>
              </w:rPr>
              <w:t>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3" w14:textId="77777777" w:rsidR="00B24E84" w:rsidRDefault="008F28A2" w:rsidP="00783B8C">
            <w:pPr>
              <w:spacing w:line="360" w:lineRule="auto"/>
            </w:pPr>
            <w:r>
              <w:rPr>
                <w:sz w:val="22"/>
                <w:szCs w:val="22"/>
              </w:rPr>
              <w:t>Disección o hematoma intraluminal con estrechamiento ≥ 25 %, trombo intraluminal o colgajo intimal elevado</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4" w14:textId="77777777" w:rsidR="00B24E84" w:rsidRDefault="008F28A2" w:rsidP="00783B8C">
            <w:pPr>
              <w:spacing w:line="360" w:lineRule="auto"/>
            </w:pPr>
            <w:r>
              <w:rPr>
                <w:sz w:val="22"/>
                <w:szCs w:val="22"/>
              </w:rPr>
              <w:t>Estrechamiento &gt; 25 %, trombo intraluminal o colgajo intimal</w:t>
            </w:r>
          </w:p>
        </w:tc>
      </w:tr>
      <w:tr w:rsidR="00B24E84" w14:paraId="72DCC049"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6" w14:textId="77777777" w:rsidR="00B24E84" w:rsidRDefault="008F28A2" w:rsidP="00783B8C">
            <w:pPr>
              <w:spacing w:line="360" w:lineRule="auto"/>
            </w:pPr>
            <w:r>
              <w:rPr>
                <w:sz w:val="22"/>
                <w:szCs w:val="22"/>
              </w:rPr>
              <w:t>III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7" w14:textId="77777777" w:rsidR="00B24E84" w:rsidRDefault="008F28A2" w:rsidP="00783B8C">
            <w:pPr>
              <w:spacing w:line="360" w:lineRule="auto"/>
            </w:pPr>
            <w:r>
              <w:rPr>
                <w:sz w:val="22"/>
                <w:szCs w:val="22"/>
              </w:rPr>
              <w:t>Pseudoaneurisma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8" w14:textId="77777777" w:rsidR="00B24E84" w:rsidRDefault="008F28A2" w:rsidP="00783B8C">
            <w:pPr>
              <w:spacing w:line="360" w:lineRule="auto"/>
            </w:pPr>
            <w:r>
              <w:rPr>
                <w:sz w:val="22"/>
                <w:szCs w:val="22"/>
              </w:rPr>
              <w:t>Pseudoaneurisma</w:t>
            </w:r>
          </w:p>
        </w:tc>
      </w:tr>
      <w:tr w:rsidR="00B24E84" w14:paraId="72DCC04D"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A" w14:textId="77777777" w:rsidR="00B24E84" w:rsidRDefault="008F28A2" w:rsidP="00783B8C">
            <w:pPr>
              <w:spacing w:line="360" w:lineRule="auto"/>
            </w:pPr>
            <w:r>
              <w:rPr>
                <w:sz w:val="22"/>
                <w:szCs w:val="22"/>
              </w:rPr>
              <w:t>IV</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B" w14:textId="77777777" w:rsidR="00B24E84" w:rsidRDefault="008F28A2" w:rsidP="00783B8C">
            <w:pPr>
              <w:spacing w:line="360" w:lineRule="auto"/>
            </w:pPr>
            <w:r>
              <w:rPr>
                <w:sz w:val="22"/>
                <w:szCs w:val="22"/>
              </w:rPr>
              <w:t>Oclusión</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C" w14:textId="77777777" w:rsidR="00B24E84" w:rsidRDefault="008F28A2" w:rsidP="00783B8C">
            <w:pPr>
              <w:spacing w:line="360" w:lineRule="auto"/>
            </w:pPr>
            <w:r>
              <w:rPr>
                <w:sz w:val="22"/>
                <w:szCs w:val="22"/>
              </w:rPr>
              <w:t>Oclusión luminal</w:t>
            </w:r>
          </w:p>
        </w:tc>
      </w:tr>
      <w:tr w:rsidR="00B24E84" w14:paraId="72DCC051" w14:textId="77777777">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E" w14:textId="77777777" w:rsidR="00B24E84" w:rsidRDefault="008F28A2" w:rsidP="00783B8C">
            <w:pPr>
              <w:spacing w:line="360" w:lineRule="auto"/>
            </w:pPr>
            <w:r>
              <w:rPr>
                <w:sz w:val="22"/>
                <w:szCs w:val="22"/>
              </w:rPr>
              <w:t>V</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F" w14:textId="77777777" w:rsidR="00B24E84" w:rsidRDefault="008F28A2" w:rsidP="00783B8C">
            <w:pPr>
              <w:spacing w:line="360" w:lineRule="auto"/>
            </w:pPr>
            <w:r>
              <w:rPr>
                <w:sz w:val="22"/>
                <w:szCs w:val="22"/>
              </w:rPr>
              <w:t>Transección con extravasación libre</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50" w14:textId="77777777" w:rsidR="00B24E84" w:rsidRDefault="008F28A2" w:rsidP="00783B8C">
            <w:pPr>
              <w:spacing w:line="360" w:lineRule="auto"/>
            </w:pPr>
            <w:r>
              <w:rPr>
                <w:sz w:val="22"/>
                <w:szCs w:val="22"/>
              </w:rPr>
              <w:t>Transección</w:t>
            </w:r>
          </w:p>
        </w:tc>
      </w:tr>
    </w:tbl>
    <w:p w14:paraId="72DCC052" w14:textId="77777777" w:rsidR="00B24E84" w:rsidRDefault="008F28A2" w:rsidP="00783B8C">
      <w:pPr>
        <w:spacing w:line="360" w:lineRule="auto"/>
      </w:pPr>
      <w:r>
        <w:rPr>
          <w:i/>
          <w:iCs/>
        </w:rPr>
        <w:t>Nota.</w:t>
      </w:r>
      <w:r>
        <w:t xml:space="preserve"> Adaptado de Sperry et al. (2021, p. 530) y de Raghunathan et al. (2022, Tabla 2, p. S5820). Las diferencias entre columnas reproducen las de las fuentes.</w:t>
      </w:r>
    </w:p>
    <w:p w14:paraId="72DCC053" w14:textId="77777777" w:rsidR="00B24E84" w:rsidRDefault="008F28A2" w:rsidP="00783B8C">
      <w:pPr>
        <w:spacing w:line="360" w:lineRule="auto"/>
        <w:ind w:firstLine="720"/>
      </w:pPr>
      <w:r>
        <w:t xml:space="preserve">La escala orienta el tratamiento: Sperry et al. (2021) indican heparina en los grados III y IV, y stent endovascular con </w:t>
      </w:r>
      <w:r>
        <w:rPr>
          <w:i/>
          <w:iCs/>
        </w:rPr>
        <w:t>coils</w:t>
      </w:r>
      <w:r>
        <w:t xml:space="preserve"> o, rara vez, cirugía en el grado V (p. 530). El manejo se desarrolla en la sección 5.5.</w:t>
      </w:r>
    </w:p>
    <w:p w14:paraId="72DCC054" w14:textId="77777777" w:rsidR="00B24E84" w:rsidRDefault="008F28A2" w:rsidP="00783B8C">
      <w:pPr>
        <w:pStyle w:val="Ttulo3"/>
        <w:spacing w:line="360" w:lineRule="auto"/>
      </w:pPr>
      <w:bookmarkStart w:id="20" w:name="_Toc242035153"/>
      <w:r>
        <w:t>1.7.5 Según la gravedad de la lesión laríngea: sistema de Schaefer-Fuhrman</w:t>
      </w:r>
      <w:bookmarkEnd w:id="20"/>
    </w:p>
    <w:p w14:paraId="72DCC055" w14:textId="77777777" w:rsidR="00B24E84" w:rsidRDefault="008F28A2" w:rsidP="00783B8C">
      <w:pPr>
        <w:spacing w:line="360" w:lineRule="auto"/>
        <w:ind w:firstLine="720"/>
      </w:pPr>
      <w:r>
        <w:t xml:space="preserve">Para el trauma laríngeo, Sperry et al. (2021) señalan que el sistema más usado es el de Schaefer-Fuhrman, descrito para el trauma cerrado, pero que "puede extrapolarse a las lesiones </w:t>
      </w:r>
      <w:r>
        <w:lastRenderedPageBreak/>
        <w:t>penetrantes" (p. 535). Ahmad y Singh (2024) añaden que la American Academy of Otolaryngology-Head and Neck Surgery lo aceptó como el más útil porque "permite al clínico tomar decisiones de tratamiento según la gravedad de la lesión" (p. 4774). La Tabla 4 resume los cinco grupos.</w:t>
      </w:r>
    </w:p>
    <w:p w14:paraId="72DCC056" w14:textId="77777777" w:rsidR="00B24E84" w:rsidRDefault="008F28A2" w:rsidP="00783B8C">
      <w:pPr>
        <w:keepNext/>
        <w:spacing w:line="360" w:lineRule="auto"/>
      </w:pPr>
      <w:r>
        <w:rPr>
          <w:b/>
          <w:bCs/>
        </w:rPr>
        <w:t>Tabla 4</w:t>
      </w:r>
    </w:p>
    <w:p w14:paraId="72DCC057" w14:textId="77777777" w:rsidR="00B24E84" w:rsidRDefault="008F28A2" w:rsidP="00783B8C">
      <w:pPr>
        <w:keepNext/>
        <w:spacing w:line="360" w:lineRule="auto"/>
      </w:pPr>
      <w:r>
        <w:rPr>
          <w:i/>
          <w:iCs/>
        </w:rPr>
        <w:t>Sistema de Schaefer-Fuhrman para la lesión laríngea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5B" w14:textId="77777777">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8" w14:textId="77777777" w:rsidR="00B24E84" w:rsidRDefault="008F28A2" w:rsidP="00783B8C">
            <w:pPr>
              <w:spacing w:line="360" w:lineRule="auto"/>
            </w:pPr>
            <w:r>
              <w:rPr>
                <w:b/>
                <w:bCs/>
                <w:sz w:val="22"/>
                <w:szCs w:val="22"/>
              </w:rPr>
              <w:t>Grupo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9" w14:textId="77777777" w:rsidR="00B24E84" w:rsidRDefault="008F28A2" w:rsidP="00783B8C">
            <w:pPr>
              <w:spacing w:line="360" w:lineRule="auto"/>
            </w:pPr>
            <w:r>
              <w:rPr>
                <w:b/>
                <w:bCs/>
                <w:sz w:val="22"/>
                <w:szCs w:val="22"/>
              </w:rPr>
              <w:t>Gravedad de la lesión</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A" w14:textId="77777777" w:rsidR="00B24E84" w:rsidRDefault="008F28A2" w:rsidP="00783B8C">
            <w:pPr>
              <w:spacing w:line="360" w:lineRule="auto"/>
            </w:pPr>
            <w:r>
              <w:rPr>
                <w:b/>
                <w:bCs/>
                <w:sz w:val="22"/>
                <w:szCs w:val="22"/>
              </w:rPr>
              <w:t>Evaluación y manejo</w:t>
            </w:r>
          </w:p>
        </w:tc>
      </w:tr>
      <w:tr w:rsidR="00B24E84" w14:paraId="72DCC05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C" w14:textId="77777777" w:rsidR="00B24E84" w:rsidRDefault="008F28A2" w:rsidP="00783B8C">
            <w:pPr>
              <w:spacing w:line="360" w:lineRule="auto"/>
            </w:pPr>
            <w:r>
              <w:rPr>
                <w:sz w:val="22"/>
                <w:szCs w:val="22"/>
              </w:rPr>
              <w:t>1</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D" w14:textId="77777777" w:rsidR="00B24E84" w:rsidRDefault="008F28A2" w:rsidP="00783B8C">
            <w:pPr>
              <w:spacing w:line="360" w:lineRule="auto"/>
            </w:pPr>
            <w:r>
              <w:rPr>
                <w:sz w:val="22"/>
                <w:szCs w:val="22"/>
              </w:rPr>
              <w:t>Hematoma o laceración endolaríngea menor, sin fractura detectable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E" w14:textId="77777777" w:rsidR="00B24E84" w:rsidRDefault="008F28A2" w:rsidP="00783B8C">
            <w:pPr>
              <w:spacing w:line="360" w:lineRule="auto"/>
            </w:pPr>
            <w:r>
              <w:rPr>
                <w:sz w:val="22"/>
                <w:szCs w:val="22"/>
              </w:rPr>
              <w:t>Laringoscopia flexible; manejo médico</w:t>
            </w:r>
          </w:p>
        </w:tc>
      </w:tr>
      <w:tr w:rsidR="00B24E84" w14:paraId="72DCC063"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0" w14:textId="77777777" w:rsidR="00B24E84" w:rsidRDefault="008F28A2" w:rsidP="00783B8C">
            <w:pPr>
              <w:spacing w:line="360" w:lineRule="auto"/>
            </w:pPr>
            <w:r>
              <w:rPr>
                <w:sz w:val="22"/>
                <w:szCs w:val="22"/>
              </w:rPr>
              <w:t>2</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1" w14:textId="77777777" w:rsidR="00B24E84" w:rsidRDefault="008F28A2" w:rsidP="00783B8C">
            <w:pPr>
              <w:spacing w:line="360" w:lineRule="auto"/>
            </w:pPr>
            <w:r>
              <w:rPr>
                <w:sz w:val="22"/>
                <w:szCs w:val="22"/>
              </w:rPr>
              <w:t>Edema, hematoma o disrupción mucosa menor sin cartílago expuesto, o fractura no desplazada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2" w14:textId="77777777" w:rsidR="00B24E84" w:rsidRDefault="008F28A2" w:rsidP="00783B8C">
            <w:pPr>
              <w:spacing w:line="360" w:lineRule="auto"/>
            </w:pPr>
            <w:r>
              <w:rPr>
                <w:sz w:val="22"/>
                <w:szCs w:val="22"/>
              </w:rPr>
              <w:t>Laringoscopia directa y esofagoscopia; exámenes seriados; rara vez requiere traqueostomía</w:t>
            </w:r>
          </w:p>
        </w:tc>
      </w:tr>
      <w:tr w:rsidR="00B24E84" w14:paraId="72DCC067"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4" w14:textId="77777777" w:rsidR="00B24E84" w:rsidRDefault="008F28A2" w:rsidP="00783B8C">
            <w:pPr>
              <w:spacing w:line="360" w:lineRule="auto"/>
            </w:pPr>
            <w:r>
              <w:rPr>
                <w:sz w:val="22"/>
                <w:szCs w:val="22"/>
              </w:rPr>
              <w:t>3</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5" w14:textId="77777777" w:rsidR="00B24E84" w:rsidRDefault="008F28A2" w:rsidP="00783B8C">
            <w:pPr>
              <w:spacing w:line="360" w:lineRule="auto"/>
            </w:pPr>
            <w:r>
              <w:rPr>
                <w:sz w:val="22"/>
                <w:szCs w:val="22"/>
              </w:rPr>
              <w:t>Edema masivo, laceraciones mucosas grandes, cartílago expuesto, fracturas desplazadas o inmovilidad de cuerda vocal</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6" w14:textId="77777777" w:rsidR="00B24E84" w:rsidRDefault="008F28A2" w:rsidP="00783B8C">
            <w:pPr>
              <w:spacing w:line="360" w:lineRule="auto"/>
            </w:pPr>
            <w:r>
              <w:rPr>
                <w:sz w:val="22"/>
                <w:szCs w:val="22"/>
              </w:rPr>
              <w:t>Laringoscopia directa y esofagoscopia en quirófano; traqueostomía y, a menudo, reparación</w:t>
            </w:r>
          </w:p>
        </w:tc>
      </w:tr>
      <w:tr w:rsidR="00B24E84" w14:paraId="72DCC06B"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8" w14:textId="77777777" w:rsidR="00B24E84" w:rsidRDefault="008F28A2" w:rsidP="00783B8C">
            <w:pPr>
              <w:spacing w:line="360" w:lineRule="auto"/>
            </w:pPr>
            <w:r>
              <w:rPr>
                <w:sz w:val="22"/>
                <w:szCs w:val="22"/>
              </w:rPr>
              <w:t>4</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9" w14:textId="77777777" w:rsidR="00B24E84" w:rsidRDefault="008F28A2" w:rsidP="00783B8C">
            <w:pPr>
              <w:spacing w:line="360" w:lineRule="auto"/>
            </w:pPr>
            <w:r>
              <w:rPr>
                <w:sz w:val="22"/>
                <w:szCs w:val="22"/>
              </w:rPr>
              <w:t>Lo del grupo 3 con disrupción de la laringe anterior, fracturas inestables, dos o más líneas de fractura o lesión mucosa grave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A" w14:textId="77777777" w:rsidR="00B24E84" w:rsidRDefault="008F28A2" w:rsidP="00783B8C">
            <w:pPr>
              <w:spacing w:line="360" w:lineRule="auto"/>
            </w:pPr>
            <w:r>
              <w:rPr>
                <w:sz w:val="22"/>
                <w:szCs w:val="22"/>
              </w:rPr>
              <w:t xml:space="preserve">Traqueostomía siempre y </w:t>
            </w:r>
            <w:r>
              <w:rPr>
                <w:i/>
                <w:iCs/>
                <w:sz w:val="22"/>
                <w:szCs w:val="22"/>
              </w:rPr>
              <w:t>stent</w:t>
            </w:r>
          </w:p>
        </w:tc>
      </w:tr>
      <w:tr w:rsidR="00B24E84" w14:paraId="72DCC06F" w14:textId="77777777">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C" w14:textId="77777777" w:rsidR="00B24E84" w:rsidRDefault="008F28A2" w:rsidP="00783B8C">
            <w:pPr>
              <w:spacing w:line="360" w:lineRule="auto"/>
            </w:pPr>
            <w:r>
              <w:rPr>
                <w:sz w:val="22"/>
                <w:szCs w:val="22"/>
              </w:rPr>
              <w:t>5</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D" w14:textId="77777777" w:rsidR="00B24E84" w:rsidRDefault="008F28A2" w:rsidP="00783B8C">
            <w:pPr>
              <w:spacing w:line="360" w:lineRule="auto"/>
            </w:pPr>
            <w:r>
              <w:rPr>
                <w:sz w:val="22"/>
                <w:szCs w:val="22"/>
              </w:rPr>
              <w:t>Separación laringotraqueal completa</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E" w14:textId="77777777" w:rsidR="00B24E84" w:rsidRDefault="008F28A2" w:rsidP="00783B8C">
            <w:pPr>
              <w:spacing w:line="360" w:lineRule="auto"/>
            </w:pPr>
            <w:r>
              <w:rPr>
                <w:sz w:val="22"/>
                <w:szCs w:val="22"/>
              </w:rPr>
              <w:t>Vía aérea con tubo endotraqueal insertado a través del cuello en la tráquea distal a la sección; reparación laringotraqueal compleja</w:t>
            </w:r>
          </w:p>
        </w:tc>
      </w:tr>
    </w:tbl>
    <w:p w14:paraId="72DCC070" w14:textId="77777777" w:rsidR="00B24E84" w:rsidRDefault="008F28A2" w:rsidP="00783B8C">
      <w:pPr>
        <w:spacing w:line="360" w:lineRule="auto"/>
      </w:pPr>
      <w:r>
        <w:rPr>
          <w:i/>
          <w:iCs/>
        </w:rPr>
        <w:t>Nota.</w:t>
      </w:r>
      <w:r>
        <w:t xml:space="preserve"> Adaptado de Ahmad y Singh (2024, p. 4774) y de Sperry et al. (2021, Tabla 25-5, p. 535).</w:t>
      </w:r>
    </w:p>
    <w:p w14:paraId="72DCC071" w14:textId="77777777" w:rsidR="00B24E84" w:rsidRDefault="008F28A2" w:rsidP="00783B8C">
      <w:pPr>
        <w:pStyle w:val="Ttulo3"/>
        <w:spacing w:line="360" w:lineRule="auto"/>
      </w:pPr>
      <w:bookmarkStart w:id="21" w:name="_Toc242035154"/>
      <w:r>
        <w:t>1.7.6 Otras clasificaciones de estructura específica</w:t>
      </w:r>
      <w:bookmarkEnd w:id="21"/>
    </w:p>
    <w:p w14:paraId="72DCC072" w14:textId="77777777" w:rsidR="00B24E84" w:rsidRDefault="008F28A2" w:rsidP="00783B8C">
      <w:pPr>
        <w:spacing w:line="360" w:lineRule="auto"/>
        <w:ind w:firstLine="720"/>
      </w:pPr>
      <w:r>
        <w:t>Para la columna cervical subaxial, Stahel et al. (2021) mencionan la escala SLIC (</w:t>
      </w:r>
      <w:r>
        <w:rPr>
          <w:i/>
          <w:iCs/>
        </w:rPr>
        <w:t>Subaxial Injury Classification</w:t>
      </w:r>
      <w:r>
        <w:t>), que orienta la decisión entre manejo operatorio y no operatorio (p. 552). Su desarrollo corresponde a las secciones 3.5 y 5.8.</w:t>
      </w:r>
    </w:p>
    <w:p w14:paraId="72DCC073" w14:textId="77777777" w:rsidR="00B24E84" w:rsidRDefault="008F28A2" w:rsidP="00783B8C">
      <w:pPr>
        <w:pStyle w:val="Ttulo3"/>
        <w:spacing w:line="360" w:lineRule="auto"/>
      </w:pPr>
      <w:bookmarkStart w:id="22" w:name="_Toc242035155"/>
      <w:r>
        <w:t>Síntesis</w:t>
      </w:r>
      <w:bookmarkEnd w:id="22"/>
    </w:p>
    <w:p w14:paraId="72DCC074" w14:textId="77777777" w:rsidR="00B24E84" w:rsidRDefault="008F28A2" w:rsidP="00783B8C">
      <w:pPr>
        <w:spacing w:line="360" w:lineRule="auto"/>
        <w:ind w:firstLine="720"/>
      </w:pPr>
      <w:r>
        <w:rPr>
          <w:highlight w:val="yellow"/>
        </w:rPr>
        <w:t>[NOTA DE LA AUTORA, propuesta de redacción: los sistemas descritos no son excluyentes. El mecanismo y la zona describen la herida; la presentación clínica orienta la conducta inicial; las escalas de Denver y de Schaefer-Fuhrman gradúan la lesión de una estructura ya identificada. Ninguna fuente del proyecto los integra en un solo esquema.]</w:t>
      </w:r>
    </w:p>
    <w:p w14:paraId="72DCC075" w14:textId="77777777" w:rsidR="00B24E84" w:rsidRDefault="008F28A2" w:rsidP="00783B8C">
      <w:pPr>
        <w:pStyle w:val="Ttulo2"/>
        <w:spacing w:line="360" w:lineRule="auto"/>
      </w:pPr>
      <w:bookmarkStart w:id="23" w:name="_Toc242035156"/>
      <w:r>
        <w:lastRenderedPageBreak/>
        <w:t>1.8 Anatomía quirúrgica del cuello</w:t>
      </w:r>
      <w:bookmarkEnd w:id="23"/>
    </w:p>
    <w:p w14:paraId="03EDF054" w14:textId="77777777" w:rsidR="007115D0" w:rsidRDefault="00000000">
      <w:pPr>
        <w:spacing w:line="360" w:lineRule="auto"/>
        <w:ind w:firstLine="720"/>
      </w:pPr>
      <w:r>
        <w:t>Los límites del cuello se expusieron en la sección 1.1. Sperry et al. (2021) afirman que "el conocimiento de las referencias de superficie del cuello es esencial" para evaluar y manejar las lesiones cervicales (p. 521), y describen las siguientes: el cuerpo del hioides se encuentra frente a la tercera vértebra cervical; el borde superior del cartílago tiroides, a la altura de la cuarta; el cartílago cricoides, a la altura de la sexta y de la unión de la faringe con el esófago; el istmo de la glándula tiroides, sobre el segundo, tercer y cuarto anillos traqueales, y la escotadura supraesternal, frente al borde inferior del cuerpo de la segunda vértebra torácica (p. 522).</w:t>
      </w:r>
    </w:p>
    <w:p w14:paraId="5A296EAD" w14:textId="77777777" w:rsidR="007115D0" w:rsidRDefault="00000000">
      <w:pPr>
        <w:spacing w:line="360" w:lineRule="auto"/>
        <w:ind w:firstLine="720"/>
      </w:pPr>
      <w:r>
        <w:rPr>
          <w:b/>
          <w:bCs/>
        </w:rPr>
        <w:t>Triángulos.</w:t>
      </w:r>
      <w:r>
        <w:t xml:space="preserve"> El músculo esternocleidomastoideo divide cada lado del cuello en un triángulo anterior y uno posterior (Sperry et al., 2021, p. 522). Krausz et al. (2015) precisan que el triángulo posterior contiene la columna y músculos, y el anterior, los vasos, los nervios, la vía aérea, el esófago y las glándulas salivales (pp. 4–5). Kohan y Wirth (2014) delimitan el triángulo anterior por la línea media desde la escotadura esternal hasta el mentón, el borde anterior del esternocleidomastoideo y el borde inferior de la mandíbula (p. 1), y Loss et al. (2025) lo subdividen en los triángulos submentoniano, submandibular, carotídeo y muscular, y el posterior en occipital y subclavio (p. 1). Simpson et al. (2021) señalan que en los triángulos anteriores se encuentra la mayoría de las estructuras cruciales (p. 2).</w:t>
      </w:r>
    </w:p>
    <w:p w14:paraId="0287CA7A" w14:textId="77777777" w:rsidR="007115D0" w:rsidRDefault="00000000">
      <w:pPr>
        <w:spacing w:line="360" w:lineRule="auto"/>
        <w:ind w:firstLine="720"/>
      </w:pPr>
      <w:r>
        <w:rPr>
          <w:b/>
          <w:bCs/>
        </w:rPr>
        <w:t>Platisma.</w:t>
      </w:r>
      <w:r>
        <w:t xml:space="preserve"> Sperry et al. (2021) describen el platisma como una lámina muscular delgada envuelta por la fascia superficial, que se origina en la fascia profunda que cubre la parte superior de los músculos pectoral mayor y deltoides y se inserta en el borde inferior del cuerpo de la mandíbula (p. 522). Para Krausz et al. (2015), el platisma "define el límite entre las estructuras superficiales y profundas del cuello"; las venas cervicales transversas, superficiales a él, pueden sangrar en abundancia al seccionarse, pero se controlan con presión directa (p. 4).</w:t>
      </w:r>
    </w:p>
    <w:p w14:paraId="2E6F65D1" w14:textId="77777777" w:rsidR="007115D0" w:rsidRDefault="00000000">
      <w:pPr>
        <w:spacing w:line="360" w:lineRule="auto"/>
        <w:ind w:firstLine="720"/>
      </w:pPr>
      <w:r>
        <w:rPr>
          <w:b/>
          <w:bCs/>
        </w:rPr>
        <w:t>Organización del contenido.</w:t>
      </w:r>
      <w:r>
        <w:t xml:space="preserve"> Las fuentes agrupan las estructuras cervicales de dos maneras. Sperry et al. (2021) enumeran ocho sistemas: esquelético (vértebras cervicales e hioides); nervioso (médula espinal y los nervios facial, glosofaríngeo, vago, accesorio e hipogloso); respiratorio (orofaringe, laringe y tráquea cervical); gastrointestinal (orofaringe y esófago cervical); vascular (arterias carótidas común, interna y externa, arterias vertebrales y venas yugulares interna y externa); linfático (conducto torácico); endocrino (glándulas tiroides y paratiroides), e inmune (extensiones cervicales del timo) (p. 522). Krausz et al. (2015) proponen, </w:t>
      </w:r>
      <w:r>
        <w:lastRenderedPageBreak/>
        <w:t>para facilitar una evaluación completa y el abordaje quirúrgico, cinco grupos funcionales: vía aérea, grandes vasos, tracto gastrointestinal, nervios y huesos (p. 4).</w:t>
      </w:r>
    </w:p>
    <w:p w14:paraId="02A1BEF3" w14:textId="77777777" w:rsidR="007115D0" w:rsidRDefault="00000000">
      <w:pPr>
        <w:spacing w:line="360" w:lineRule="auto"/>
        <w:ind w:firstLine="720"/>
      </w:pPr>
      <w:r>
        <w:rPr>
          <w:b/>
          <w:bCs/>
        </w:rPr>
        <w:t>Referencias vasculares.</w:t>
      </w:r>
      <w:r>
        <w:t xml:space="preserve"> La segunda porción de la arteria vertebral pasa por los agujeros transversos de C2 a C6 antes de curvarse detrás de la masa lateral del atlas (Sperry et al., 2021, p. 529). Los mismos autores señalan que el 80 % de las personas tiene una variación anatómica del polígono de Willis que lo hace funcionalmente incompleto, lo que reduce la circulación colateral ante una lesión carotídea o vertebral y aumenta la incidencia de accidente cerebrovascular (Sperry et al., 2021, p. 529). En la tomografía, el espacio carotídeo contiene la arteria carótida, la vena yugular interna y nervios, y una hemorragia dentro de él debe aumentar la sospecha de lesión vascular (Munera et al., 2009, p. 195).</w:t>
      </w:r>
    </w:p>
    <w:p w14:paraId="1227275A" w14:textId="77777777" w:rsidR="007115D0" w:rsidRDefault="00000000">
      <w:pPr>
        <w:spacing w:line="360" w:lineRule="auto"/>
        <w:ind w:firstLine="720"/>
      </w:pPr>
      <w:r>
        <w:rPr>
          <w:b/>
          <w:bCs/>
        </w:rPr>
        <w:t>Complejo hioides-laringe.</w:t>
      </w:r>
      <w:r>
        <w:t xml:space="preserve"> De Bakker et al. (2020) describen el hioides, con su cuerpo y sus astas menores y mayores, el cartílago tiroides con sus astas superiores e inferiores, la membrana tirohioidea entre ambos, y el cricoides, que es "el único cartílago circular alrededor de la vía aérea" (p. 1466).</w:t>
      </w:r>
    </w:p>
    <w:p w14:paraId="031D6E95" w14:textId="77777777" w:rsidR="007115D0" w:rsidRDefault="00000000">
      <w:pPr>
        <w:spacing w:line="360" w:lineRule="auto"/>
        <w:ind w:firstLine="720"/>
      </w:pPr>
      <w:r>
        <w:t>Las fuentes del proyecto no ofrecen una descripción completa de las fascias y los espacios profundos del cuello aplicada al trauma: esto no está en las fuentes del proyecto.</w:t>
      </w:r>
    </w:p>
    <w:p w14:paraId="72DCC077" w14:textId="77777777" w:rsidR="00B24E84" w:rsidRDefault="008F28A2" w:rsidP="00783B8C">
      <w:pPr>
        <w:pStyle w:val="Ttulo2"/>
        <w:spacing w:line="360" w:lineRule="auto"/>
      </w:pPr>
      <w:bookmarkStart w:id="24" w:name="_Toc242035157"/>
      <w:r>
        <w:t>1.9 Zonas anatómicas del cuello</w:t>
      </w:r>
      <w:bookmarkEnd w:id="24"/>
    </w:p>
    <w:p w14:paraId="1B280E2B" w14:textId="77777777" w:rsidR="007115D0" w:rsidRDefault="00000000">
      <w:pPr>
        <w:spacing w:line="360" w:lineRule="auto"/>
        <w:ind w:firstLine="720"/>
      </w:pPr>
      <w:r>
        <w:t>La división del cuello en tres zonas y sus diferencias de límites entre fuentes se presentaron en la sección 1.7.2. Esta sección describe el contenido y las implicaciones quirúrgicas de cada zona. Siau et al. (2013) recuerdan que estas zonas solo se aplican al cuello anterior (p. 2124). La Tabla 5 resume la descripción de Sperry et al. (2021), la más detallada del corpus en cuanto al abordaje quirúrgico.</w:t>
      </w:r>
    </w:p>
    <w:p w14:paraId="6AB43866" w14:textId="77777777" w:rsidR="007115D0" w:rsidRDefault="00000000">
      <w:pPr>
        <w:keepNext/>
        <w:spacing w:line="360" w:lineRule="auto"/>
      </w:pPr>
      <w:r>
        <w:rPr>
          <w:b/>
          <w:bCs/>
        </w:rPr>
        <w:t>Tabla 5</w:t>
      </w:r>
    </w:p>
    <w:p w14:paraId="1EE49B6A" w14:textId="77777777" w:rsidR="007115D0" w:rsidRDefault="00000000">
      <w:pPr>
        <w:keepNext/>
        <w:spacing w:line="360" w:lineRule="auto"/>
      </w:pPr>
      <w:r>
        <w:rPr>
          <w:i/>
          <w:iCs/>
        </w:rPr>
        <w:t>Límites, contenido y abordaje quirúrgico de las zonas del cuello según Sperry et al. (2021)</w:t>
      </w:r>
    </w:p>
    <w:tbl>
      <w:tblPr>
        <w:tblW w:w="9360" w:type="dxa"/>
        <w:tblLayout w:type="fixed"/>
        <w:tblCellMar>
          <w:left w:w="10" w:type="dxa"/>
          <w:right w:w="10" w:type="dxa"/>
        </w:tblCellMar>
        <w:tblLook w:val="04A0" w:firstRow="1" w:lastRow="0" w:firstColumn="1" w:lastColumn="0" w:noHBand="0" w:noVBand="1"/>
      </w:tblPr>
      <w:tblGrid>
        <w:gridCol w:w="700"/>
        <w:gridCol w:w="2400"/>
        <w:gridCol w:w="3360"/>
        <w:gridCol w:w="2900"/>
      </w:tblGrid>
      <w:tr w:rsidR="007115D0" w14:paraId="2B255468" w14:textId="77777777">
        <w:trPr>
          <w:cantSplit/>
          <w:tblHeader/>
        </w:trPr>
        <w:tc>
          <w:tcPr>
            <w:tcW w:w="7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32AFCBC" w14:textId="77777777" w:rsidR="007115D0" w:rsidRDefault="00000000">
            <w:r>
              <w:rPr>
                <w:b/>
                <w:bCs/>
                <w:sz w:val="20"/>
                <w:szCs w:val="20"/>
              </w:rPr>
              <w:t>Zona</w:t>
            </w:r>
          </w:p>
        </w:tc>
        <w:tc>
          <w:tcPr>
            <w:tcW w:w="24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632EA038" w14:textId="77777777" w:rsidR="007115D0" w:rsidRDefault="00000000">
            <w:r>
              <w:rPr>
                <w:b/>
                <w:bCs/>
                <w:sz w:val="20"/>
                <w:szCs w:val="20"/>
              </w:rPr>
              <w:t>Límites</w:t>
            </w:r>
          </w:p>
        </w:tc>
        <w:tc>
          <w:tcPr>
            <w:tcW w:w="3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0EC58214" w14:textId="77777777" w:rsidR="007115D0" w:rsidRDefault="00000000">
            <w:r>
              <w:rPr>
                <w:b/>
                <w:bCs/>
                <w:sz w:val="20"/>
                <w:szCs w:val="20"/>
              </w:rPr>
              <w:t>Estructuras</w:t>
            </w:r>
          </w:p>
        </w:tc>
        <w:tc>
          <w:tcPr>
            <w:tcW w:w="29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4A1BE4CC" w14:textId="77777777" w:rsidR="007115D0" w:rsidRDefault="00000000">
            <w:r>
              <w:rPr>
                <w:b/>
                <w:bCs/>
                <w:sz w:val="20"/>
                <w:szCs w:val="20"/>
              </w:rPr>
              <w:t>Abordaje quirúrgico</w:t>
            </w:r>
          </w:p>
        </w:tc>
      </w:tr>
      <w:tr w:rsidR="007115D0" w14:paraId="0905F66E" w14:textId="77777777">
        <w:trPr>
          <w:cantSplit/>
        </w:trPr>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23DBA4" w14:textId="77777777" w:rsidR="007115D0" w:rsidRDefault="00000000">
            <w:r>
              <w:rPr>
                <w:sz w:val="20"/>
                <w:szCs w:val="20"/>
              </w:rPr>
              <w:t>I</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AE15D1" w14:textId="77777777" w:rsidR="007115D0" w:rsidRDefault="00000000">
            <w:r>
              <w:rPr>
                <w:sz w:val="20"/>
                <w:szCs w:val="20"/>
              </w:rPr>
              <w:t>Inferior a las clavículas y al manubrio esternal; abarca el opérculo torácico</w:t>
            </w:r>
          </w:p>
        </w:tc>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87DAB3" w14:textId="77777777" w:rsidR="007115D0" w:rsidRDefault="00000000">
            <w:r>
              <w:rPr>
                <w:sz w:val="20"/>
                <w:szCs w:val="20"/>
              </w:rPr>
              <w:t>Carótidas comunes proximales, arterias vertebrales, arterias subclavias extrapleurales, uniones yugulosubclavias, vena innominada izquierda, conducto torácico, tráquea, esófago, médula espinal, plexo braquial proximal y nervio vago</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DDF4D2" w14:textId="77777777" w:rsidR="007115D0" w:rsidRDefault="00000000">
            <w:r>
              <w:rPr>
                <w:sz w:val="20"/>
                <w:szCs w:val="20"/>
              </w:rPr>
              <w:t>Esternotomía mediana con extensión cervical, toracotomía anterolateral alta o incisión supraclavicular con claviculotomía o resección parcial de la clavícula</w:t>
            </w:r>
          </w:p>
        </w:tc>
      </w:tr>
      <w:tr w:rsidR="007115D0" w14:paraId="65A8192E" w14:textId="77777777">
        <w:trPr>
          <w:cantSplit/>
        </w:trPr>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CBA125" w14:textId="77777777" w:rsidR="007115D0" w:rsidRDefault="00000000">
            <w:r>
              <w:rPr>
                <w:sz w:val="20"/>
                <w:szCs w:val="20"/>
              </w:rPr>
              <w:lastRenderedPageBreak/>
              <w:t>II</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F1D159" w14:textId="77777777" w:rsidR="007115D0" w:rsidRDefault="00000000">
            <w:r>
              <w:rPr>
                <w:sz w:val="20"/>
                <w:szCs w:val="20"/>
              </w:rPr>
              <w:t>Entre el opérculo torácico y el ángulo de la mandíbula</w:t>
            </w:r>
          </w:p>
        </w:tc>
        <w:tc>
          <w:tcPr>
            <w:tcW w:w="3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F9130F" w14:textId="77777777" w:rsidR="007115D0" w:rsidRDefault="00000000">
            <w:r>
              <w:rPr>
                <w:sz w:val="20"/>
                <w:szCs w:val="20"/>
              </w:rPr>
              <w:t>Carótidas comunes y sus bifurcaciones, arterias vertebrales, venas yugulares internas, laringe y tráquea cervical, esófago cervical, médula espinal y nervios vago, accesorio e hipogloso</w:t>
            </w:r>
          </w:p>
        </w:tc>
        <w:tc>
          <w:tcPr>
            <w:tcW w:w="2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5CE41D" w14:textId="77777777" w:rsidR="007115D0" w:rsidRDefault="00000000">
            <w:r>
              <w:rPr>
                <w:sz w:val="20"/>
                <w:szCs w:val="20"/>
              </w:rPr>
              <w:t>Incisión oblicua ipsilateral por el borde anterior del esternocleidomastoideo, o incisión cervical anterior alta (en collar) con extensiones oblicuas si las lesiones son bilaterales</w:t>
            </w:r>
          </w:p>
        </w:tc>
      </w:tr>
      <w:tr w:rsidR="007115D0" w14:paraId="79ED57DC" w14:textId="77777777">
        <w:trPr>
          <w:cantSplit/>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CDAE23C" w14:textId="77777777" w:rsidR="007115D0" w:rsidRDefault="00000000">
            <w:r>
              <w:rPr>
                <w:sz w:val="20"/>
                <w:szCs w:val="20"/>
              </w:rPr>
              <w:t>III</w:t>
            </w:r>
          </w:p>
        </w:tc>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426008B" w14:textId="77777777" w:rsidR="007115D0" w:rsidRDefault="00000000">
            <w:r>
              <w:rPr>
                <w:sz w:val="20"/>
                <w:szCs w:val="20"/>
              </w:rPr>
              <w:t>Entre el ángulo de la mandíbula y la base del cráneo</w:t>
            </w:r>
          </w:p>
        </w:tc>
        <w:tc>
          <w:tcPr>
            <w:tcW w:w="3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0EFD24C" w14:textId="77777777" w:rsidR="007115D0" w:rsidRDefault="00000000">
            <w:r>
              <w:rPr>
                <w:sz w:val="20"/>
                <w:szCs w:val="20"/>
              </w:rPr>
              <w:t>Carótidas internas, arterias vertebrales, venas yugulares internas, faringe, médula espinal y nervios facial, glosofaríngeo, vago, accesorio e hipogloso</w:t>
            </w:r>
          </w:p>
        </w:tc>
        <w:tc>
          <w:tcPr>
            <w:tcW w:w="2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63ACEA" w14:textId="77777777" w:rsidR="007115D0" w:rsidRDefault="00000000">
            <w:r>
              <w:rPr>
                <w:sz w:val="20"/>
                <w:szCs w:val="20"/>
              </w:rPr>
              <w:t>Subluxación de la articulación temporomandibular con fijación interdental o mandibulotomía vertical de la rama</w:t>
            </w:r>
          </w:p>
        </w:tc>
      </w:tr>
    </w:tbl>
    <w:p w14:paraId="21507E5F" w14:textId="77777777" w:rsidR="007115D0" w:rsidRDefault="00000000">
      <w:pPr>
        <w:spacing w:before="120" w:line="360" w:lineRule="auto"/>
      </w:pPr>
      <w:r>
        <w:rPr>
          <w:i/>
          <w:iCs/>
        </w:rPr>
        <w:t>Nota.</w:t>
      </w:r>
      <w:r>
        <w:t xml:space="preserve"> Adaptado de Sperry et al. (2021, p. 522).</w:t>
      </w:r>
    </w:p>
    <w:p w14:paraId="280CC846" w14:textId="77777777" w:rsidR="007115D0" w:rsidRDefault="00000000">
      <w:pPr>
        <w:spacing w:line="360" w:lineRule="auto"/>
        <w:ind w:firstLine="720"/>
      </w:pPr>
      <w:r>
        <w:t>La zona II es la más afectada en todas las series del proyecto que informan la distribución por zonas, aunque las proporciones varían: el 67 % en Denver (Biffl et al., 1997, p. 678), el 78 % en Qatar (Al-Thani et al., 2015, p. 156) y el 44 % en São Paulo (Teixeira et al., 2016, p. 3). Simpson et al. (2021), con base en estudios recientes, la sitúan en el 38 %–67 %, seguida de la zona III (16 %–19 %) y de la zona I (13 %–18 %) (p. 2).</w:t>
      </w:r>
    </w:p>
    <w:p w14:paraId="72DCC07A" w14:textId="77777777" w:rsidR="00B24E84" w:rsidRDefault="008F28A2" w:rsidP="00783B8C">
      <w:pPr>
        <w:pStyle w:val="Ttulo3"/>
        <w:spacing w:line="360" w:lineRule="auto"/>
      </w:pPr>
      <w:bookmarkStart w:id="25" w:name="_Toc242035158"/>
      <w:r>
        <w:t>Zona I</w:t>
      </w:r>
      <w:bookmarkEnd w:id="25"/>
    </w:p>
    <w:p w14:paraId="0D6BDD08" w14:textId="77777777" w:rsidR="007115D0" w:rsidRDefault="00000000">
      <w:pPr>
        <w:spacing w:line="360" w:lineRule="auto"/>
        <w:ind w:firstLine="720"/>
      </w:pPr>
      <w:r>
        <w:t>Sperry et al. (2021) ubican la zona I por debajo de las clavículas y del manubrio esternal, abarcando las estructuras del opérculo torácico (p. 522). Otras fuentes la delimitan entre las clavículas y la escotadura esternal, por abajo, y el cartílago cricoides, por arriba (Kose, 2025, p. 396; Krausz et al., 2015, p. 5). Además de las estructuras de la Tabla 5, Kose (2025) incluye las venas braquiocefálicas, el tronco innominado, la glándula tiroides y, en ocasiones, los vértices pulmonares y el arco aórtico (p. 396), y Krausz et al. (2015), la porción inferior de las glándulas tiroides y paratiroides y el timo (p. 5). Munera et al. (2009) señalan que la zona I se trata de forma similar a una lesión torácica (p. 195). Su abordaje puede requerir toracotomía o esternotomía (Krausz et al., 2015, p. 5), por lo que Sperry et al. (2021) exigen una evidencia clínica fuerte de lesión vascular o visceral antes de operar (p. 522), y Siau et al. (2013) señalan que estas lesiones pueden requerir la participación de un cirujano cardiotorácico (pp. 2126–2127).</w:t>
      </w:r>
    </w:p>
    <w:p w14:paraId="72DCC07B" w14:textId="77777777" w:rsidR="00B24E84" w:rsidRDefault="008F28A2" w:rsidP="00783B8C">
      <w:pPr>
        <w:pStyle w:val="Ttulo3"/>
        <w:spacing w:line="360" w:lineRule="auto"/>
      </w:pPr>
      <w:bookmarkStart w:id="26" w:name="_Toc242035159"/>
      <w:r>
        <w:t>Zona II</w:t>
      </w:r>
      <w:bookmarkEnd w:id="26"/>
    </w:p>
    <w:p w14:paraId="7E0B26D6" w14:textId="77777777" w:rsidR="007115D0" w:rsidRDefault="00000000">
      <w:pPr>
        <w:spacing w:line="360" w:lineRule="auto"/>
        <w:ind w:firstLine="720"/>
      </w:pPr>
      <w:r>
        <w:t xml:space="preserve">La zona II se extiende del cartílago cricoides al ángulo de la mandíbula (Kose, 2025, p. 396; Nowicki et al., 2018, p. 7). Ahmad y Singh (2024) la describen como la zona "menos protegida, muy superficial" (p. 4773), y Noh y Choi (2022) destacan que agrupa las carótidas, las </w:t>
      </w:r>
      <w:r>
        <w:lastRenderedPageBreak/>
        <w:t>yugulares, la laringe, el esófago, la tráquea, la tiroides y nervios (p. 168). Su acceso quirúrgico es el más directo (Tabla 5), lo que explica que, en el enfoque tradicional por zonas, todas las lesiones de la zona II fueran a exploración quirúrgica (Kose, 2025, p. 396). La crítica a esa conducta se desarrolla en la sección 5.12.</w:t>
      </w:r>
    </w:p>
    <w:p w14:paraId="72DCC07C" w14:textId="77777777" w:rsidR="00B24E84" w:rsidRDefault="008F28A2" w:rsidP="00783B8C">
      <w:pPr>
        <w:pStyle w:val="Ttulo3"/>
        <w:spacing w:line="360" w:lineRule="auto"/>
      </w:pPr>
      <w:bookmarkStart w:id="27" w:name="_Toc242035160"/>
      <w:r>
        <w:t>Zona III</w:t>
      </w:r>
      <w:bookmarkEnd w:id="27"/>
    </w:p>
    <w:p w14:paraId="0CDDE305" w14:textId="77777777" w:rsidR="007115D0" w:rsidRDefault="00000000">
      <w:pPr>
        <w:spacing w:line="360" w:lineRule="auto"/>
        <w:ind w:firstLine="720"/>
      </w:pPr>
      <w:r>
        <w:t>La zona III se extiende del ángulo de la mandíbula a la base del cráneo (Sperry et al., 2021, p. 522). Además de lo descrito en la Tabla 5, Krausz et al. (2015) mencionan en ella los pares craneales IX a XII y el tronco simpático (p. 5). Steenburg (2021) la describe como una zona "difícil de evaluar clínicamente y de explorar quirúrgicamente", con numerosos vasos en riesgo, por lo que la imagen tiene un papel fundamental (p. 353); Ahmad y Singh (2024) coinciden en que es difícil de evaluar y explorar (p. 4773). Siau et al. (2013) señalan que las lesiones arteriales de la zona III suelen manejarse mejor con angiografía y embolización (p. 2127). Sperry et al. (2021) advierten que, por la dificultad de la exposición, antes de operar debe haber una evidencia clínica fuerte de hemorragia que no responda al tratamiento con catéter (p. 522).</w:t>
      </w:r>
    </w:p>
    <w:p w14:paraId="72DCC07D" w14:textId="77777777" w:rsidR="00B24E84" w:rsidRDefault="008F28A2" w:rsidP="00783B8C">
      <w:pPr>
        <w:pStyle w:val="Ttulo2"/>
        <w:spacing w:line="360" w:lineRule="auto"/>
      </w:pPr>
      <w:bookmarkStart w:id="28" w:name="_Toc242035161"/>
      <w:r>
        <w:t>1.10 Estructuras cervicales susceptibles de lesión</w:t>
      </w:r>
      <w:bookmarkEnd w:id="28"/>
    </w:p>
    <w:p w14:paraId="375AF349" w14:textId="77777777" w:rsidR="007115D0" w:rsidRDefault="00000000">
      <w:pPr>
        <w:spacing w:line="360" w:lineRule="auto"/>
        <w:ind w:firstLine="720"/>
      </w:pPr>
      <w:r>
        <w:t>Las estructuras que pueden lesionarse son las de los sistemas descritos en la sección 1.8. En el trauma penetrante, Loss et al. (2025) las ordenan por incidencia, de mayor a menor: vena yugular interna, columna cervical, laringe, yugular externa, arterias vertebrales, faringe y nervio vago (p. 1). Las lesiones de cada estructura se desarrollan en el capítulo 3; aquí se presenta su ubicación y su frecuencia.</w:t>
      </w:r>
    </w:p>
    <w:p w14:paraId="72DCC07F" w14:textId="77777777" w:rsidR="00B24E84" w:rsidRDefault="008F28A2" w:rsidP="00783B8C">
      <w:pPr>
        <w:pStyle w:val="Ttulo3"/>
        <w:spacing w:line="360" w:lineRule="auto"/>
      </w:pPr>
      <w:bookmarkStart w:id="29" w:name="_Toc242035162"/>
      <w:r>
        <w:t>Vasculares</w:t>
      </w:r>
      <w:bookmarkEnd w:id="29"/>
    </w:p>
    <w:p w14:paraId="37340166" w14:textId="77777777" w:rsidR="007115D0" w:rsidRDefault="00000000">
      <w:pPr>
        <w:spacing w:line="360" w:lineRule="auto"/>
        <w:ind w:firstLine="720"/>
      </w:pPr>
      <w:r>
        <w:t>Comprenden las arterias carótidas común, interna y externa, las arterias vertebrales y las venas yugulares interna y externa (Sperry et al., 2021, p. 522). En el trauma penetrante, la lesión arterial ocurre en cerca del 25 % de los casos, con compromiso de la carótida en cerca del 80 % y de la vertebral en el 43 % de ellos (Nowicki et al., 2018, p. 6). La lesión vascular puede ser una oclusión parcial o completa, que es la más común, una disección, un pseudoaneurisma, una extravasación o una fístula arteriovenosa (Nowicki et al., 2018, p. 6). En el trauma cerrado, la lesión vascular se presenta como lesión cerebrovascular contusa (sección 1.6).</w:t>
      </w:r>
    </w:p>
    <w:p w14:paraId="72DCC080" w14:textId="77777777" w:rsidR="00B24E84" w:rsidRDefault="008F28A2" w:rsidP="00783B8C">
      <w:pPr>
        <w:pStyle w:val="Ttulo3"/>
        <w:spacing w:line="360" w:lineRule="auto"/>
      </w:pPr>
      <w:bookmarkStart w:id="30" w:name="_Toc242035163"/>
      <w:r>
        <w:lastRenderedPageBreak/>
        <w:t>Vía aérea</w:t>
      </w:r>
      <w:bookmarkEnd w:id="30"/>
    </w:p>
    <w:p w14:paraId="612683A3" w14:textId="77777777" w:rsidR="007115D0" w:rsidRDefault="00000000">
      <w:pPr>
        <w:spacing w:line="360" w:lineRule="auto"/>
        <w:ind w:firstLine="720"/>
      </w:pPr>
      <w:r>
        <w:t>Comprende la laringe y la tráquea cervical (Sperry et al., 2021, p. 522). Nowicki et al. (2018) indican que las lesiones laringotraqueales son más frecuentes que las faringoesofágicas (p. 6). En el examen del cuello, el manual ATLS señala que la fractura laríngea, el enfisema subcutáneo y la desviación de la tráquea "pueden ser descubiertos con un examen detallado" (ACS, 2018, p. 16).</w:t>
      </w:r>
    </w:p>
    <w:p w14:paraId="72DCC081" w14:textId="77777777" w:rsidR="00B24E84" w:rsidRDefault="008F28A2" w:rsidP="00783B8C">
      <w:pPr>
        <w:pStyle w:val="Ttulo3"/>
        <w:spacing w:line="360" w:lineRule="auto"/>
      </w:pPr>
      <w:bookmarkStart w:id="31" w:name="_Toc242035164"/>
      <w:r>
        <w:t>Tracto aerodigestivo</w:t>
      </w:r>
      <w:bookmarkEnd w:id="31"/>
    </w:p>
    <w:p w14:paraId="1D94FF66" w14:textId="77777777" w:rsidR="007115D0" w:rsidRDefault="00000000">
      <w:pPr>
        <w:spacing w:line="360" w:lineRule="auto"/>
        <w:ind w:firstLine="720"/>
      </w:pPr>
      <w:r>
        <w:t>Además de la vía aérea, comprende la faringe y el esófago cervical (Sperry et al., 2021, p. 522); el cartílago cricoides marca la unión de la faringe con el esófago (Sperry et al., 2021, p. 522). La lesión aerodigestiva ocurre en el 23 %–30 % de las heridas penetrantes de cuello, y las lesiones faringoesofágicas, aunque menos comunes que las laringotraqueales, tienen una mortalidad cercana al 20 % (Nowicki et al., 2018, p. 6). En el trauma cerrado, Al-Thani et al. (2015), citando literatura, describen las lesiones faringoesofágicas como infrecuentes (pp. 154–155).</w:t>
      </w:r>
    </w:p>
    <w:p w14:paraId="72DCC082" w14:textId="77777777" w:rsidR="00B24E84" w:rsidRDefault="008F28A2" w:rsidP="00783B8C">
      <w:pPr>
        <w:pStyle w:val="Ttulo3"/>
        <w:spacing w:line="360" w:lineRule="auto"/>
      </w:pPr>
      <w:bookmarkStart w:id="32" w:name="_Toc242035165"/>
      <w:r>
        <w:t>Neurológicas</w:t>
      </w:r>
      <w:bookmarkEnd w:id="32"/>
    </w:p>
    <w:p w14:paraId="7816B734" w14:textId="77777777" w:rsidR="007115D0" w:rsidRDefault="00000000">
      <w:pPr>
        <w:spacing w:line="360" w:lineRule="auto"/>
        <w:ind w:firstLine="720"/>
      </w:pPr>
      <w:r>
        <w:t>Las estructuras en riesgo son la médula espinal, los pares craneales VII a XII, la cadena simpática, las raíces nerviosas periféricas y el plexo braquial (Nowicki et al., 2018, p. 6). La lesión medular en el trauma penetrante es poco frecuente (menos del 1 %), en particular en las heridas de baja velocidad (Nowicki et al., 2018, p. 6). Siau et al. (2013) señalan como especialmente vulnerables a los nervios marginal mandibular, hipogloso y accesorio (p. 2125). El manual ATLS indica que "la parálisis inexplicable o aislada de una extremidad superior debe elevar la sospecha de una lesión proximal nerviosa y debe documentarse con precisión" (ACS, 2018, p. 16).</w:t>
      </w:r>
    </w:p>
    <w:p w14:paraId="72DCC083" w14:textId="77777777" w:rsidR="00B24E84" w:rsidRDefault="008F28A2" w:rsidP="00783B8C">
      <w:pPr>
        <w:pStyle w:val="Ttulo3"/>
        <w:spacing w:line="360" w:lineRule="auto"/>
      </w:pPr>
      <w:bookmarkStart w:id="33" w:name="_Toc242035166"/>
      <w:r>
        <w:t>Tiroides</w:t>
      </w:r>
      <w:bookmarkEnd w:id="33"/>
    </w:p>
    <w:p w14:paraId="1A7F4D37" w14:textId="77777777" w:rsidR="007115D0" w:rsidRDefault="00000000">
      <w:pPr>
        <w:spacing w:line="360" w:lineRule="auto"/>
        <w:ind w:firstLine="720"/>
      </w:pPr>
      <w:r>
        <w:t>La glándula tiroides forma parte del sistema endocrino cervical, junto con las paratiroides (Sperry et al., 2021, p. 522), y su istmo se ubica sobre el segundo, tercer y cuarto anillos traqueales (Sperry et al., 2021, p. 522). Kose (2025) la incluye entre las estructuras de la zona I (p. 396), y Krausz et al. (2015) ubican su porción inferior en la zona I y la superior en la zona II (p. 5). Las fuentes del proyecto no ofrecen datos sobre la frecuencia, la presentación ni el manejo de la lesión de la glándula tiroides: esto no está en las fuentes del proyecto.</w:t>
      </w:r>
    </w:p>
    <w:p w14:paraId="72DCC084" w14:textId="77777777" w:rsidR="00B24E84" w:rsidRDefault="008F28A2" w:rsidP="00783B8C">
      <w:pPr>
        <w:pStyle w:val="Ttulo3"/>
        <w:spacing w:line="360" w:lineRule="auto"/>
      </w:pPr>
      <w:bookmarkStart w:id="34" w:name="_Toc242035167"/>
      <w:r>
        <w:lastRenderedPageBreak/>
        <w:t>Columna cervical</w:t>
      </w:r>
      <w:bookmarkEnd w:id="34"/>
    </w:p>
    <w:p w14:paraId="20C1EC42" w14:textId="77777777" w:rsidR="007115D0" w:rsidRDefault="00000000">
      <w:pPr>
        <w:spacing w:line="360" w:lineRule="auto"/>
        <w:ind w:firstLine="720"/>
      </w:pPr>
      <w:r>
        <w:t>Forma parte del sistema esquelético del cuello, junto con el hioides (Sperry et al., 2021, p. 522). Es el segmento de la columna que se lesiona con más frecuencia (Sims y Reilly, 2021, p. 9) y, en el trauma penetrante, la segunda estructura más lesionada según Loss et al. (2025, p. 1). Nowicki et al. (2018) señalan que la incidencia de fracturas inestables de la columna cervical en las heridas penetrantes es muy baja, pero que las heridas de alta energía, como las de arma de fuego, tienen mayor riesgo de lesión de columna (p. 7). En el registro irlandés de trauma mayor de cabeza, cara y cuello, las fracturas de la columna cervical fueron el 16 % de las lesiones de tejido duro (Mohamed et al., 2021, p. 397). Su manejo se desarrolla en las secciones 3.5 y 5.8.</w:t>
      </w:r>
    </w:p>
    <w:p w14:paraId="72DCC085" w14:textId="77777777" w:rsidR="00B24E84" w:rsidRDefault="008F28A2" w:rsidP="00783B8C">
      <w:pPr>
        <w:pStyle w:val="Ttulo1"/>
        <w:pageBreakBefore/>
        <w:spacing w:line="360" w:lineRule="auto"/>
      </w:pPr>
      <w:bookmarkStart w:id="35" w:name="_Toc242035168"/>
      <w:r>
        <w:lastRenderedPageBreak/>
        <w:t>CAPÍTULO 2. EVALUACIÓN INICIAL Y MANIFESTACIONES CLÍNICAS</w:t>
      </w:r>
      <w:bookmarkEnd w:id="35"/>
    </w:p>
    <w:p w14:paraId="72DCC086" w14:textId="77777777" w:rsidR="00B24E84" w:rsidRDefault="008F28A2" w:rsidP="00783B8C">
      <w:pPr>
        <w:pStyle w:val="Ttulo2"/>
        <w:spacing w:line="360" w:lineRule="auto"/>
      </w:pPr>
      <w:bookmarkStart w:id="36" w:name="_Toc242035169"/>
      <w:r>
        <w:t>2.1 Abordaje inicial según ATLS</w:t>
      </w:r>
      <w:bookmarkEnd w:id="36"/>
    </w:p>
    <w:p w14:paraId="72DCC08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(14): Hadjizacharia et al. (2014); Ranwa et al. (2025); ACS (2018); Harris et al. (2012); Noh y Choi (2022); Nowicki et al. (2018); Raghunathan et al. (2022); Simpson et al. (2021); Siau et al. (2013); Teixeira et al. (2016); Trauma, 9.ª ed. (2021); Ahmad y Singh (2024); Loss et al. (2025); Haran et al. (2022).</w:t>
      </w:r>
    </w:p>
    <w:p w14:paraId="72DCC088" w14:textId="77777777" w:rsidR="00B24E84" w:rsidRDefault="008F28A2" w:rsidP="00783B8C">
      <w:pPr>
        <w:pStyle w:val="Ttulo2"/>
        <w:spacing w:line="360" w:lineRule="auto"/>
      </w:pPr>
      <w:bookmarkStart w:id="37" w:name="_Toc242035170"/>
      <w:r>
        <w:t>2.2 Evaluación primaria</w:t>
      </w:r>
      <w:bookmarkEnd w:id="37"/>
    </w:p>
    <w:p w14:paraId="72DCC08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8A" w14:textId="77777777" w:rsidR="00B24E84" w:rsidRDefault="008F28A2" w:rsidP="00783B8C">
      <w:pPr>
        <w:pStyle w:val="Ttulo2"/>
        <w:spacing w:line="360" w:lineRule="auto"/>
      </w:pPr>
      <w:bookmarkStart w:id="38" w:name="_Toc242035171"/>
      <w:r>
        <w:t>2.3 Evaluación secundaria</w:t>
      </w:r>
      <w:bookmarkEnd w:id="38"/>
    </w:p>
    <w:p w14:paraId="72DCC08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8C" w14:textId="77777777" w:rsidR="00B24E84" w:rsidRDefault="008F28A2" w:rsidP="00783B8C">
      <w:pPr>
        <w:pStyle w:val="Ttulo2"/>
        <w:spacing w:line="360" w:lineRule="auto"/>
      </w:pPr>
      <w:bookmarkStart w:id="39" w:name="_Toc242035172"/>
      <w:r>
        <w:t>2.4 Evaluación de la vía aérea</w:t>
      </w:r>
      <w:bookmarkEnd w:id="39"/>
    </w:p>
    <w:p w14:paraId="72DCC08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ACS (2018); Nowicki et al. (2018); Mandavia et al. (2000) †; Biffl et al. (1997) †; Trauma, 9.ª ed. (2021); Zakaria et al. (2019); Ahmad y Singh (2024); Krausz et al. (2015); Kasbekar et al. (2017); Loss et al. (2025); Haran et al. (2022).</w:t>
      </w:r>
    </w:p>
    <w:p w14:paraId="72DCC08E" w14:textId="77777777" w:rsidR="00B24E84" w:rsidRDefault="008F28A2" w:rsidP="00783B8C">
      <w:pPr>
        <w:pStyle w:val="Ttulo2"/>
        <w:spacing w:line="360" w:lineRule="auto"/>
      </w:pPr>
      <w:bookmarkStart w:id="40" w:name="_Toc242035173"/>
      <w:r>
        <w:t>2.5 Evaluación respiratoria</w:t>
      </w:r>
      <w:bookmarkEnd w:id="40"/>
    </w:p>
    <w:p w14:paraId="72DCC08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Krausz et al. (2015).</w:t>
      </w:r>
    </w:p>
    <w:p w14:paraId="72DCC090" w14:textId="77777777" w:rsidR="00B24E84" w:rsidRDefault="008F28A2" w:rsidP="00783B8C">
      <w:pPr>
        <w:pStyle w:val="Ttulo2"/>
        <w:spacing w:line="360" w:lineRule="auto"/>
      </w:pPr>
      <w:bookmarkStart w:id="41" w:name="_Toc242035174"/>
      <w:r>
        <w:t>2.6 Evaluación hemodinámica</w:t>
      </w:r>
      <w:bookmarkEnd w:id="41"/>
    </w:p>
    <w:p w14:paraId="72DCC09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Ranwa et al. (2025); ACS (2018); Noh y Choi (2022).</w:t>
      </w:r>
    </w:p>
    <w:p w14:paraId="72DCC092" w14:textId="77777777" w:rsidR="00B24E84" w:rsidRDefault="008F28A2" w:rsidP="00783B8C">
      <w:pPr>
        <w:pStyle w:val="Ttulo2"/>
        <w:spacing w:line="360" w:lineRule="auto"/>
      </w:pPr>
      <w:bookmarkStart w:id="42" w:name="_Toc242035175"/>
      <w:r>
        <w:t>2.7 Evaluación neurológica</w:t>
      </w:r>
      <w:bookmarkEnd w:id="42"/>
    </w:p>
    <w:p w14:paraId="72DCC09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Hadjizacharia et al. (2014); ACS (2018); Noh y Choi (2022); Siau et al. (2013); Zakaria et al. (2019).</w:t>
      </w:r>
    </w:p>
    <w:p w14:paraId="72DCC094" w14:textId="77777777" w:rsidR="00B24E84" w:rsidRDefault="008F28A2" w:rsidP="00783B8C">
      <w:pPr>
        <w:pStyle w:val="Ttulo2"/>
        <w:spacing w:line="360" w:lineRule="auto"/>
      </w:pPr>
      <w:bookmarkStart w:id="43" w:name="_Toc242035176"/>
      <w:r>
        <w:lastRenderedPageBreak/>
        <w:t>2.8 Exploración física del cuello</w:t>
      </w:r>
      <w:bookmarkEnd w:id="43"/>
    </w:p>
    <w:p w14:paraId="72DCC09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Noh y Choi (2022); Nowicki et al. (2018); Siau et al. (2013); Trauma, 9.ª ed. (2021); Loss et al. (2025); Isaza-Restrepo et al. (2020).</w:t>
      </w:r>
    </w:p>
    <w:p w14:paraId="72DCC096" w14:textId="77777777" w:rsidR="00B24E84" w:rsidRDefault="008F28A2" w:rsidP="00783B8C">
      <w:pPr>
        <w:pStyle w:val="Ttulo2"/>
        <w:spacing w:line="360" w:lineRule="auto"/>
      </w:pPr>
      <w:bookmarkStart w:id="44" w:name="_Toc242035177"/>
      <w:r>
        <w:t>2.9 Estabilidad e inestabilidad hemodinámica</w:t>
      </w:r>
      <w:bookmarkEnd w:id="44"/>
    </w:p>
    <w:p w14:paraId="72DCC09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Harris et al. (2012); Noh y Choi (2022); Laher et al. (2023); Wang et al. (2025); Trauma, 9.ª ed. (2021); Loss et al. (2025).</w:t>
      </w:r>
    </w:p>
    <w:p w14:paraId="72DCC098" w14:textId="77777777" w:rsidR="00B24E84" w:rsidRDefault="008F28A2" w:rsidP="00783B8C">
      <w:pPr>
        <w:pStyle w:val="Ttulo2"/>
        <w:spacing w:line="360" w:lineRule="auto"/>
      </w:pPr>
      <w:bookmarkStart w:id="45" w:name="_Toc242035178"/>
      <w:r>
        <w:t>2.10 Signos duros de lesión</w:t>
      </w:r>
      <w:bookmarkEnd w:id="45"/>
    </w:p>
    <w:p w14:paraId="72DCC09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(17): ACS (2018); Harris et al. (2012); Cohnert et al. (2011); Noh y Choi (2022); Laher et al. (2023); Nowicki et al. (2018); Kose (2025); Simpson et al. (2021); Reyna-Sepúlveda et al. (2022) †; Al-Thani et al. (2015); Teixeira et al. (2016); Trauma, 9.ª ed. (2021); Krausz et al. (2015); Kasbekar et al. (2017); Borsetto et al. (2019); Loss et al. (2025); Isaza-Restrepo et al. (2020).</w:t>
      </w:r>
    </w:p>
    <w:p w14:paraId="72DCC09A"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No hay una lista común de signos duros: ronquera, estridor, enfisema subcutáneo, hemoptisis y déficit neurológico cambian de categoría según la fuente.</w:t>
      </w:r>
    </w:p>
    <w:p w14:paraId="72DCC09B" w14:textId="77777777" w:rsidR="00B24E84" w:rsidRDefault="008F28A2" w:rsidP="00783B8C">
      <w:pPr>
        <w:pStyle w:val="Ttulo2"/>
        <w:spacing w:line="360" w:lineRule="auto"/>
      </w:pPr>
      <w:bookmarkStart w:id="46" w:name="_Toc242035179"/>
      <w:r>
        <w:t>2.11 Signos blandos de lesión</w:t>
      </w:r>
      <w:bookmarkEnd w:id="46"/>
    </w:p>
    <w:p w14:paraId="72DCC09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Harris et al. (2012); Kose (2025); Simpson et al. (2021); Reyna-Sepúlveda et al. (2022) †; Teixeira et al. (2016); Trauma, 9.ª ed. (2021); Borsetto et al. (2019); Loss et al. (2025); Isaza-Restrepo et al. (2020).</w:t>
      </w:r>
    </w:p>
    <w:p w14:paraId="72DCC09D"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Ver la nota de 2.10: la frontera entre signos duros y blandos varía entre fuentes.</w:t>
      </w:r>
    </w:p>
    <w:p w14:paraId="72DCC09E" w14:textId="77777777" w:rsidR="00B24E84" w:rsidRDefault="008F28A2" w:rsidP="00783B8C">
      <w:pPr>
        <w:pStyle w:val="Ttulo2"/>
        <w:spacing w:line="360" w:lineRule="auto"/>
      </w:pPr>
      <w:bookmarkStart w:id="47" w:name="_Toc242035180"/>
      <w:r>
        <w:t>2.12 Manifestaciones clínicas según la estructura lesionada</w:t>
      </w:r>
      <w:bookmarkEnd w:id="47"/>
    </w:p>
    <w:p w14:paraId="72DCC09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Weigelt et al. (1987) †; Laher et al. (2023); Raghunathan et al. (2022); Al-Thani et al. (2015); Trauma, 9.ª ed. (2021); Zakaria et al. (2019); Ahmad y Singh (2024); Sachdeva y Upadhyay (2017); Isaza-Restrepo et al. (2020).</w:t>
      </w:r>
    </w:p>
    <w:p w14:paraId="72DCC0A0" w14:textId="77777777" w:rsidR="00B24E84" w:rsidRDefault="008F28A2" w:rsidP="00783B8C">
      <w:pPr>
        <w:pStyle w:val="Ttulo1"/>
        <w:pageBreakBefore/>
        <w:spacing w:line="360" w:lineRule="auto"/>
      </w:pPr>
      <w:bookmarkStart w:id="48" w:name="_Toc242035181"/>
      <w:r>
        <w:lastRenderedPageBreak/>
        <w:t>CAPÍTULO 3. LESIONES DEL TRAUMA DE CUELLO</w:t>
      </w:r>
      <w:bookmarkEnd w:id="48"/>
    </w:p>
    <w:p w14:paraId="72DCC0A1" w14:textId="77777777" w:rsidR="00B24E84" w:rsidRDefault="008F28A2" w:rsidP="00783B8C">
      <w:pPr>
        <w:pStyle w:val="Ttulo2"/>
        <w:spacing w:line="360" w:lineRule="auto"/>
      </w:pPr>
      <w:bookmarkStart w:id="49" w:name="_Toc242035182"/>
      <w:r>
        <w:t>3.1 Lesiones vasculares</w:t>
      </w:r>
      <w:bookmarkEnd w:id="49"/>
    </w:p>
    <w:p w14:paraId="72DCC0A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Munera et al. (2009) †; Zakaria et al. (2019); Borsetto et al. (2019).</w:t>
      </w:r>
    </w:p>
    <w:p w14:paraId="72DCC0A3" w14:textId="77777777" w:rsidR="00B24E84" w:rsidRDefault="008F28A2" w:rsidP="00783B8C">
      <w:pPr>
        <w:pStyle w:val="Ttulo3"/>
        <w:spacing w:line="360" w:lineRule="auto"/>
      </w:pPr>
      <w:bookmarkStart w:id="50" w:name="_Toc242035183"/>
      <w:r>
        <w:t>3.1.1 Lesiones carotídeas</w:t>
      </w:r>
      <w:bookmarkEnd w:id="50"/>
    </w:p>
    <w:p w14:paraId="72DCC0A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Blitzer et al. (2020) †; Raghunathan et al. (2022); de Bakker et al. (2020); Trauma, 9.ª ed. (2021); Borsetto et al. (2019); Loss et al. (2025).</w:t>
      </w:r>
    </w:p>
    <w:p w14:paraId="72DCC0A5" w14:textId="77777777" w:rsidR="00B24E84" w:rsidRDefault="008F28A2" w:rsidP="00783B8C">
      <w:pPr>
        <w:pStyle w:val="Ttulo3"/>
        <w:spacing w:line="360" w:lineRule="auto"/>
      </w:pPr>
      <w:bookmarkStart w:id="51" w:name="_Toc242035184"/>
      <w:r>
        <w:t>3.1.2 Lesiones de la arteria vertebral</w:t>
      </w:r>
      <w:bookmarkEnd w:id="51"/>
    </w:p>
    <w:p w14:paraId="72DCC0A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Cohnert et al. (2011); Kose (2025); Teixeira et al. (2016); Trauma, 9.ª ed. (2021); Zakaria et al. (2019); Loss et al. (2025).</w:t>
      </w:r>
    </w:p>
    <w:p w14:paraId="72DCC0A7" w14:textId="77777777" w:rsidR="00B24E84" w:rsidRDefault="008F28A2" w:rsidP="00783B8C">
      <w:pPr>
        <w:pStyle w:val="Ttulo3"/>
        <w:spacing w:line="360" w:lineRule="auto"/>
      </w:pPr>
      <w:bookmarkStart w:id="52" w:name="_Toc242035185"/>
      <w:r>
        <w:t>3.1.3 Lesiones venosas</w:t>
      </w:r>
      <w:bookmarkEnd w:id="52"/>
    </w:p>
    <w:p w14:paraId="72DCC0A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Cohnert et al. (2011); Kose (2025); Raghunathan et al. (2022); Trauma, 9.ª ed. (2021); Borsetto et al. (2019); Loss et al. (2025).</w:t>
      </w:r>
    </w:p>
    <w:p w14:paraId="72DCC0A9" w14:textId="77777777" w:rsidR="00B24E84" w:rsidRDefault="008F28A2" w:rsidP="00783B8C">
      <w:pPr>
        <w:pStyle w:val="Ttulo2"/>
        <w:spacing w:line="360" w:lineRule="auto"/>
      </w:pPr>
      <w:bookmarkStart w:id="53" w:name="_Toc242035186"/>
      <w:r>
        <w:t>3.2 Lesiones de la vía aérea</w:t>
      </w:r>
      <w:bookmarkEnd w:id="53"/>
    </w:p>
    <w:p w14:paraId="72DCC0A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Kose (2025); Haran et al. (2022).</w:t>
      </w:r>
    </w:p>
    <w:p w14:paraId="72DCC0AB" w14:textId="77777777" w:rsidR="00B24E84" w:rsidRDefault="008F28A2" w:rsidP="00783B8C">
      <w:pPr>
        <w:pStyle w:val="Ttulo3"/>
        <w:spacing w:line="360" w:lineRule="auto"/>
      </w:pPr>
      <w:bookmarkStart w:id="54" w:name="_Toc242035187"/>
      <w:r>
        <w:t>3.2.1 Lesiones laríngeas</w:t>
      </w:r>
      <w:bookmarkEnd w:id="54"/>
    </w:p>
    <w:p w14:paraId="72DCC0A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de Bakker et al. (2020); Trauma, 9.ª ed. (2021); Zakaria et al. (2019); Ahmad y Singh (2024); Sachdeva y Upadhyay (2017).</w:t>
      </w:r>
    </w:p>
    <w:p w14:paraId="72DCC0AD" w14:textId="77777777" w:rsidR="00B24E84" w:rsidRDefault="008F28A2" w:rsidP="00783B8C">
      <w:pPr>
        <w:pStyle w:val="Ttulo3"/>
        <w:spacing w:line="360" w:lineRule="auto"/>
      </w:pPr>
      <w:bookmarkStart w:id="55" w:name="_Toc242035188"/>
      <w:r>
        <w:t>3.2.2 Lesiones traqueales</w:t>
      </w:r>
      <w:bookmarkEnd w:id="55"/>
    </w:p>
    <w:p w14:paraId="72DCC0A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Trauma, 9.ª ed. (2021); Ahmad y Singh (2024); Sachdeva y Upadhyay (2017); Loss et al. (2025).</w:t>
      </w:r>
    </w:p>
    <w:p w14:paraId="72DCC0AF" w14:textId="77777777" w:rsidR="00B24E84" w:rsidRDefault="008F28A2" w:rsidP="00783B8C">
      <w:pPr>
        <w:pStyle w:val="Ttulo2"/>
        <w:spacing w:line="360" w:lineRule="auto"/>
      </w:pPr>
      <w:bookmarkStart w:id="56" w:name="_Toc242035189"/>
      <w:r>
        <w:lastRenderedPageBreak/>
        <w:t>3.3 Lesiones del tracto aerodigestivo</w:t>
      </w:r>
      <w:bookmarkEnd w:id="56"/>
    </w:p>
    <w:p w14:paraId="72DCC0B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Ranwa et al. (2025); ACS (2018); Laher et al. (2023); Nowicki et al. (2018); Fogelman y Stewart (1956) †; Trauma, 9.ª ed. (2021).</w:t>
      </w:r>
    </w:p>
    <w:p w14:paraId="72DCC0B1" w14:textId="77777777" w:rsidR="00B24E84" w:rsidRDefault="008F28A2" w:rsidP="00783B8C">
      <w:pPr>
        <w:pStyle w:val="Ttulo3"/>
        <w:spacing w:line="360" w:lineRule="auto"/>
      </w:pPr>
      <w:bookmarkStart w:id="57" w:name="_Toc242035190"/>
      <w:r>
        <w:t>3.3.1 Lesiones faríngeas</w:t>
      </w:r>
      <w:bookmarkEnd w:id="57"/>
    </w:p>
    <w:p w14:paraId="72DCC0B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Wang et al. (2025).</w:t>
      </w:r>
    </w:p>
    <w:p w14:paraId="72DCC0B3"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la única fuente específica es un reporte de caso de trauma cerrado (Wang et al., 2025). Trauma, 9.ª ed., trata laceraciones faríngeas asociadas a fractura del hioides (p. 535). No hay series ni cifras propias.</w:t>
      </w:r>
    </w:p>
    <w:p w14:paraId="72DCC0B4" w14:textId="77777777" w:rsidR="00B24E84" w:rsidRDefault="008F28A2" w:rsidP="00783B8C">
      <w:pPr>
        <w:pStyle w:val="Ttulo3"/>
        <w:spacing w:line="360" w:lineRule="auto"/>
      </w:pPr>
      <w:bookmarkStart w:id="58" w:name="_Toc242035191"/>
      <w:r>
        <w:t>3.3.2 Lesiones esofágicas</w:t>
      </w:r>
      <w:bookmarkEnd w:id="58"/>
    </w:p>
    <w:p w14:paraId="72DCC0B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Weigelt et al. (1987) †; Kose (2025); Sachdeva y Upadhyay (2017); Loss et al. (2025).</w:t>
      </w:r>
    </w:p>
    <w:p w14:paraId="72DCC0B6" w14:textId="77777777" w:rsidR="00B24E84" w:rsidRDefault="008F28A2" w:rsidP="00783B8C">
      <w:pPr>
        <w:pStyle w:val="Ttulo2"/>
        <w:spacing w:line="360" w:lineRule="auto"/>
      </w:pPr>
      <w:bookmarkStart w:id="59" w:name="_Toc242035192"/>
      <w:r>
        <w:t>3.4 Lesiones neurológicas</w:t>
      </w:r>
      <w:bookmarkEnd w:id="59"/>
    </w:p>
    <w:p w14:paraId="72DCC0B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Simpson et al. (2021); Trauma, 9.ª ed. (2021).</w:t>
      </w:r>
    </w:p>
    <w:p w14:paraId="72DCC0B8" w14:textId="77777777" w:rsidR="00B24E84" w:rsidRDefault="008F28A2" w:rsidP="00783B8C">
      <w:pPr>
        <w:pStyle w:val="Ttulo3"/>
        <w:spacing w:line="360" w:lineRule="auto"/>
      </w:pPr>
      <w:bookmarkStart w:id="60" w:name="_Toc242035193"/>
      <w:r>
        <w:t>3.4.1 Lesiones de nervios periféricos</w:t>
      </w:r>
      <w:bookmarkEnd w:id="60"/>
    </w:p>
    <w:p w14:paraId="72DCC0B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BA" w14:textId="77777777" w:rsidR="00B24E84" w:rsidRDefault="008F28A2" w:rsidP="00783B8C">
      <w:pPr>
        <w:pStyle w:val="Ttulo3"/>
        <w:spacing w:line="360" w:lineRule="auto"/>
      </w:pPr>
      <w:bookmarkStart w:id="61" w:name="_Toc242035194"/>
      <w:r>
        <w:t>3.4.2 Lesiones de médula espinal</w:t>
      </w:r>
      <w:bookmarkEnd w:id="61"/>
    </w:p>
    <w:p w14:paraId="72DCC0B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Wang et al. (2025).</w:t>
      </w:r>
    </w:p>
    <w:p w14:paraId="72DCC0BC" w14:textId="77777777" w:rsidR="00B24E84" w:rsidRDefault="008F28A2" w:rsidP="00783B8C">
      <w:pPr>
        <w:pStyle w:val="Ttulo3"/>
        <w:spacing w:line="360" w:lineRule="auto"/>
      </w:pPr>
      <w:bookmarkStart w:id="62" w:name="_Toc242035195"/>
      <w:r>
        <w:t>3.4.3 Lesiones del plexo braquial</w:t>
      </w:r>
      <w:bookmarkEnd w:id="62"/>
    </w:p>
    <w:p w14:paraId="72DCC0B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Zakaria et al. (2019).</w:t>
      </w:r>
    </w:p>
    <w:p w14:paraId="72DCC0BE"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0BF" w14:textId="77777777" w:rsidR="00B24E84" w:rsidRDefault="008F28A2" w:rsidP="00783B8C">
      <w:pPr>
        <w:pStyle w:val="Ttulo2"/>
        <w:spacing w:line="360" w:lineRule="auto"/>
      </w:pPr>
      <w:bookmarkStart w:id="63" w:name="_Toc242035196"/>
      <w:r>
        <w:t>3.5 Lesiones de la columna cervical</w:t>
      </w:r>
      <w:bookmarkEnd w:id="63"/>
    </w:p>
    <w:p w14:paraId="72DCC0C0" w14:textId="77777777" w:rsidR="00B24E84" w:rsidRDefault="008F28A2"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(12): Hadjizacharia et al. (2014); ACS (2018); Abdou et al. (2024); Nowicki et al. (2018); Kose (2025); Mohamed et al. (2021); </w:t>
      </w:r>
      <w:r>
        <w:rPr>
          <w:sz w:val="22"/>
          <w:szCs w:val="22"/>
        </w:rPr>
        <w:lastRenderedPageBreak/>
        <w:t>Raghunathan et al. (2022); Simpson et al. (2021); de Bakker et al. (2020); Wang et al. (2025); Trauma, 9.ª ed. (2021); Krausz et al. (2015).</w:t>
      </w:r>
    </w:p>
    <w:p w14:paraId="72DCC0C1" w14:textId="77777777" w:rsidR="00B24E84" w:rsidRDefault="008F28A2" w:rsidP="00783B8C">
      <w:pPr>
        <w:pStyle w:val="Ttulo2"/>
        <w:spacing w:line="360" w:lineRule="auto"/>
      </w:pPr>
      <w:bookmarkStart w:id="64" w:name="_Toc242035197"/>
      <w:r>
        <w:t>3.6 Lesiones de tiroides y otras estructuras cervicales</w:t>
      </w:r>
      <w:bookmarkEnd w:id="64"/>
    </w:p>
    <w:p w14:paraId="72DCC0C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C3"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una sola fuente (ACS, 2018).</w:t>
      </w:r>
    </w:p>
    <w:p w14:paraId="72DCC0C4" w14:textId="77777777" w:rsidR="00B24E84" w:rsidRDefault="008F28A2" w:rsidP="00783B8C">
      <w:pPr>
        <w:pStyle w:val="Ttulo1"/>
        <w:pageBreakBefore/>
        <w:spacing w:line="360" w:lineRule="auto"/>
      </w:pPr>
      <w:bookmarkStart w:id="65" w:name="_Toc242035198"/>
      <w:r>
        <w:lastRenderedPageBreak/>
        <w:t>CAPÍTULO 4. DIAGNÓSTICO DEL TRAUMA DE CUELLO</w:t>
      </w:r>
      <w:bookmarkEnd w:id="65"/>
    </w:p>
    <w:p w14:paraId="72DCC0C5" w14:textId="77777777" w:rsidR="00B24E84" w:rsidRDefault="008F28A2" w:rsidP="00783B8C">
      <w:pPr>
        <w:pStyle w:val="Ttulo2"/>
        <w:spacing w:line="360" w:lineRule="auto"/>
      </w:pPr>
      <w:bookmarkStart w:id="66" w:name="_Toc242035199"/>
      <w:r>
        <w:t>4.1 Principios del diagnóstico</w:t>
      </w:r>
      <w:bookmarkEnd w:id="66"/>
    </w:p>
    <w:p w14:paraId="72DCC0C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Trauma, 9.ª ed. (2021); Isaza-Restrepo et al. (2020).</w:t>
      </w:r>
    </w:p>
    <w:p w14:paraId="72DCC0C7" w14:textId="77777777" w:rsidR="00B24E84" w:rsidRDefault="008F28A2" w:rsidP="00783B8C">
      <w:pPr>
        <w:pStyle w:val="Ttulo2"/>
        <w:spacing w:line="360" w:lineRule="auto"/>
      </w:pPr>
      <w:bookmarkStart w:id="67" w:name="_Toc242035200"/>
      <w:r>
        <w:t>4.2 Radiografía simple</w:t>
      </w:r>
      <w:bookmarkEnd w:id="67"/>
    </w:p>
    <w:p w14:paraId="72DCC0C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Kose (2025); de Bakker et al. (2020); Trauma, 9.ª ed. (2021); Kasbekar et al. (2017).</w:t>
      </w:r>
    </w:p>
    <w:p w14:paraId="72DCC0C9" w14:textId="77777777" w:rsidR="00B24E84" w:rsidRDefault="008F28A2" w:rsidP="00783B8C">
      <w:pPr>
        <w:pStyle w:val="Ttulo2"/>
        <w:spacing w:line="360" w:lineRule="auto"/>
      </w:pPr>
      <w:bookmarkStart w:id="68" w:name="_Toc242035201"/>
      <w:r>
        <w:t>4.3 Tomografía computarizada</w:t>
      </w:r>
      <w:bookmarkEnd w:id="68"/>
    </w:p>
    <w:p w14:paraId="72DCC0C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(13): ACS (2018); Harris et al. (2012); Kose (2025); Siau et al. (2013); de Bakker et al. (2020); Wang et al. (2025); Teixeira et al. (2016); Munera et al. (2009) †; Trauma, 9.ª ed. (2021); Zakaria et al. (2019); Ahmad y Singh (2024); Sachdeva y Upadhyay (2017); Borsetto et al. (2019).</w:t>
      </w:r>
    </w:p>
    <w:p w14:paraId="72DCC0CB" w14:textId="77777777" w:rsidR="00B24E84" w:rsidRDefault="008F28A2" w:rsidP="00783B8C">
      <w:pPr>
        <w:pStyle w:val="Ttulo2"/>
        <w:spacing w:line="360" w:lineRule="auto"/>
      </w:pPr>
      <w:bookmarkStart w:id="69" w:name="_Toc242035202"/>
      <w:r>
        <w:t>4.4 Angiotomografía computarizada</w:t>
      </w:r>
      <w:bookmarkEnd w:id="69"/>
    </w:p>
    <w:p w14:paraId="72DCC0C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ACS (2018); Harris et al. (2012); Cohnert et al. (2011); Noh y Choi (2022); Laher et al. (2023); Nowicki et al. (2018); Kose (2025); Raghunathan et al. (2022); Bell et al. (2007) †; Siau et al. (2013); Teixeira et al. (2016); Munera et al. (2009) †; Trauma, 9.ª ed. (2021); Zakaria et al. (2019); Ahmad y Singh (2024); Kasbekar et al. (2017); Borsetto et al. (2019); Loss et al. (2025).</w:t>
      </w:r>
    </w:p>
    <w:p w14:paraId="72DCC0CD"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Sensibilidad de la angio-TC para faringe y esófago: 100 % en unas fuentes y "as low as 53%" en otras. Exponer la discrepancia.</w:t>
      </w:r>
    </w:p>
    <w:p w14:paraId="72DCC0CE" w14:textId="77777777" w:rsidR="00B24E84" w:rsidRDefault="008F28A2" w:rsidP="00783B8C">
      <w:pPr>
        <w:pStyle w:val="Ttulo2"/>
        <w:spacing w:line="360" w:lineRule="auto"/>
      </w:pPr>
      <w:bookmarkStart w:id="70" w:name="_Toc242035203"/>
      <w:r>
        <w:t>4.5 Ecografía y Doppler</w:t>
      </w:r>
      <w:bookmarkEnd w:id="70"/>
    </w:p>
    <w:p w14:paraId="72DCC0CF"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Kose (2025); Raghunathan et al. (2022); Teixeira et al. (2016); Munera et al. (2009) †; Trauma, 9.ª ed. (2021); Isaza-Restrepo et al. (2020).</w:t>
      </w:r>
    </w:p>
    <w:p w14:paraId="72DCC0D0" w14:textId="77777777" w:rsidR="00B24E84" w:rsidRDefault="008F28A2" w:rsidP="00783B8C">
      <w:pPr>
        <w:pStyle w:val="Ttulo2"/>
        <w:spacing w:line="360" w:lineRule="auto"/>
      </w:pPr>
      <w:bookmarkStart w:id="71" w:name="_Toc242035204"/>
      <w:r>
        <w:t>4.6 Laringoscopia</w:t>
      </w:r>
      <w:bookmarkEnd w:id="71"/>
    </w:p>
    <w:p w14:paraId="72DCC0D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(12): ACS (2018); Nowicki et al. (2018); Kose (2025); Siau et al. (2013); Wang et al. (2025); Teixeira et al. (2016); Trauma, 9.ª ed. (2021); Zakaria et al. (2019); Ahmad y Singh (2024); Sachdeva y Upadhyay (2017); Kasbekar et al. (2017); Loss et al. (2025).</w:t>
      </w:r>
    </w:p>
    <w:p w14:paraId="72DCC0D2" w14:textId="77777777" w:rsidR="00B24E84" w:rsidRDefault="008F28A2" w:rsidP="00783B8C">
      <w:pPr>
        <w:pStyle w:val="Ttulo2"/>
        <w:spacing w:line="360" w:lineRule="auto"/>
      </w:pPr>
      <w:bookmarkStart w:id="72" w:name="_Toc242035205"/>
      <w:r>
        <w:lastRenderedPageBreak/>
        <w:t>4.7 Broncoscopia</w:t>
      </w:r>
      <w:bookmarkEnd w:id="72"/>
    </w:p>
    <w:p w14:paraId="72DCC0D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Nowicki et al. (2018); Kose (2025); Teixeira et al. (2016); Trauma, 9.ª ed. (2021); Ahmad y Singh (2024); Loss et al. (2025); Isaza-Restrepo et al. (2020).</w:t>
      </w:r>
    </w:p>
    <w:p w14:paraId="72DCC0D4" w14:textId="77777777" w:rsidR="00B24E84" w:rsidRDefault="008F28A2" w:rsidP="00783B8C">
      <w:pPr>
        <w:pStyle w:val="Ttulo2"/>
        <w:spacing w:line="360" w:lineRule="auto"/>
      </w:pPr>
      <w:bookmarkStart w:id="73" w:name="_Toc242035206"/>
      <w:r>
        <w:t>4.8 Esofagografía</w:t>
      </w:r>
      <w:bookmarkEnd w:id="73"/>
    </w:p>
    <w:p w14:paraId="72DCC0D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Weigelt et al. (1987) †; Nowicki et al. (2018); Kose (2025); Trauma, 9.ª ed. (2021); Kasbekar et al. (2017); Loss et al. (2025).</w:t>
      </w:r>
    </w:p>
    <w:p w14:paraId="72DCC0D6"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Contradicción en Trauma, 9.ª ed.: Gastrografín de elección (cap. 25) frente a "should be avoided" (cap. 19).</w:t>
      </w:r>
    </w:p>
    <w:p w14:paraId="72DCC0D7" w14:textId="77777777" w:rsidR="00B24E84" w:rsidRDefault="008F28A2" w:rsidP="00783B8C">
      <w:pPr>
        <w:pStyle w:val="Ttulo2"/>
        <w:spacing w:line="360" w:lineRule="auto"/>
      </w:pPr>
      <w:bookmarkStart w:id="74" w:name="_Toc242035207"/>
      <w:r>
        <w:t>4.9 Esofagoscopia</w:t>
      </w:r>
      <w:bookmarkEnd w:id="74"/>
    </w:p>
    <w:p w14:paraId="72DCC0D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Weigelt et al. (1987) †; Nowicki et al. (2018); Kose (2025); Teixeira et al. (2016); Trauma, 9.ª ed. (2021); Kasbekar et al. (2017); Loss et al. (2025); Isaza-Restrepo et al. (2020).</w:t>
      </w:r>
    </w:p>
    <w:p w14:paraId="72DCC0D9" w14:textId="77777777" w:rsidR="00B24E84" w:rsidRDefault="008F28A2" w:rsidP="00783B8C">
      <w:pPr>
        <w:pStyle w:val="Ttulo2"/>
        <w:spacing w:line="360" w:lineRule="auto"/>
      </w:pPr>
      <w:bookmarkStart w:id="75" w:name="_Toc242035208"/>
      <w:r>
        <w:t>4.10 Angiografía convencional</w:t>
      </w:r>
      <w:bookmarkEnd w:id="75"/>
    </w:p>
    <w:p w14:paraId="72DCC0D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Raghunathan et al. (2022); Teixeira et al. (2016); Munera et al. (2009) †; Trauma, 9.ª ed. (2021); Loss et al. (2025); Isaza-Restrepo et al. (2020).</w:t>
      </w:r>
    </w:p>
    <w:p w14:paraId="72DCC0DB" w14:textId="77777777" w:rsidR="00B24E84" w:rsidRDefault="008F28A2" w:rsidP="00783B8C">
      <w:pPr>
        <w:pStyle w:val="Ttulo2"/>
        <w:spacing w:line="360" w:lineRule="auto"/>
      </w:pPr>
      <w:bookmarkStart w:id="76" w:name="_Toc242035209"/>
      <w:r>
        <w:t>4.11 Resonancia magnética</w:t>
      </w:r>
      <w:bookmarkEnd w:id="76"/>
    </w:p>
    <w:p w14:paraId="72DCC0D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Kose (2025); Raghunathan et al. (2022); Munera et al. (2009) †; Trauma, 9.ª ed. (2021); Zakaria et al. (2019).</w:t>
      </w:r>
    </w:p>
    <w:p w14:paraId="72DCC0DD" w14:textId="77777777" w:rsidR="00B24E84" w:rsidRDefault="008F28A2" w:rsidP="00783B8C">
      <w:pPr>
        <w:pStyle w:val="Ttulo2"/>
        <w:spacing w:line="360" w:lineRule="auto"/>
      </w:pPr>
      <w:bookmarkStart w:id="77" w:name="_Toc242035210"/>
      <w:r>
        <w:t>4.12 Selección del estudio diagnóstico según la sospecha clínica</w:t>
      </w:r>
      <w:bookmarkEnd w:id="77"/>
    </w:p>
    <w:p w14:paraId="72DCC0D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Harris et al. (2012); Nowicki et al. (2018); Kose (2025); Biffl et al. (1997) †; Reyna-Sepúlveda et al. (2022) †; Trauma, 9.ª ed. (2021); Borsetto et al. (2019); Isaza-Restrepo et al. (2020).</w:t>
      </w:r>
    </w:p>
    <w:p w14:paraId="72DCC0DF" w14:textId="77777777" w:rsidR="00B24E84" w:rsidRDefault="008F28A2" w:rsidP="00783B8C">
      <w:pPr>
        <w:pStyle w:val="Ttulo1"/>
        <w:pageBreakBefore/>
        <w:spacing w:line="360" w:lineRule="auto"/>
      </w:pPr>
      <w:bookmarkStart w:id="78" w:name="_Toc242035211"/>
      <w:r>
        <w:lastRenderedPageBreak/>
        <w:t>CAPÍTULO 5. MANEJO Y TRATAMIENTO DEL TRAUMA DE CUELLO</w:t>
      </w:r>
      <w:bookmarkEnd w:id="78"/>
    </w:p>
    <w:p w14:paraId="72DCC0E0" w14:textId="77777777" w:rsidR="00B24E84" w:rsidRDefault="008F28A2" w:rsidP="00783B8C">
      <w:pPr>
        <w:pStyle w:val="Ttulo2"/>
        <w:spacing w:line="360" w:lineRule="auto"/>
      </w:pPr>
      <w:bookmarkStart w:id="79" w:name="_Toc242035212"/>
      <w:r>
        <w:t>5.1 Principios generales del manejo</w:t>
      </w:r>
      <w:bookmarkEnd w:id="79"/>
    </w:p>
    <w:p w14:paraId="72DCC0E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Trauma, 9.ª ed. (2021).</w:t>
      </w:r>
    </w:p>
    <w:p w14:paraId="72DCC0E2" w14:textId="77777777" w:rsidR="00B24E84" w:rsidRDefault="008F28A2" w:rsidP="00783B8C">
      <w:pPr>
        <w:pStyle w:val="Ttulo2"/>
        <w:spacing w:line="360" w:lineRule="auto"/>
      </w:pPr>
      <w:bookmarkStart w:id="80" w:name="_Toc242035213"/>
      <w:r>
        <w:t>5.2 Reanimación inicial</w:t>
      </w:r>
      <w:bookmarkEnd w:id="80"/>
    </w:p>
    <w:p w14:paraId="72DCC0E3"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E4" w14:textId="77777777" w:rsidR="00B24E84" w:rsidRDefault="008F28A2" w:rsidP="00783B8C">
      <w:pPr>
        <w:pStyle w:val="Ttulo2"/>
        <w:spacing w:line="360" w:lineRule="auto"/>
      </w:pPr>
      <w:bookmarkStart w:id="81" w:name="_Toc242035214"/>
      <w:r>
        <w:t>5.3 Manejo de la vía aérea</w:t>
      </w:r>
      <w:bookmarkEnd w:id="81"/>
    </w:p>
    <w:p w14:paraId="72DCC0E5"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(16): ACS (2018); Noh y Choi (2022); Nowicki et al. (2018); Mandavia et al. (2000) †; Raghunathan et al. (2022); Simpson et al. (2021); Biffl et al. (1997) †; Al-Thani et al. (2015); Wang et al. (2025); Trauma, 9.ª ed. (2021); Ahmad y Singh (2024); Sachdeva y Upadhyay (2017); Krausz et al. (2015); Kasbekar et al. (2017); Loss et al. (2025); Haran et al. (2022).</w:t>
      </w:r>
    </w:p>
    <w:p w14:paraId="72DCC0E6"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Discrepancias entre fuentes: presión cricoidea, videolaringoscopia, número de intentos, cricotiroidotomía frente a traqueostomía.</w:t>
      </w:r>
    </w:p>
    <w:p w14:paraId="72DCC0E7" w14:textId="77777777" w:rsidR="00B24E84" w:rsidRDefault="008F28A2" w:rsidP="00783B8C">
      <w:pPr>
        <w:pStyle w:val="Ttulo2"/>
        <w:spacing w:line="360" w:lineRule="auto"/>
      </w:pPr>
      <w:bookmarkStart w:id="82" w:name="_Toc242035215"/>
      <w:r>
        <w:t>5.4 Control de la hemorragia</w:t>
      </w:r>
      <w:bookmarkEnd w:id="82"/>
    </w:p>
    <w:p w14:paraId="72DCC0E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Nowicki et al. (2018); Simpson et al. (2021); Biffl et al. (1997) †; Teixeira et al. (2016); Trauma, 9.ª ed. (2021); Krausz et al. (2015); Loss et al. (2025).</w:t>
      </w:r>
    </w:p>
    <w:p w14:paraId="72DCC0E9" w14:textId="77777777" w:rsidR="00B24E84" w:rsidRDefault="008F28A2" w:rsidP="00783B8C">
      <w:pPr>
        <w:pStyle w:val="Ttulo2"/>
        <w:spacing w:line="360" w:lineRule="auto"/>
      </w:pPr>
      <w:bookmarkStart w:id="83" w:name="_Toc242035216"/>
      <w:r>
        <w:t>5.5 Manejo de las lesiones vasculares</w:t>
      </w:r>
      <w:bookmarkEnd w:id="83"/>
    </w:p>
    <w:p w14:paraId="72DCC0E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Cohnert et al. (2011); Nowicki et al. (2018); Kose (2025); Blitzer et al. (2020) †; Raghunathan et al. (2022); Trauma, 9.ª ed. (2021); Krausz et al. (2015); Loss et al. (2025).</w:t>
      </w:r>
    </w:p>
    <w:p w14:paraId="72DCC0EB" w14:textId="77777777" w:rsidR="00B24E84" w:rsidRDefault="008F28A2" w:rsidP="00783B8C">
      <w:pPr>
        <w:pStyle w:val="Ttulo2"/>
        <w:spacing w:line="360" w:lineRule="auto"/>
      </w:pPr>
      <w:bookmarkStart w:id="84" w:name="_Toc242035217"/>
      <w:r>
        <w:t>5.6 Manejo de las lesiones laringotraqueales</w:t>
      </w:r>
      <w:bookmarkEnd w:id="84"/>
    </w:p>
    <w:p w14:paraId="72DCC0E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Nowicki et al. (2018); Kose (2025); Trauma, 9.ª ed. (2021); Zakaria et al. (2019); Ahmad y Singh (2024); Sachdeva y Upadhyay (2017); Loss et al. (2025); Haran et al. (2022).</w:t>
      </w:r>
    </w:p>
    <w:p w14:paraId="72DCC0ED" w14:textId="77777777" w:rsidR="00B24E84" w:rsidRDefault="008F28A2" w:rsidP="00783B8C">
      <w:pPr>
        <w:pStyle w:val="Ttulo2"/>
        <w:spacing w:line="360" w:lineRule="auto"/>
      </w:pPr>
      <w:bookmarkStart w:id="85" w:name="_Toc242035218"/>
      <w:r>
        <w:lastRenderedPageBreak/>
        <w:t>5.7 Manejo de las lesiones faríngeas y esofágicas</w:t>
      </w:r>
      <w:bookmarkEnd w:id="85"/>
    </w:p>
    <w:p w14:paraId="72DCC0E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Kose (2025); Wang et al. (2025); Trauma, 9.ª ed. (2021); Loss et al. (2025).</w:t>
      </w:r>
    </w:p>
    <w:p w14:paraId="72DCC0EF" w14:textId="77777777" w:rsidR="00B24E84" w:rsidRDefault="008F28A2" w:rsidP="00783B8C">
      <w:pPr>
        <w:pStyle w:val="Ttulo2"/>
        <w:spacing w:line="360" w:lineRule="auto"/>
      </w:pPr>
      <w:bookmarkStart w:id="86" w:name="_Toc242035219"/>
      <w:r>
        <w:t>5.8 Manejo de las lesiones neurológicas y de columna cervical</w:t>
      </w:r>
      <w:bookmarkEnd w:id="86"/>
    </w:p>
    <w:p w14:paraId="72DCC0F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Nowicki et al. (2018); Simpson et al. (2021); Wang et al. (2025); Trauma, 9.ª ed. (2021).</w:t>
      </w:r>
    </w:p>
    <w:p w14:paraId="72DCC0F1" w14:textId="77777777" w:rsidR="00B24E84" w:rsidRDefault="008F28A2" w:rsidP="00783B8C">
      <w:pPr>
        <w:pStyle w:val="Ttulo2"/>
        <w:spacing w:line="360" w:lineRule="auto"/>
      </w:pPr>
      <w:bookmarkStart w:id="87" w:name="_Toc242035220"/>
      <w:r>
        <w:t>5.9 Tratamiento quirúrgico</w:t>
      </w:r>
      <w:bookmarkEnd w:id="87"/>
    </w:p>
    <w:p w14:paraId="72DCC0F2"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Al-Thani et al. (2015); Teixeira et al. (2016); Trauma, 9.ª ed. (2021); Loss et al. (2025).</w:t>
      </w:r>
    </w:p>
    <w:p w14:paraId="72DCC0F3" w14:textId="77777777" w:rsidR="00B24E84" w:rsidRDefault="008F28A2" w:rsidP="00783B8C">
      <w:pPr>
        <w:pStyle w:val="Ttulo2"/>
        <w:spacing w:line="360" w:lineRule="auto"/>
      </w:pPr>
      <w:bookmarkStart w:id="88" w:name="_Toc242035221"/>
      <w:r>
        <w:t>5.10 Tratamiento endovascular</w:t>
      </w:r>
      <w:bookmarkEnd w:id="88"/>
    </w:p>
    <w:p w14:paraId="72DCC0F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Harris et al. (2012); Cohnert et al. (2011); Kose (2025); Blitzer et al. (2020) †; Raghunathan et al. (2022); Siau et al. (2013); Teixeira et al. (2016); Trauma, 9.ª ed. (2021); Krausz et al. (2015); Loss et al. (2025).</w:t>
      </w:r>
    </w:p>
    <w:p w14:paraId="72DCC0F5"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Discrepancia sobre el stent carotídeo (contraindicado frente a de elección en zona III alta).</w:t>
      </w:r>
    </w:p>
    <w:p w14:paraId="72DCC0F6" w14:textId="77777777" w:rsidR="00B24E84" w:rsidRDefault="008F28A2" w:rsidP="00783B8C">
      <w:pPr>
        <w:pStyle w:val="Ttulo2"/>
        <w:spacing w:line="360" w:lineRule="auto"/>
      </w:pPr>
      <w:bookmarkStart w:id="89" w:name="_Toc242035222"/>
      <w:r>
        <w:t>5.11 Manejo no operatorio</w:t>
      </w:r>
      <w:bookmarkEnd w:id="89"/>
    </w:p>
    <w:p w14:paraId="72DCC0F7"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Harris et al. (2012); Blitzer et al. (2020) †; Siau et al. (2013); Trauma, 9.ª ed. (2021); Zakaria et al. (2019); Kasbekar et al. (2017); Loss et al. (2025); Isaza-Restrepo et al. (2020).</w:t>
      </w:r>
    </w:p>
    <w:p w14:paraId="72DCC0F8" w14:textId="77777777" w:rsidR="00B24E84" w:rsidRDefault="008F28A2" w:rsidP="00783B8C">
      <w:pPr>
        <w:pStyle w:val="Ttulo2"/>
        <w:spacing w:line="360" w:lineRule="auto"/>
      </w:pPr>
      <w:bookmarkStart w:id="90" w:name="_Toc242035223"/>
      <w:r>
        <w:t>5.12 Manejo selectivo del trauma penetrante</w:t>
      </w:r>
      <w:bookmarkEnd w:id="90"/>
    </w:p>
    <w:p w14:paraId="72DCC0F9"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(22): ACS (2018); Harris et al. (2012); Cohnert et al. (2011); Noh y Choi (2022); Weigelt et al. (1987) †; Laher et al. (2023); Nowicki et al. (2018); Fogelman y Stewart (1956) †; Kose (2025); Raghunathan et al. (2022); Bell et al. (2007) †; Biffl et al. (1997) †; Siau et al. (2013); Reyna-Sepúlveda et al. (2022) †; Al-Thani et al. (2015); Teixeira et al. (2016); Munera et al. (2009) †; Trauma, 9.ª ed. (2021); Kasbekar et al. (2017); Borsetto et al. (2019); Loss et al. (2025); Isaza-Restrepo et al. (2020).</w:t>
      </w:r>
    </w:p>
    <w:p w14:paraId="72DCC0FA" w14:textId="77777777" w:rsidR="00B24E84" w:rsidRDefault="008F28A2" w:rsidP="00783B8C">
      <w:pPr>
        <w:pStyle w:val="Ttulo2"/>
        <w:spacing w:line="360" w:lineRule="auto"/>
      </w:pPr>
      <w:bookmarkStart w:id="91" w:name="_Toc242035224"/>
      <w:r>
        <w:t>5.13 Indicaciones de exploración quirúrgica</w:t>
      </w:r>
      <w:bookmarkEnd w:id="91"/>
    </w:p>
    <w:p w14:paraId="72DCC0FB" w14:textId="77777777" w:rsidR="00B24E84" w:rsidRDefault="008F28A2"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(21): ACS (2018); Harris et al. (2012); Cohnert et al. (2011); Noh y Choi (2022); Weigelt et al. (1987) †; Laher et al. (2023); </w:t>
      </w:r>
      <w:r>
        <w:rPr>
          <w:sz w:val="22"/>
          <w:szCs w:val="22"/>
        </w:rPr>
        <w:lastRenderedPageBreak/>
        <w:t>Nowicki et al. (2018); Fogelman y Stewart (1956) †; Bell et al. (2007) †; Siau et al. (2013); Reyna-Sepúlveda et al. (2022) †; Al-Thani et al. (2015); Wang et al. (2025); Teixeira et al. (2016); Trauma, 9.ª ed. (2021); Zakaria et al. (2019); Krausz et al. (2015); Kasbekar et al. (2017); Borsetto et al. (2019); Loss et al. (2025); Isaza-Restrepo et al. (2020).</w:t>
      </w:r>
    </w:p>
    <w:p w14:paraId="72DCC0FC" w14:textId="77777777" w:rsidR="00B24E84" w:rsidRDefault="008F28A2" w:rsidP="00783B8C">
      <w:pPr>
        <w:pStyle w:val="Ttulo2"/>
        <w:spacing w:line="360" w:lineRule="auto"/>
      </w:pPr>
      <w:bookmarkStart w:id="92" w:name="_Toc242035225"/>
      <w:r>
        <w:t>5.14 Cirugía de control de daños</w:t>
      </w:r>
      <w:bookmarkEnd w:id="92"/>
    </w:p>
    <w:p w14:paraId="72DCC0F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Teixeira et al. (2016); Trauma, 9.ª ed. (2021); Krausz et al. (2015).</w:t>
      </w:r>
    </w:p>
    <w:p w14:paraId="72DCC0FE"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Los umbrales fisiológicos para control de daños difieren entre fuentes.</w:t>
      </w:r>
    </w:p>
    <w:p w14:paraId="72DCC0FF" w14:textId="77777777" w:rsidR="00B24E84" w:rsidRDefault="008F28A2" w:rsidP="00783B8C">
      <w:pPr>
        <w:pStyle w:val="Ttulo2"/>
        <w:spacing w:line="360" w:lineRule="auto"/>
      </w:pPr>
      <w:bookmarkStart w:id="93" w:name="_Toc242035226"/>
      <w:r>
        <w:t>5.15 Profilaxis antibiótica</w:t>
      </w:r>
      <w:bookmarkEnd w:id="93"/>
    </w:p>
    <w:p w14:paraId="72DCC100"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Nowicki et al. (2018); Van der Cruyssen et al. (2025); Raghunathan et al. (2022); Trauma, 9.ª ed. (2021); Krausz et al. (2015); Borsetto et al. (2019).</w:t>
      </w:r>
    </w:p>
    <w:p w14:paraId="72DCC101"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no hay una recomendación con agente, dosis y duración para el cuello. Van der Cruyssen et al. (2025) trata fracturas maxilofaciales; si se usa, debe declararse como extrapolación.</w:t>
      </w:r>
    </w:p>
    <w:p w14:paraId="72DCC102" w14:textId="77777777" w:rsidR="00B24E84" w:rsidRDefault="008F28A2" w:rsidP="00783B8C">
      <w:pPr>
        <w:pStyle w:val="Ttulo1"/>
        <w:pageBreakBefore/>
        <w:spacing w:line="360" w:lineRule="auto"/>
      </w:pPr>
      <w:bookmarkStart w:id="94" w:name="_Toc242035227"/>
      <w:r>
        <w:lastRenderedPageBreak/>
        <w:t>CAPÍTULO 6. COMPLICACIONES Y PRONÓSTICO</w:t>
      </w:r>
      <w:bookmarkEnd w:id="94"/>
    </w:p>
    <w:p w14:paraId="72DCC103" w14:textId="77777777" w:rsidR="00B24E84" w:rsidRDefault="008F28A2" w:rsidP="00783B8C">
      <w:pPr>
        <w:pStyle w:val="Ttulo2"/>
        <w:spacing w:line="360" w:lineRule="auto"/>
      </w:pPr>
      <w:bookmarkStart w:id="95" w:name="_Toc242035228"/>
      <w:r>
        <w:t>6.1 Complicaciones inmediatas</w:t>
      </w:r>
      <w:bookmarkEnd w:id="95"/>
    </w:p>
    <w:p w14:paraId="72DCC10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Laher et al. (2023); Bell et al. (2007) †; Teixeira et al. (2016); Trauma, 9.ª ed. (2021).</w:t>
      </w:r>
    </w:p>
    <w:p w14:paraId="72DCC105" w14:textId="77777777" w:rsidR="00B24E84" w:rsidRDefault="008F28A2" w:rsidP="00783B8C">
      <w:pPr>
        <w:pStyle w:val="Ttulo2"/>
        <w:spacing w:line="360" w:lineRule="auto"/>
      </w:pPr>
      <w:bookmarkStart w:id="96" w:name="_Toc242035229"/>
      <w:r>
        <w:t>6.2 Complicaciones tardías</w:t>
      </w:r>
      <w:bookmarkEnd w:id="96"/>
    </w:p>
    <w:p w14:paraId="72DCC10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Laher et al. (2023); Bell et al. (2007) †; Al-Thani et al. (2015); Teixeira et al. (2016); Trauma, 9.ª ed. (2021).</w:t>
      </w:r>
    </w:p>
    <w:p w14:paraId="72DCC107" w14:textId="77777777" w:rsidR="00B24E84" w:rsidRDefault="008F28A2" w:rsidP="00783B8C">
      <w:pPr>
        <w:pStyle w:val="Ttulo2"/>
        <w:spacing w:line="360" w:lineRule="auto"/>
      </w:pPr>
      <w:bookmarkStart w:id="97" w:name="_Toc242035230"/>
      <w:r>
        <w:t>6.3 Complicaciones vasculares</w:t>
      </w:r>
      <w:bookmarkEnd w:id="97"/>
    </w:p>
    <w:p w14:paraId="72DCC10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Bell et al. (2007) †; Trauma, 9.ª ed. (2021).</w:t>
      </w:r>
    </w:p>
    <w:p w14:paraId="72DCC109" w14:textId="77777777" w:rsidR="00B24E84" w:rsidRDefault="008F28A2" w:rsidP="00783B8C">
      <w:pPr>
        <w:pStyle w:val="Ttulo2"/>
        <w:spacing w:line="360" w:lineRule="auto"/>
      </w:pPr>
      <w:bookmarkStart w:id="98" w:name="_Toc242035231"/>
      <w:r>
        <w:t>6.4 Complicaciones de la vía aérea</w:t>
      </w:r>
      <w:bookmarkEnd w:id="98"/>
    </w:p>
    <w:p w14:paraId="72DCC10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Mandavia et al. (2000) †; Trauma, 9.ª ed. (2021); Sachdeva y Upadhyay (2017); Haran et al. (2022).</w:t>
      </w:r>
    </w:p>
    <w:p w14:paraId="72DCC10B" w14:textId="77777777" w:rsidR="00B24E84" w:rsidRDefault="008F28A2" w:rsidP="00783B8C">
      <w:pPr>
        <w:pStyle w:val="Ttulo2"/>
        <w:spacing w:line="360" w:lineRule="auto"/>
      </w:pPr>
      <w:bookmarkStart w:id="99" w:name="_Toc242035232"/>
      <w:r>
        <w:t>6.5 Complicaciones esofágicas</w:t>
      </w:r>
      <w:bookmarkEnd w:id="99"/>
    </w:p>
    <w:p w14:paraId="72DCC10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Trauma, 9.ª ed. (2021); Ahmad y Singh (2024).</w:t>
      </w:r>
    </w:p>
    <w:p w14:paraId="72DCC10D" w14:textId="77777777" w:rsidR="00B24E84" w:rsidRDefault="008F28A2" w:rsidP="00783B8C">
      <w:pPr>
        <w:pStyle w:val="Ttulo2"/>
        <w:spacing w:line="360" w:lineRule="auto"/>
      </w:pPr>
      <w:bookmarkStart w:id="100" w:name="_Toc242035233"/>
      <w:r>
        <w:t>6.6 Infección profunda del cuello</w:t>
      </w:r>
      <w:bookmarkEnd w:id="100"/>
    </w:p>
    <w:p w14:paraId="72DCC10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Blitzer et al. (2020) †; Bell et al. (2007) †; Wang et al. (2025); Trauma, 9.ª ed. (2021).</w:t>
      </w:r>
    </w:p>
    <w:p w14:paraId="72DCC10F"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0" w14:textId="77777777" w:rsidR="00B24E84" w:rsidRDefault="008F28A2" w:rsidP="00783B8C">
      <w:pPr>
        <w:pStyle w:val="Ttulo2"/>
        <w:spacing w:line="360" w:lineRule="auto"/>
      </w:pPr>
      <w:bookmarkStart w:id="101" w:name="_Toc242035234"/>
      <w:r>
        <w:t>6.7 Mediastinitis secundaria a lesión cervical</w:t>
      </w:r>
      <w:bookmarkEnd w:id="101"/>
    </w:p>
    <w:p w14:paraId="72DCC11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Wang et al. (2025); Trauma, 9.ª ed. (2021); Ahmad y Singh (2024).</w:t>
      </w:r>
    </w:p>
    <w:p w14:paraId="72DCC112"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3" w14:textId="77777777" w:rsidR="00B24E84" w:rsidRDefault="008F28A2" w:rsidP="00783B8C">
      <w:pPr>
        <w:pStyle w:val="Ttulo2"/>
        <w:spacing w:line="360" w:lineRule="auto"/>
      </w:pPr>
      <w:bookmarkStart w:id="102" w:name="_Toc242035235"/>
      <w:r>
        <w:t>6.8 Fístulas y dehiscencia</w:t>
      </w:r>
      <w:bookmarkEnd w:id="102"/>
    </w:p>
    <w:p w14:paraId="72DCC11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Al-Thani et al. (2015); Trauma, 9.ª ed. (2021); Sachdeva y Upadhyay (2017).</w:t>
      </w:r>
    </w:p>
    <w:p w14:paraId="72DCC115" w14:textId="77777777" w:rsidR="00B24E84" w:rsidRDefault="008F28A2" w:rsidP="00783B8C">
      <w:pPr>
        <w:pStyle w:val="Ttulo2"/>
        <w:spacing w:line="360" w:lineRule="auto"/>
      </w:pPr>
      <w:bookmarkStart w:id="103" w:name="_Toc242035236"/>
      <w:r>
        <w:lastRenderedPageBreak/>
        <w:t>6.9 Complicaciones neurológicas</w:t>
      </w:r>
      <w:bookmarkEnd w:id="103"/>
    </w:p>
    <w:p w14:paraId="72DCC11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Trauma, 9.ª ed. (2021); Sachdeva y Upadhyay (2017).</w:t>
      </w:r>
    </w:p>
    <w:p w14:paraId="72DCC117" w14:textId="77777777" w:rsidR="00B24E84" w:rsidRDefault="008F28A2" w:rsidP="00783B8C">
      <w:pPr>
        <w:pStyle w:val="Ttulo2"/>
        <w:spacing w:line="360" w:lineRule="auto"/>
      </w:pPr>
      <w:bookmarkStart w:id="104" w:name="_Toc242035237"/>
      <w:r>
        <w:t>6.10 Accidente cerebrovascular</w:t>
      </w:r>
      <w:bookmarkEnd w:id="104"/>
    </w:p>
    <w:p w14:paraId="72DCC11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Kose (2025); Blitzer et al. (2020) †; Raghunathan et al. (2022); Bell et al. (2007) †; Trauma, 9.ª ed. (2021); Krausz et al. (2015); Loss et al. (2025).</w:t>
      </w:r>
    </w:p>
    <w:p w14:paraId="72DCC119" w14:textId="77777777" w:rsidR="00B24E84" w:rsidRDefault="008F28A2" w:rsidP="00783B8C">
      <w:pPr>
        <w:pStyle w:val="Ttulo2"/>
        <w:spacing w:line="360" w:lineRule="auto"/>
      </w:pPr>
      <w:bookmarkStart w:id="105" w:name="_Toc242035238"/>
      <w:r>
        <w:t>6.11 Shock hemorrágico</w:t>
      </w:r>
      <w:bookmarkEnd w:id="105"/>
    </w:p>
    <w:p w14:paraId="72DCC11A"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Ranwa et al. (2025); ACS (2018); Cohnert et al. (2011); Noh y Choi (2022); Wang et al. (2025); Trauma, 9.ª ed. (2021); Krausz et al. (2015).</w:t>
      </w:r>
    </w:p>
    <w:p w14:paraId="72DCC11B" w14:textId="77777777" w:rsidR="00B24E84" w:rsidRDefault="008F28A2" w:rsidP="00783B8C">
      <w:pPr>
        <w:pStyle w:val="Ttulo2"/>
        <w:spacing w:line="360" w:lineRule="auto"/>
      </w:pPr>
      <w:bookmarkStart w:id="106" w:name="_Toc242035239"/>
      <w:r>
        <w:t>6.12 Mortalidad</w:t>
      </w:r>
      <w:bookmarkEnd w:id="106"/>
    </w:p>
    <w:p w14:paraId="72DCC11C"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(25): Hadjizacharia et al. (2014); Ranwa et al. (2025); ACS (2018); Harris et al. (2012); Cohnert et al. (2011); Noh y Choi (2022); Laher et al. (2023); Fogelman y Stewart (1956) †; Blitzer et al. (2020) †; Mohamed et al. (2021); Bell et al. (2007) †; Siau et al. (2013); Reyna-Sepúlveda et al. (2022) †; Al-Thani et al. (2015); Teixeira et al. (2016); Munera et al. (2009) †; Trauma, 9.ª ed. (2021); Zakaria et al. (2019); Sachdeva y Upadhyay (2017); Krausz et al. (2015); Sarathy et al. (2024); Olding et al. (2019) †; Borsetto et al. (2019); Loss et al. (2025); Haran et al. (2022).</w:t>
      </w:r>
    </w:p>
    <w:p w14:paraId="72DCC11D" w14:textId="77777777" w:rsidR="00B24E84" w:rsidRDefault="008F28A2" w:rsidP="00783B8C">
      <w:pPr>
        <w:pStyle w:val="Ttulo2"/>
        <w:spacing w:line="360" w:lineRule="auto"/>
      </w:pPr>
      <w:bookmarkStart w:id="107" w:name="_Toc242035240"/>
      <w:r>
        <w:t>6.13 Factores pronósticos</w:t>
      </w:r>
      <w:bookmarkEnd w:id="107"/>
    </w:p>
    <w:p w14:paraId="72DCC11E"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Noh y Choi (2022); Blitzer et al. (2020) †; Al-Thani et al. (2015); Trauma, 9.ª ed. (2021); Sarathy et al. (2024).</w:t>
      </w:r>
    </w:p>
    <w:p w14:paraId="72DCC11F" w14:textId="77777777" w:rsidR="00B24E84" w:rsidRDefault="008F28A2" w:rsidP="00783B8C">
      <w:pPr>
        <w:pStyle w:val="Ttulo1"/>
        <w:pageBreakBefore/>
        <w:spacing w:line="360" w:lineRule="auto"/>
      </w:pPr>
      <w:bookmarkStart w:id="108" w:name="_Toc242035241"/>
      <w:r>
        <w:lastRenderedPageBreak/>
        <w:t>CAPÍTULO 7. SITUACIONES ESPECIALES Y ALGORITMO DE MANEJO</w:t>
      </w:r>
      <w:bookmarkEnd w:id="108"/>
    </w:p>
    <w:p w14:paraId="72DCC120" w14:textId="77777777" w:rsidR="00B24E84" w:rsidRDefault="008F28A2" w:rsidP="00783B8C">
      <w:pPr>
        <w:pStyle w:val="Ttulo2"/>
        <w:spacing w:line="360" w:lineRule="auto"/>
      </w:pPr>
      <w:bookmarkStart w:id="109" w:name="_Toc242035242"/>
      <w:r>
        <w:t>7.1 Trauma de cuello en el paciente pediátrico</w:t>
      </w:r>
      <w:bookmarkEnd w:id="109"/>
    </w:p>
    <w:p w14:paraId="72DCC121"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Cohnert et al. (2011); Abdou et al. (2024); Biffl et al. (1997) †; Trauma, 9.ª ed. (2021); Sarathy et al. (2024).</w:t>
      </w:r>
    </w:p>
    <w:p w14:paraId="72DCC122"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Vacío: no hay series pediátricas de trauma penetrante de cuello en el corpus.</w:t>
      </w:r>
    </w:p>
    <w:p w14:paraId="72DCC123" w14:textId="77777777" w:rsidR="00B24E84" w:rsidRDefault="008F28A2" w:rsidP="00783B8C">
      <w:pPr>
        <w:pStyle w:val="Ttulo2"/>
        <w:spacing w:line="360" w:lineRule="auto"/>
      </w:pPr>
      <w:bookmarkStart w:id="110" w:name="_Toc242035243"/>
      <w:r>
        <w:t>7.2 Trauma por arma de fuego</w:t>
      </w:r>
      <w:bookmarkEnd w:id="110"/>
    </w:p>
    <w:p w14:paraId="72DCC124"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Qureshi et al. (2020) †; Ranwa et al. (2025); ACS (2018); Harris et al. (2012); Weigelt et al. (1987) †; Kose (2025); Simpson et al. (2021); Trauma, 9.ª ed. (2021); Sarathy et al. (2024); Loss et al. (2025); Haran et al. (2022).</w:t>
      </w:r>
    </w:p>
    <w:p w14:paraId="72DCC125" w14:textId="77777777" w:rsidR="00B24E84" w:rsidRDefault="008F28A2" w:rsidP="00783B8C">
      <w:pPr>
        <w:pStyle w:val="Ttulo2"/>
        <w:spacing w:line="360" w:lineRule="auto"/>
      </w:pPr>
      <w:bookmarkStart w:id="111" w:name="_Toc242035244"/>
      <w:r>
        <w:t>7.3 Trauma por arma cortopunzante</w:t>
      </w:r>
      <w:bookmarkEnd w:id="111"/>
    </w:p>
    <w:p w14:paraId="72DCC126"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Qureshi et al. (2020) †; Ranwa et al. (2025); ACS (2018); Harris et al. (2012); Cohnert et al. (2011); Weigelt et al. (1987) †; Laher et al. (2023); Kose (2025); Simpson et al. (2021); Siau et al. (2013); Trauma, 9.ª ed. (2021); Sachdeva y Upadhyay (2017); Olding et al. (2019) †; Kasbekar et al. (2017); Borsetto et al. (2019); Loss et al. (2025); Isaza-Restrepo et al. (2020); Haran et al. (2022).</w:t>
      </w:r>
    </w:p>
    <w:p w14:paraId="72DCC127" w14:textId="77777777" w:rsidR="00B24E84" w:rsidRDefault="008F28A2" w:rsidP="00783B8C">
      <w:pPr>
        <w:pStyle w:val="Ttulo2"/>
        <w:spacing w:line="360" w:lineRule="auto"/>
      </w:pPr>
      <w:bookmarkStart w:id="112" w:name="_Toc242035245"/>
      <w:r>
        <w:t>7.4 Lesiones cervicales complejas</w:t>
      </w:r>
      <w:bookmarkEnd w:id="112"/>
    </w:p>
    <w:p w14:paraId="72DCC128"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Raghunathan et al. (2022); Trauma, 9.ª ed. (2021).</w:t>
      </w:r>
    </w:p>
    <w:p w14:paraId="72DCC129" w14:textId="77777777" w:rsidR="00B24E84" w:rsidRDefault="008F28A2" w:rsidP="00783B8C">
      <w:pPr>
        <w:pBdr>
          <w:left w:val="single" w:sz="12" w:space="6" w:color="8C8C8C"/>
        </w:pBdr>
        <w:shd w:val="clear" w:color="auto" w:fill="EDEDED"/>
        <w:spacing w:before="120" w:after="120" w:line="360" w:lineRule="auto"/>
      </w:pPr>
      <w:r>
        <w:rPr>
          <w:i/>
          <w:iCs/>
          <w:sz w:val="22"/>
          <w:szCs w:val="22"/>
        </w:rPr>
        <w:t>Observación: Se desarrollará con la definición operativa de la autora: lesión que afecta varias estructuras vitales a la vez, con alto riesgo de hemorragia masiva, asfixia o daño neurológico permanente. Debe ir marcada como definición propia, no atribuida a las fuentes.</w:t>
      </w:r>
    </w:p>
    <w:p w14:paraId="72DCC12A" w14:textId="77777777" w:rsidR="00B24E84" w:rsidRDefault="008F28A2" w:rsidP="00783B8C">
      <w:pPr>
        <w:pStyle w:val="Ttulo2"/>
        <w:spacing w:line="360" w:lineRule="auto"/>
      </w:pPr>
      <w:bookmarkStart w:id="113" w:name="_Toc242035246"/>
      <w:r>
        <w:t>7.5 Algoritmo integral de evaluación y manejo</w:t>
      </w:r>
      <w:bookmarkEnd w:id="113"/>
    </w:p>
    <w:p w14:paraId="72DCC12B"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Qureshi et al. (2020) †; ACS (2018); Nowicki et al. (2018); Simpson et al. (2021); Siau et al. (2013); Trauma, 9.ª ed. (2021); Loss et al. (2025); Isaza-Restrepo et al. (2020); Haran et al. (2022).</w:t>
      </w:r>
    </w:p>
    <w:p w14:paraId="72DCC12C" w14:textId="77777777" w:rsidR="00B24E84" w:rsidRDefault="008F28A2" w:rsidP="00783B8C">
      <w:pPr>
        <w:pStyle w:val="Ttulo1"/>
        <w:pageBreakBefore/>
        <w:spacing w:line="360" w:lineRule="auto"/>
      </w:pPr>
      <w:bookmarkStart w:id="114" w:name="_Toc242035247"/>
      <w:r>
        <w:lastRenderedPageBreak/>
        <w:t>CONCLUSIONES</w:t>
      </w:r>
      <w:bookmarkEnd w:id="114"/>
    </w:p>
    <w:p w14:paraId="72DCC12D" w14:textId="77777777" w:rsidR="00B24E84" w:rsidRDefault="008F28A2" w:rsidP="00783B8C">
      <w:pPr>
        <w:pBdr>
          <w:left w:val="single" w:sz="12" w:space="6" w:color="8C8C8C"/>
        </w:pBdr>
        <w:shd w:val="clear" w:color="auto" w:fill="EDEDED"/>
        <w:spacing w:before="120" w:after="120" w:line="360" w:lineRule="auto"/>
      </w:pPr>
      <w:r>
        <w:rPr>
          <w:sz w:val="22"/>
          <w:szCs w:val="22"/>
        </w:rPr>
        <w:t>[PENDIENTE DE REDACCIÓN] Se redactan al cerrar los capítulos; deben responder a cada objetivo específico y en tiempo presente.</w:t>
      </w:r>
    </w:p>
    <w:p w14:paraId="72DCC12E" w14:textId="77777777" w:rsidR="00B24E84" w:rsidRDefault="008F28A2" w:rsidP="00783B8C">
      <w:pPr>
        <w:pStyle w:val="Ttulo1"/>
        <w:pageBreakBefore/>
        <w:spacing w:line="360" w:lineRule="auto"/>
      </w:pPr>
      <w:bookmarkStart w:id="115" w:name="_Toc242035248"/>
      <w:r>
        <w:lastRenderedPageBreak/>
        <w:t>REFERENCIAS BIBLIOGRÁFICAS</w:t>
      </w:r>
      <w:bookmarkEnd w:id="115"/>
    </w:p>
    <w:p w14:paraId="72DCC12F" w14:textId="77777777" w:rsidR="00B24E84" w:rsidRDefault="008F28A2" w:rsidP="00783B8C">
      <w:pPr>
        <w:pBdr>
          <w:left w:val="single" w:sz="12" w:space="6" w:color="8C8C8C"/>
        </w:pBdr>
        <w:shd w:val="clear" w:color="auto" w:fill="EDEDED"/>
        <w:spacing w:before="120" w:after="120" w:line="360" w:lineRule="auto"/>
      </w:pPr>
      <w:r>
        <w:rPr>
          <w:sz w:val="22"/>
          <w:szCs w:val="22"/>
        </w:rPr>
        <w:t>Lista de las obras citadas en las secciones ya redactadas (Introducción, Metodología y capítulo 1). Las demás obras del corpus están en el Anexo A y pasan aquí a medida que se citen. Las marcas [INCIERTO] esperan decisión de la autora.</w:t>
      </w:r>
    </w:p>
    <w:p w14:paraId="72DCC130" w14:textId="77777777" w:rsidR="00B24E84" w:rsidRDefault="008F28A2" w:rsidP="00783B8C">
      <w:pPr>
        <w:spacing w:line="360" w:lineRule="auto"/>
        <w:ind w:left="720" w:hanging="720"/>
      </w:pPr>
      <w:r>
        <w:t xml:space="preserve">Ahmad, Z. y Singh, K. (2024). Blunt trauma neck with thyroid cartilage subluxation with no external sign. </w:t>
      </w:r>
      <w:r>
        <w:rPr>
          <w:i/>
          <w:iCs/>
        </w:rPr>
        <w:t>Indian Journal of Otolaryngology and Head &amp; Neck Surgery, 76</w:t>
      </w:r>
      <w:r>
        <w:t>(5), 4770–4775. https://doi.org/10.1007/s12070-024-04841-2</w:t>
      </w:r>
    </w:p>
    <w:p w14:paraId="72DCC145" w14:textId="77777777" w:rsidR="00B24E84" w:rsidRDefault="008F28A2" w:rsidP="00783B8C">
      <w:pPr>
        <w:spacing w:line="360" w:lineRule="auto"/>
        <w:ind w:left="720" w:hanging="720"/>
      </w:pPr>
      <w:r>
        <w:t xml:space="preserve">Al-Thani, H., El-Menyar, A., Mathew, S., Khawar, M., Asim, M., Abdelrahman, H., Peralta, R., Parchani, A. y Zarour, A. (2015). Patterns and outcomes of traumatic neck injuries: A population-based observational study. </w:t>
      </w:r>
      <w:r>
        <w:rPr>
          <w:i/>
          <w:iCs/>
        </w:rPr>
        <w:t>Journal of Emergencies, Trauma, and Shock, 8</w:t>
      </w:r>
      <w:r>
        <w:t xml:space="preserve">(3), 154–158. https://doi.org/10.4103/0974-2700.160723 </w:t>
      </w:r>
      <w:r>
        <w:rPr>
          <w:highlight w:val="yellow"/>
        </w:rPr>
        <w:t>[INCIERTO: Crossref lista a El-Menyar como primer autor y solo la p. 154; se conserva el orden de autores y el rango del PDF]</w:t>
      </w:r>
    </w:p>
    <w:p w14:paraId="72DCC131" w14:textId="77777777" w:rsidR="00B24E84" w:rsidRDefault="008F28A2" w:rsidP="00783B8C">
      <w:pPr>
        <w:spacing w:line="360" w:lineRule="auto"/>
        <w:ind w:left="720" w:hanging="720"/>
      </w:pPr>
      <w:r>
        <w:t xml:space="preserve">American College of Surgeons. (2018). </w:t>
      </w:r>
      <w:r>
        <w:rPr>
          <w:i/>
          <w:iCs/>
        </w:rPr>
        <w:t>ATLS® Soporte vital avanzado en trauma®: Manual del curso para estudiantes</w:t>
      </w:r>
      <w:r>
        <w:t xml:space="preserve"> (10.ª ed.). </w:t>
      </w:r>
      <w:r>
        <w:rPr>
          <w:highlight w:val="yellow"/>
        </w:rPr>
        <w:t>[INCIERTO: el PDF no indica editorial ni año propios de la edición en español.]</w:t>
      </w:r>
    </w:p>
    <w:p w14:paraId="72DCC149" w14:textId="77777777" w:rsidR="00B24E84" w:rsidRDefault="008F28A2" w:rsidP="00783B8C">
      <w:pPr>
        <w:spacing w:line="360" w:lineRule="auto"/>
        <w:ind w:left="720" w:hanging="720"/>
      </w:pPr>
      <w:r>
        <w:t xml:space="preserve">Biffl, W. L., Moore, E. E., Rehse, D. H., Offner, P. J., Franciose, R. J. y Burch, J. M. (1997). Selective management of penetrating neck trauma based on cervical level of injury. </w:t>
      </w:r>
      <w:r>
        <w:rPr>
          <w:i/>
          <w:iCs/>
        </w:rPr>
        <w:t>The American Journal of Surgery, 174</w:t>
      </w:r>
      <w:r>
        <w:t>(6), 678–682. https://doi.org/10.1016/S0002-9610(97)00195-5</w:t>
      </w:r>
    </w:p>
    <w:p w14:paraId="72DCC14B" w14:textId="77777777" w:rsidR="00B24E84" w:rsidRDefault="008F28A2" w:rsidP="00783B8C">
      <w:pPr>
        <w:spacing w:line="360" w:lineRule="auto"/>
        <w:ind w:left="720" w:hanging="720"/>
      </w:pPr>
      <w:r>
        <w:t xml:space="preserve">Borsetto, D., Fussey, J., Mavuti, J., Colley, S. y Pracy, P. (2019). Penetrating neck trauma: Radiological predictors of vascular injury. </w:t>
      </w:r>
      <w:r>
        <w:rPr>
          <w:i/>
          <w:iCs/>
        </w:rPr>
        <w:t>European Archives of Oto-Rhino-Laryngology, 276</w:t>
      </w:r>
      <w:r>
        <w:t>(9), 2541–2547. https://doi.org/10.1007/s00405-019-05517-2</w:t>
      </w:r>
    </w:p>
    <w:p w14:paraId="72DCC14D" w14:textId="77777777" w:rsidR="00B24E84" w:rsidRDefault="008F28A2" w:rsidP="00783B8C">
      <w:pPr>
        <w:spacing w:line="360" w:lineRule="auto"/>
        <w:ind w:left="720" w:hanging="720"/>
      </w:pPr>
      <w:r>
        <w:t xml:space="preserve">de Bakker, H. M., Warmbrunn, M. V., van den Biggelaar, P., Soerdjbalie-Maikoe, V. y de Bakker, B. S. (2020). Fracture patterns of the hyoid-larynx complex after fatal trauma on the neck: Retrospective radiological postmortem analysis of 284 cases. </w:t>
      </w:r>
      <w:r>
        <w:rPr>
          <w:i/>
          <w:iCs/>
        </w:rPr>
        <w:t>International Journal of Legal Medicine, 134</w:t>
      </w:r>
      <w:r>
        <w:t>(4), 1465–1473. https://doi.org/10.1007/s00414-019-02241-8</w:t>
      </w:r>
    </w:p>
    <w:p w14:paraId="72DCC151" w14:textId="77777777" w:rsidR="00B24E84" w:rsidRDefault="008F28A2" w:rsidP="00783B8C">
      <w:pPr>
        <w:spacing w:line="360" w:lineRule="auto"/>
        <w:ind w:left="720" w:hanging="720"/>
      </w:pPr>
      <w:r>
        <w:t xml:space="preserve">Fogelman, M. J. y Stewart, R. D. (1956). Penetrating wounds of the neck. </w:t>
      </w:r>
      <w:r>
        <w:rPr>
          <w:i/>
          <w:iCs/>
        </w:rPr>
        <w:t>The American Journal of Surgery, 91</w:t>
      </w:r>
      <w:r>
        <w:t>(4), 581–596. https://doi.org/10.1016/0002-9610(56)90289-6</w:t>
      </w:r>
    </w:p>
    <w:p w14:paraId="72DCC153" w14:textId="77777777" w:rsidR="00B24E84" w:rsidRDefault="008F28A2" w:rsidP="00783B8C">
      <w:pPr>
        <w:spacing w:line="360" w:lineRule="auto"/>
        <w:ind w:left="720" w:hanging="720"/>
      </w:pPr>
      <w:r>
        <w:lastRenderedPageBreak/>
        <w:t xml:space="preserve">Hadjizacharia, P., Rhee, P., Pandit, V., Aziz, H., Green, D. y Joseph, B. (2014). Blunt assault: 'Million dollar baby'. </w:t>
      </w:r>
      <w:r>
        <w:rPr>
          <w:i/>
          <w:iCs/>
        </w:rPr>
        <w:t>The American Surgeon, 80</w:t>
      </w:r>
      <w:r>
        <w:t>(1), 72–75. https://doi.org/10.1177/000313481408000127</w:t>
      </w:r>
    </w:p>
    <w:p w14:paraId="72DCC132" w14:textId="77777777" w:rsidR="00B24E84" w:rsidRDefault="008F28A2" w:rsidP="00783B8C">
      <w:pPr>
        <w:spacing w:line="360" w:lineRule="auto"/>
        <w:ind w:left="720" w:hanging="720"/>
      </w:pPr>
      <w:r>
        <w:t xml:space="preserve">Hernández Sampieri, R., Fernández Collado, C. y Baptista Lucio, M. del P. (2014). </w:t>
      </w:r>
      <w:r>
        <w:rPr>
          <w:i/>
          <w:iCs/>
        </w:rPr>
        <w:t>Metodología de la investigación</w:t>
      </w:r>
      <w:r>
        <w:t xml:space="preserve"> (6.ª ed.). McGraw-Hill/Interamericana Editores.</w:t>
      </w:r>
    </w:p>
    <w:p w14:paraId="72DCC133" w14:textId="77777777" w:rsidR="00B24E84" w:rsidRDefault="008F28A2" w:rsidP="00783B8C">
      <w:pPr>
        <w:spacing w:line="360" w:lineRule="auto"/>
        <w:ind w:left="720" w:hanging="720"/>
      </w:pPr>
      <w:r>
        <w:t xml:space="preserve">Isaza-Restrepo, A., Quintero-Contreras, J. A., Escobar-DiazGranados, J. y Ruiz-Sternberg, Á. M. (2020). Value of clinical examination in the assessment of penetrating neck injuries: A retrospective study of diagnostic accuracy test. </w:t>
      </w:r>
      <w:r>
        <w:rPr>
          <w:i/>
          <w:iCs/>
        </w:rPr>
        <w:t>BMC Emergency Medicine, 20</w:t>
      </w:r>
      <w:r>
        <w:t>(1), Artículo 17. https://doi.org/10.1186/s12873-020-00311-4</w:t>
      </w:r>
    </w:p>
    <w:p w14:paraId="72DCC157" w14:textId="77777777" w:rsidR="00B24E84" w:rsidRDefault="008F28A2" w:rsidP="00783B8C">
      <w:pPr>
        <w:spacing w:line="360" w:lineRule="auto"/>
        <w:ind w:left="720" w:hanging="720"/>
      </w:pPr>
      <w:r>
        <w:t xml:space="preserve">Kasbekar, A. V., Combellack, E. J., Derbyshire, S. G. y Swift, A. C. (2017). Penetrating neck trauma and the need for surgical exploration: six-year experience within a regional trauma centre. </w:t>
      </w:r>
      <w:r>
        <w:rPr>
          <w:i/>
          <w:iCs/>
        </w:rPr>
        <w:t>The Journal of Laryngology &amp; Otology, 131</w:t>
      </w:r>
      <w:r>
        <w:t>(1), 8–12. https://doi.org/10.1017/S0022215116009506</w:t>
      </w:r>
    </w:p>
    <w:p w14:paraId="72DCC159" w14:textId="77777777" w:rsidR="00B24E84" w:rsidRDefault="008F28A2" w:rsidP="00783B8C">
      <w:pPr>
        <w:spacing w:line="360" w:lineRule="auto"/>
        <w:ind w:left="720" w:hanging="720"/>
      </w:pPr>
      <w:r>
        <w:t xml:space="preserve">Kohan, E. J. y Wirth, G. A. (2014). Anatomy of the neck. </w:t>
      </w:r>
      <w:r>
        <w:rPr>
          <w:i/>
          <w:iCs/>
        </w:rPr>
        <w:t>Clinics in Plastic Surgery, 41</w:t>
      </w:r>
      <w:r>
        <w:t>(1), 1–6. https://doi.org/10.1016/j.cps.2013.09.016</w:t>
      </w:r>
    </w:p>
    <w:p w14:paraId="72DCC134" w14:textId="77777777" w:rsidR="00B24E84" w:rsidRDefault="008F28A2" w:rsidP="00783B8C">
      <w:pPr>
        <w:spacing w:line="360" w:lineRule="auto"/>
        <w:ind w:left="720" w:hanging="720"/>
      </w:pPr>
      <w:r>
        <w:t xml:space="preserve">Kose, S. I. (2025). Imaging in penetrating neck injuries. </w:t>
      </w:r>
      <w:r>
        <w:rPr>
          <w:i/>
          <w:iCs/>
        </w:rPr>
        <w:t>Emergency Radiology, 32</w:t>
      </w:r>
      <w:r>
        <w:t>(3), 395–408. https://doi.org/10.1007/s10140-025-02345-2</w:t>
      </w:r>
    </w:p>
    <w:p w14:paraId="72DCC135" w14:textId="77777777" w:rsidR="00B24E84" w:rsidRDefault="008F28A2" w:rsidP="00783B8C">
      <w:pPr>
        <w:spacing w:line="360" w:lineRule="auto"/>
        <w:ind w:left="720" w:hanging="720"/>
      </w:pPr>
      <w:r>
        <w:t xml:space="preserve">Krausz, A. A., Krausz, M. M. y Picetti, E. (2015). Maxillofacial and neck trauma: A damage control approach. </w:t>
      </w:r>
      <w:r>
        <w:rPr>
          <w:i/>
          <w:iCs/>
        </w:rPr>
        <w:t>World Journal of Emergency Surgery, 10</w:t>
      </w:r>
      <w:r>
        <w:t>(1), Artículo 31. https://doi.org/10.1186/s13017-015-0022-9</w:t>
      </w:r>
    </w:p>
    <w:p w14:paraId="72DCC136" w14:textId="77777777" w:rsidR="00B24E84" w:rsidRDefault="008F28A2" w:rsidP="00783B8C">
      <w:pPr>
        <w:spacing w:line="360" w:lineRule="auto"/>
        <w:ind w:left="720" w:hanging="720"/>
      </w:pPr>
      <w:r>
        <w:t xml:space="preserve">Loss, L., Henry, R., White, A., Matsushima, K., Barrett, C., Lammers, D., Schreiber, M. e Inaba, K. (2025). Penetrating neck trauma: A comprehensive review. </w:t>
      </w:r>
      <w:r>
        <w:rPr>
          <w:i/>
          <w:iCs/>
        </w:rPr>
        <w:t>Trauma Surgery &amp; Acute Care Open, 10</w:t>
      </w:r>
      <w:r>
        <w:t>(1), Artículo e001619. https://doi.org/10.1136/tsaco-2024-001619</w:t>
      </w:r>
    </w:p>
    <w:p w14:paraId="72DCC15D" w14:textId="77777777" w:rsidR="00B24E84" w:rsidRDefault="008F28A2" w:rsidP="00783B8C">
      <w:pPr>
        <w:spacing w:line="360" w:lineRule="auto"/>
        <w:ind w:left="720" w:hanging="720"/>
      </w:pPr>
      <w:r>
        <w:t xml:space="preserve">Mohamed, A., Mulcaire, J. y Clover, A. J. P. (2021). Head and neck injury in major trauma in Ireland: a multicentre retrospective analysis of patterns and surgical workload. </w:t>
      </w:r>
      <w:r>
        <w:rPr>
          <w:i/>
          <w:iCs/>
        </w:rPr>
        <w:t>Irish Journal of Medical Science, 190</w:t>
      </w:r>
      <w:r>
        <w:t>(1), 395–401. https://doi.org/10.1007/s11845-020-02304-5</w:t>
      </w:r>
    </w:p>
    <w:p w14:paraId="72DCC137" w14:textId="77777777" w:rsidR="00B24E84" w:rsidRDefault="008F28A2" w:rsidP="00783B8C">
      <w:pPr>
        <w:spacing w:line="360" w:lineRule="auto"/>
        <w:ind w:left="720" w:hanging="720"/>
      </w:pPr>
      <w:r>
        <w:t xml:space="preserve">Munera, F., Danton, G., Rivas, L. A., Henry, R. P. y Ferrari, M. G. (2009). Multidetector row computed tomography in the management of penetrating neck injuries. </w:t>
      </w:r>
      <w:r>
        <w:rPr>
          <w:i/>
          <w:iCs/>
        </w:rPr>
        <w:t>Seminars in Ultrasound, CT and MRI, 30</w:t>
      </w:r>
      <w:r>
        <w:t>(3), 195–204. https://doi.org/10.1053/j.sult.2009.02.004</w:t>
      </w:r>
    </w:p>
    <w:p w14:paraId="72DCC15E" w14:textId="77777777" w:rsidR="00B24E84" w:rsidRDefault="008F28A2" w:rsidP="00783B8C">
      <w:pPr>
        <w:spacing w:line="360" w:lineRule="auto"/>
        <w:ind w:left="720" w:hanging="720"/>
      </w:pPr>
      <w:r>
        <w:lastRenderedPageBreak/>
        <w:t xml:space="preserve">Noh, D. y Choi, J. H. (2022). Outcomes of open neck injuries. </w:t>
      </w:r>
      <w:r>
        <w:rPr>
          <w:i/>
          <w:iCs/>
        </w:rPr>
        <w:t>Journal of Trauma and Injury, 35</w:t>
      </w:r>
      <w:r>
        <w:t>(3), 168–172. https://doi.org/10.20408/jti.2021.0056</w:t>
      </w:r>
    </w:p>
    <w:p w14:paraId="72DCC138" w14:textId="77777777" w:rsidR="00B24E84" w:rsidRDefault="008F28A2" w:rsidP="00783B8C">
      <w:pPr>
        <w:spacing w:line="360" w:lineRule="auto"/>
        <w:ind w:left="720" w:hanging="720"/>
      </w:pPr>
      <w:r>
        <w:t xml:space="preserve">Nowicki, J. L., Stew, B. y Ooi, E. (2018). Penetrating neck injuries: A guide to evaluation and management. </w:t>
      </w:r>
      <w:r>
        <w:rPr>
          <w:i/>
          <w:iCs/>
        </w:rPr>
        <w:t>Annals of the Royal College of Surgeons of England, 100</w:t>
      </w:r>
      <w:r>
        <w:t>(1), 6–11. https://doi.org/10.1308/rcsann.2017.0191</w:t>
      </w:r>
    </w:p>
    <w:p w14:paraId="72DCC15F" w14:textId="77777777" w:rsidR="00B24E84" w:rsidRDefault="008F28A2" w:rsidP="00783B8C">
      <w:pPr>
        <w:spacing w:line="360" w:lineRule="auto"/>
        <w:ind w:left="720" w:hanging="720"/>
      </w:pPr>
      <w:r>
        <w:t xml:space="preserve">Olding, J., Olding, C., Bew, D. y Fan, K. (2019). Penetrating head &amp; neck trauma – Epidemiology and injury characteristics in terror-related violence, interpersonal violence and deliberate self-harm at a level 1 trauma centre. </w:t>
      </w:r>
      <w:r>
        <w:rPr>
          <w:i/>
          <w:iCs/>
        </w:rPr>
        <w:t>The Surgeon, 17</w:t>
      </w:r>
      <w:r>
        <w:t>(3), 133–138. https://doi.org/10.1016/j.surge.2019.01.001</w:t>
      </w:r>
    </w:p>
    <w:p w14:paraId="72DCC139" w14:textId="77777777" w:rsidR="00B24E84" w:rsidRDefault="008F28A2" w:rsidP="00783B8C">
      <w:pPr>
        <w:spacing w:line="360" w:lineRule="auto"/>
        <w:ind w:left="720" w:hanging="720"/>
      </w:pPr>
      <w:r>
        <w:t xml:space="preserve">Qureshi, M., Patel, K. y Simon, R. (2020). Neck level algorithmic approach to trauma. </w:t>
      </w:r>
      <w:r>
        <w:rPr>
          <w:i/>
          <w:iCs/>
        </w:rPr>
        <w:t>Operative Techniques in Otolaryngology–Head and Neck Surgery, 31</w:t>
      </w:r>
      <w:r>
        <w:t>(4), 289–294. https://doi.org/10.1016/j.otot.2020.10.005</w:t>
      </w:r>
    </w:p>
    <w:p w14:paraId="72DCC13A" w14:textId="77777777" w:rsidR="00B24E84" w:rsidRDefault="008F28A2" w:rsidP="00783B8C">
      <w:pPr>
        <w:spacing w:line="360" w:lineRule="auto"/>
        <w:ind w:left="720" w:hanging="720"/>
      </w:pPr>
      <w:r>
        <w:t xml:space="preserve">Raghunathan, N., Thangavel, S., Kalyanasundaram, A., Ganesan, S. y Saxena, S. K. (2022). How can we manage penetrating neck injury with blunt carotid injury and spinal injury: Case report and review of literature. </w:t>
      </w:r>
      <w:r>
        <w:rPr>
          <w:i/>
          <w:iCs/>
        </w:rPr>
        <w:t>Indian Journal of Otolaryngology and Head &amp; Neck Surgery, 74</w:t>
      </w:r>
      <w:r>
        <w:t>(Supl. 3), S5817–S5822. https://doi.org/10.1007/s12070-021-02415-0</w:t>
      </w:r>
    </w:p>
    <w:p w14:paraId="72DCC160" w14:textId="77777777" w:rsidR="00B24E84" w:rsidRDefault="008F28A2" w:rsidP="00783B8C">
      <w:pPr>
        <w:spacing w:line="360" w:lineRule="auto"/>
        <w:ind w:left="720" w:hanging="720"/>
      </w:pPr>
      <w:r>
        <w:t xml:space="preserve">Ranwa, N., Rathore, Y. y Kumar, A. (2025). Analysis of patterns of neck trauma and its outcomes at level I trauma centre: An ambispective observational study. </w:t>
      </w:r>
      <w:r>
        <w:rPr>
          <w:i/>
          <w:iCs/>
        </w:rPr>
        <w:t>Indian Journal of Otolaryngology and Head &amp; Neck Surgery, 77</w:t>
      </w:r>
      <w:r>
        <w:t>(1), 194–201. https://doi.org/10.1007/s12070-024-05140-6</w:t>
      </w:r>
    </w:p>
    <w:p w14:paraId="72DCC13B" w14:textId="77777777" w:rsidR="00B24E84" w:rsidRDefault="008F28A2" w:rsidP="00783B8C">
      <w:pPr>
        <w:spacing w:line="360" w:lineRule="auto"/>
        <w:ind w:left="720" w:hanging="720"/>
      </w:pPr>
      <w:r>
        <w:t xml:space="preserve">Siau, R. T. K., Moore, A., Ahmed, T., Lee, M. S. W. y Tostevin, P. (2013). Management of penetrating neck injuries at a London trauma centre. </w:t>
      </w:r>
      <w:r>
        <w:rPr>
          <w:i/>
          <w:iCs/>
        </w:rPr>
        <w:t>European Archives of Oto-Rhino-Laryngology, 270</w:t>
      </w:r>
      <w:r>
        <w:t>(7), 2123–2128. https://doi.org/10.1007/s00405-012-2324-9</w:t>
      </w:r>
    </w:p>
    <w:p w14:paraId="72DCC13C" w14:textId="77777777" w:rsidR="00B24E84" w:rsidRDefault="008F28A2" w:rsidP="00783B8C">
      <w:pPr>
        <w:spacing w:line="360" w:lineRule="auto"/>
        <w:ind w:left="720" w:hanging="720"/>
      </w:pPr>
      <w:r>
        <w:t xml:space="preserve">Simpson, C., Tucker, H. y Hudson, A. (2021). Pre-hospital management of penetrating neck injuries: A scoping review of current evidence and guidance. </w:t>
      </w:r>
      <w:r>
        <w:rPr>
          <w:i/>
          <w:iCs/>
        </w:rPr>
        <w:t>Scandinavian Journal of Trauma, Resuscitation and Emergency Medicine, 29</w:t>
      </w:r>
      <w:r>
        <w:t>(1), Artículo 137. https://doi.org/10.1186/s13049-021-00949-4</w:t>
      </w:r>
    </w:p>
    <w:p w14:paraId="72DCC164" w14:textId="77777777" w:rsidR="00B24E84" w:rsidRDefault="008F28A2" w:rsidP="00783B8C">
      <w:pPr>
        <w:spacing w:line="360" w:lineRule="auto"/>
        <w:ind w:left="720" w:hanging="720"/>
      </w:pPr>
      <w:r>
        <w:t xml:space="preserve">Sims, C. A. y Reilly, P. M. (2021). Kinematics. En D. V. Feliciano, K. L. Mattox y E. E. Moore (Eds.), </w:t>
      </w:r>
      <w:r>
        <w:rPr>
          <w:i/>
          <w:iCs/>
        </w:rPr>
        <w:t>Trauma</w:t>
      </w:r>
      <w:r>
        <w:t xml:space="preserve"> (9.ª ed., pp. 3–14). McGraw Hill.</w:t>
      </w:r>
    </w:p>
    <w:p w14:paraId="72DCC13D" w14:textId="77777777" w:rsidR="00B24E84" w:rsidRDefault="008F28A2" w:rsidP="00783B8C">
      <w:pPr>
        <w:spacing w:line="360" w:lineRule="auto"/>
        <w:ind w:left="720" w:hanging="720"/>
      </w:pPr>
      <w:r>
        <w:lastRenderedPageBreak/>
        <w:t xml:space="preserve">Sperry, J. L., Guardiani, E., Snow, G., Meenan, K. y Feliciano, D. V. (2021). Neck and larynx. En D. V. Feliciano, K. L. Mattox y E. E. Moore (Eds.), </w:t>
      </w:r>
      <w:r>
        <w:rPr>
          <w:i/>
          <w:iCs/>
        </w:rPr>
        <w:t>Trauma</w:t>
      </w:r>
      <w:r>
        <w:t xml:space="preserve"> (9.ª ed., pp. 521–542). McGraw Hill.</w:t>
      </w:r>
    </w:p>
    <w:p w14:paraId="72DCC13E" w14:textId="77777777" w:rsidR="00B24E84" w:rsidRDefault="008F28A2" w:rsidP="00783B8C">
      <w:pPr>
        <w:spacing w:line="360" w:lineRule="auto"/>
        <w:ind w:left="720" w:hanging="720"/>
      </w:pPr>
      <w:r>
        <w:t xml:space="preserve">Stahel, P. F., Dorenkamp, B. C. y Janssen, M. E. (2021). Spinal cord and spine. En D. V. Feliciano, K. L. Mattox y E. E. Moore (Eds.), </w:t>
      </w:r>
      <w:r>
        <w:rPr>
          <w:i/>
          <w:iCs/>
        </w:rPr>
        <w:t>Trauma</w:t>
      </w:r>
      <w:r>
        <w:t xml:space="preserve"> (9.ª ed., pp. 545–560). McGraw Hill.</w:t>
      </w:r>
    </w:p>
    <w:p w14:paraId="72DCC13F" w14:textId="77777777" w:rsidR="00B24E84" w:rsidRDefault="008F28A2" w:rsidP="00783B8C">
      <w:pPr>
        <w:spacing w:line="360" w:lineRule="auto"/>
        <w:ind w:left="720" w:hanging="720"/>
      </w:pPr>
      <w:r>
        <w:t xml:space="preserve">Steenburg, S. D. (2021). Diagnostic and interventional radiology. En D. V. Feliciano, K. L. Mattox y E. E. Moore (Eds.), </w:t>
      </w:r>
      <w:r>
        <w:rPr>
          <w:i/>
          <w:iCs/>
        </w:rPr>
        <w:t>Trauma</w:t>
      </w:r>
      <w:r>
        <w:t xml:space="preserve"> (9.ª ed., pp. 341–408). McGraw Hill.</w:t>
      </w:r>
    </w:p>
    <w:p w14:paraId="72DCC166" w14:textId="77777777" w:rsidR="00B24E84" w:rsidRDefault="008F28A2" w:rsidP="00783B8C">
      <w:pPr>
        <w:spacing w:line="360" w:lineRule="auto"/>
        <w:ind w:left="720" w:hanging="720"/>
      </w:pPr>
      <w:r>
        <w:t xml:space="preserve">Teixeira, F., Menegozzo, C. A. M., Couto Netto, S. D. do, Poggeti, R. S., Collet e Silva, F. de S., Birolini, D., Bernini, C. de O. y Utiyama, E. M. (2016). Safety in selective surgical exploration in penetrating neck trauma. </w:t>
      </w:r>
      <w:r>
        <w:rPr>
          <w:i/>
          <w:iCs/>
        </w:rPr>
        <w:t>World Journal of Emergency Surgery</w:t>
      </w:r>
      <w:r>
        <w:t xml:space="preserve">, </w:t>
      </w:r>
      <w:r>
        <w:rPr>
          <w:i/>
          <w:iCs/>
        </w:rPr>
        <w:t>11</w:t>
      </w:r>
      <w:r>
        <w:t>(1), Artículo 32. https://doi.org/10.1186/s13017-016-0091-4</w:t>
      </w:r>
    </w:p>
    <w:p w14:paraId="72DCC140" w14:textId="77777777" w:rsidR="00B24E84" w:rsidRDefault="008F28A2" w:rsidP="00783B8C">
      <w:pPr>
        <w:spacing w:line="360" w:lineRule="auto"/>
        <w:ind w:left="720" w:hanging="720"/>
      </w:pPr>
      <w:r>
        <w:t xml:space="preserve">Zakaria, B. A., Muzaffar, J., Orr, L. E., Coulson, C. J. y Sharma, N. (2019). Blunt neck trauma at a level I trauma centre: Six-year retrospective case note review. </w:t>
      </w:r>
      <w:r>
        <w:rPr>
          <w:i/>
          <w:iCs/>
        </w:rPr>
        <w:t>The Journal of Laryngology &amp; Otology, 133</w:t>
      </w:r>
      <w:r>
        <w:t>(11), 943–947. https://doi.org/10.1017/S0022215119001993</w:t>
      </w:r>
    </w:p>
    <w:p w14:paraId="72DCC141" w14:textId="77777777" w:rsidR="00B24E84" w:rsidRDefault="008F28A2" w:rsidP="00783B8C">
      <w:pPr>
        <w:pStyle w:val="Ttulo1"/>
        <w:pageBreakBefore/>
        <w:spacing w:line="360" w:lineRule="auto"/>
      </w:pPr>
      <w:bookmarkStart w:id="116" w:name="_Toc242035249"/>
      <w:r>
        <w:lastRenderedPageBreak/>
        <w:t>ANEXOS</w:t>
      </w:r>
      <w:bookmarkEnd w:id="116"/>
    </w:p>
    <w:p w14:paraId="72DCC142" w14:textId="77777777" w:rsidR="00B24E84" w:rsidRDefault="008F28A2" w:rsidP="00783B8C">
      <w:pPr>
        <w:pStyle w:val="Ttulo2"/>
        <w:spacing w:line="360" w:lineRule="auto"/>
      </w:pPr>
      <w:bookmarkStart w:id="117" w:name="_Toc242035250"/>
      <w:r>
        <w:t>Anexo A. Documentos del corpus aún no citados en el texto</w:t>
      </w:r>
      <w:bookmarkEnd w:id="117"/>
    </w:p>
    <w:p w14:paraId="72DCC143" w14:textId="77777777" w:rsidR="00B24E84" w:rsidRDefault="008F28A2" w:rsidP="00783B8C">
      <w:pPr>
        <w:pBdr>
          <w:left w:val="single" w:sz="12" w:space="6" w:color="8C8C8C"/>
        </w:pBdr>
        <w:shd w:val="clear" w:color="auto" w:fill="EDEDED"/>
        <w:spacing w:before="120" w:after="120" w:line="360" w:lineRule="auto"/>
      </w:pPr>
      <w:r>
        <w:rPr>
          <w:sz w:val="22"/>
          <w:szCs w:val="22"/>
        </w:rPr>
        <w:t>Referencias construidas a partir de las fichas de la wiki del proyecto, con los metadatos completados desde Crossref. Se excluyen el ATLS en inglés, la guía APA 7 (herramienta de formato), el ensayo de ecocardiografía transesofágica retirado del corpus y Suture like a surgeon. Este anexo es de trabajo: en la versión final se elimina y cada obra pasa a Referencias solo si se cita.</w:t>
      </w:r>
    </w:p>
    <w:p w14:paraId="72DCC144" w14:textId="77777777" w:rsidR="00B24E84" w:rsidRDefault="008F28A2" w:rsidP="00783B8C">
      <w:pPr>
        <w:spacing w:line="360" w:lineRule="auto"/>
        <w:ind w:left="720" w:hanging="720"/>
      </w:pPr>
      <w:r>
        <w:t xml:space="preserve">Abdou, H., Wilkins, S. G., Sheth, A. H., Salehi, P. P. y Lee, Y. H. (2024). Epidemiology and patterns of gymnastics-related head &amp; neck trauma injuries: A NEISS database study. </w:t>
      </w:r>
      <w:r>
        <w:rPr>
          <w:i/>
          <w:iCs/>
        </w:rPr>
        <w:t>American Journal of Emergency Medicine, 80</w:t>
      </w:r>
      <w:r>
        <w:t>, 87–90. https://doi.org/10.1016/j.ajem.2024.03.012</w:t>
      </w:r>
    </w:p>
    <w:p w14:paraId="72DCC146" w14:textId="77777777" w:rsidR="00B24E84" w:rsidRDefault="008F28A2" w:rsidP="00783B8C">
      <w:pPr>
        <w:spacing w:line="360" w:lineRule="auto"/>
        <w:ind w:left="720" w:hanging="720"/>
      </w:pPr>
      <w:r>
        <w:t xml:space="preserve">Ball, C. G. y Feliciano, D. V. (2021). Trauma damage control. En D. V. Feliciano, K. L. Mattox y E. E. Moore (Eds.), </w:t>
      </w:r>
      <w:r>
        <w:rPr>
          <w:i/>
          <w:iCs/>
        </w:rPr>
        <w:t>Trauma</w:t>
      </w:r>
      <w:r>
        <w:t xml:space="preserve"> (9.ª ed., pp. 839–854). McGraw Hill.</w:t>
      </w:r>
    </w:p>
    <w:p w14:paraId="72DCC147" w14:textId="77777777" w:rsidR="00B24E84" w:rsidRDefault="008F28A2" w:rsidP="00783B8C">
      <w:pPr>
        <w:spacing w:line="360" w:lineRule="auto"/>
        <w:ind w:left="720" w:hanging="720"/>
      </w:pPr>
      <w:r>
        <w:t xml:space="preserve">Bell, R. B., Osborn, T., Dierks, E. J., Potter, B. E. y Long, W. B. (2007). Management of penetrating neck injuries: A new paradigm for civilian trauma. </w:t>
      </w:r>
      <w:r>
        <w:rPr>
          <w:i/>
          <w:iCs/>
        </w:rPr>
        <w:t>Journal of Oral and Maxillofacial Surgery, 65</w:t>
      </w:r>
      <w:r>
        <w:t>(4), 691–705. https://doi.org/10.1016/j.joms.2006.04.044</w:t>
      </w:r>
    </w:p>
    <w:p w14:paraId="72DCC148" w14:textId="77777777" w:rsidR="00B24E84" w:rsidRDefault="008F28A2" w:rsidP="00783B8C">
      <w:pPr>
        <w:spacing w:line="360" w:lineRule="auto"/>
        <w:ind w:left="720" w:hanging="720"/>
      </w:pPr>
      <w:r>
        <w:t xml:space="preserve">Bensard, D. D. (2021). Pediatric trauma. En D. V. Feliciano, K. L. Mattox y E. E. Moore (Eds.), </w:t>
      </w:r>
      <w:r>
        <w:rPr>
          <w:i/>
          <w:iCs/>
        </w:rPr>
        <w:t>Trauma</w:t>
      </w:r>
      <w:r>
        <w:t xml:space="preserve"> (9.ª ed., pp. 965–998). McGraw Hill.</w:t>
      </w:r>
    </w:p>
    <w:p w14:paraId="72DCC14A" w14:textId="77777777" w:rsidR="00B24E84" w:rsidRDefault="008F28A2" w:rsidP="00783B8C">
      <w:pPr>
        <w:spacing w:line="360" w:lineRule="auto"/>
        <w:ind w:left="720" w:hanging="720"/>
      </w:pPr>
      <w:r>
        <w:t xml:space="preserve">Blitzer, D. N., Ottochian, M., O'Connor, J., Feliciano, D. V., Morrison, J. J., DuBose, J. J. y Scalea, T. M. (2020). Penetrating injury to the carotid artery: Characterizing presentation and outcomes from the National Trauma Data Bank. </w:t>
      </w:r>
      <w:r>
        <w:rPr>
          <w:i/>
          <w:iCs/>
        </w:rPr>
        <w:t>Annals of Vascular Surgery, 67</w:t>
      </w:r>
      <w:r>
        <w:t>, 192–199. https://doi.org/10.1016/j.avsg.2020.03.013</w:t>
      </w:r>
    </w:p>
    <w:p w14:paraId="72DCC14C" w14:textId="77777777" w:rsidR="00B24E84" w:rsidRDefault="008F28A2" w:rsidP="00783B8C">
      <w:pPr>
        <w:spacing w:line="360" w:lineRule="auto"/>
        <w:ind w:left="720" w:hanging="720"/>
      </w:pPr>
      <w:r>
        <w:t xml:space="preserve">Cohnert, T. U., Koter, S., Schweiger, S., Fruhmann, J., Konstantiniuk, P. y Baumann, A. (2011). Vascular surgery for penetrating injury of the neck. </w:t>
      </w:r>
      <w:r>
        <w:rPr>
          <w:i/>
          <w:iCs/>
        </w:rPr>
        <w:t>European Surgery, 43</w:t>
      </w:r>
      <w:r>
        <w:t>(6), 382–386. https://doi.org/10.1007/s10353-011-0045-8</w:t>
      </w:r>
    </w:p>
    <w:p w14:paraId="72DCC14E" w14:textId="77777777" w:rsidR="00B24E84" w:rsidRDefault="008F28A2" w:rsidP="00783B8C">
      <w:pPr>
        <w:spacing w:line="360" w:lineRule="auto"/>
        <w:ind w:left="720" w:hanging="720"/>
      </w:pPr>
      <w:r>
        <w:t xml:space="preserve">DuBose, J. J. (2021). Endovascular commentary to chapter 25: Neck and larynx. En D. V. Feliciano, K. L. Mattox y E. E. Moore (Eds.), </w:t>
      </w:r>
      <w:r>
        <w:rPr>
          <w:i/>
          <w:iCs/>
        </w:rPr>
        <w:t>Trauma</w:t>
      </w:r>
      <w:r>
        <w:t xml:space="preserve"> (9.ª ed., pp. 542–543). McGraw Hill.</w:t>
      </w:r>
    </w:p>
    <w:p w14:paraId="72DCC14F" w14:textId="77777777" w:rsidR="00B24E84" w:rsidRDefault="008F28A2" w:rsidP="00783B8C">
      <w:pPr>
        <w:spacing w:line="360" w:lineRule="auto"/>
        <w:ind w:left="720" w:hanging="720"/>
      </w:pPr>
      <w:r>
        <w:t xml:space="preserve">DuBose, J. J., Scalea, T. M. y O'Connor, J. V. (2021). Trachea, bronchi, and esophagus. En D. V. Feliciano, K. L. Mattox y E. E. Moore (Eds.), </w:t>
      </w:r>
      <w:r>
        <w:rPr>
          <w:i/>
          <w:iCs/>
        </w:rPr>
        <w:t>Trauma</w:t>
      </w:r>
      <w:r>
        <w:t xml:space="preserve"> (9.ª ed., pp. 589–598). McGraw Hill.</w:t>
      </w:r>
    </w:p>
    <w:p w14:paraId="72DCC150" w14:textId="77777777" w:rsidR="00B24E84" w:rsidRDefault="008F28A2" w:rsidP="00783B8C">
      <w:pPr>
        <w:spacing w:line="360" w:lineRule="auto"/>
        <w:ind w:left="720" w:hanging="720"/>
      </w:pPr>
      <w:r>
        <w:lastRenderedPageBreak/>
        <w:t xml:space="preserve">Evans, H. L. y Bulger, E. (2021). Infections. En D. V. Feliciano, K. L. Mattox y E. E. Moore (Eds.), </w:t>
      </w:r>
      <w:r>
        <w:rPr>
          <w:i/>
          <w:iCs/>
        </w:rPr>
        <w:t>Trauma</w:t>
      </w:r>
      <w:r>
        <w:t xml:space="preserve"> (9.ª ed., pp. 427–456). McGraw Hill.</w:t>
      </w:r>
    </w:p>
    <w:p w14:paraId="72DCC152" w14:textId="77777777" w:rsidR="00B24E84" w:rsidRDefault="008F28A2" w:rsidP="00783B8C">
      <w:pPr>
        <w:spacing w:line="360" w:lineRule="auto"/>
        <w:ind w:left="720" w:hanging="720"/>
      </w:pPr>
      <w:r>
        <w:t xml:space="preserve">Fox, A. D. y Livingston, D. H. (2021). Initial assessment. En D. V. Feliciano, K. L. Mattox y E. E. Moore (Eds.), </w:t>
      </w:r>
      <w:r>
        <w:rPr>
          <w:i/>
          <w:iCs/>
        </w:rPr>
        <w:t>Trauma</w:t>
      </w:r>
      <w:r>
        <w:t xml:space="preserve"> (9.ª ed., pp. 201–214). McGraw Hill.</w:t>
      </w:r>
    </w:p>
    <w:p w14:paraId="72DCC154" w14:textId="77777777" w:rsidR="00B24E84" w:rsidRDefault="008F28A2" w:rsidP="00783B8C">
      <w:pPr>
        <w:spacing w:line="360" w:lineRule="auto"/>
        <w:ind w:left="720" w:hanging="720"/>
      </w:pPr>
      <w:r>
        <w:t xml:space="preserve">Haran, C., Kong, V., Cheung, C., Rajaretnam, N., Bruce, J., Laing, G., Manchev, V. y Clarke, D. (2022). Managing the acutely threatened airway following head and neck trauma – Requiem for cricothyroidotomy? </w:t>
      </w:r>
      <w:r>
        <w:rPr>
          <w:i/>
          <w:iCs/>
        </w:rPr>
        <w:t>Surgery in Practice and Science, 11</w:t>
      </w:r>
      <w:r>
        <w:t>, Artículo 100124. https://doi.org/10.1016/j.sipas.2022.100124</w:t>
      </w:r>
    </w:p>
    <w:p w14:paraId="72DCC155" w14:textId="77777777" w:rsidR="00B24E84" w:rsidRDefault="008F28A2" w:rsidP="00783B8C">
      <w:pPr>
        <w:spacing w:line="360" w:lineRule="auto"/>
        <w:ind w:left="720" w:hanging="720"/>
      </w:pPr>
      <w:r>
        <w:t xml:space="preserve">Harris, R., Olding, C., Lacey, C., Bentley, R., Schulte, K. M., Lewis, D., Kandasamy, N. y Oakley, R. (2012). Changing incidence and management of penetrating neck injuries in the South East London trauma centre. </w:t>
      </w:r>
      <w:r>
        <w:rPr>
          <w:i/>
          <w:iCs/>
        </w:rPr>
        <w:t>Annals of the Royal College of Surgeons of England, 94</w:t>
      </w:r>
      <w:r>
        <w:rPr>
          <w:highlight w:val="yellow"/>
        </w:rPr>
        <w:t>[INCIERTO: Crossref registra n.º 4, pero con pp. 235–239 que no coinciden con el PDF]</w:t>
      </w:r>
      <w:r>
        <w:t>, 240–244. https://doi.org/10.1308/003588412X13171221590052</w:t>
      </w:r>
    </w:p>
    <w:p w14:paraId="72DCC156" w14:textId="77777777" w:rsidR="00B24E84" w:rsidRDefault="008F28A2" w:rsidP="00783B8C">
      <w:pPr>
        <w:spacing w:line="360" w:lineRule="auto"/>
        <w:ind w:left="720" w:hanging="720"/>
      </w:pPr>
      <w:r>
        <w:t xml:space="preserve">Jenkins, D. H., Muck, A. y Zietlow, S. P. (2021). Prehospital care. En D. V. Feliciano, K. L. Mattox y E. E. Moore (Eds.), </w:t>
      </w:r>
      <w:r>
        <w:rPr>
          <w:i/>
          <w:iCs/>
        </w:rPr>
        <w:t>Trauma</w:t>
      </w:r>
      <w:r>
        <w:t xml:space="preserve"> (9.ª ed., pp. 143–170). McGraw Hill.</w:t>
      </w:r>
    </w:p>
    <w:p w14:paraId="72DCC158" w14:textId="77777777" w:rsidR="00B24E84" w:rsidRDefault="008F28A2" w:rsidP="00783B8C">
      <w:pPr>
        <w:spacing w:line="360" w:lineRule="auto"/>
        <w:ind w:left="720" w:hanging="720"/>
      </w:pPr>
      <w:r>
        <w:t xml:space="preserve">Kempema, J. M., Trust, M. D. y Brown, C. V. R. (2021). Management of the airway. En D. V. Feliciano, K. L. Mattox y E. E. Moore (Eds.), </w:t>
      </w:r>
      <w:r>
        <w:rPr>
          <w:i/>
          <w:iCs/>
        </w:rPr>
        <w:t>Trauma</w:t>
      </w:r>
      <w:r>
        <w:t xml:space="preserve"> (9.ª ed., pp. 215–238). McGraw Hill.</w:t>
      </w:r>
    </w:p>
    <w:p w14:paraId="72DCC15A" w14:textId="77777777" w:rsidR="00B24E84" w:rsidRDefault="008F28A2" w:rsidP="00783B8C">
      <w:pPr>
        <w:spacing w:line="360" w:lineRule="auto"/>
        <w:ind w:left="720" w:hanging="720"/>
      </w:pPr>
      <w:r>
        <w:t xml:space="preserve">Kwok, A. M. y Davis, J. W. (2021). Social violence. En D. V. Feliciano, K. L. Mattox y E. E. Moore (Eds.), </w:t>
      </w:r>
      <w:r>
        <w:rPr>
          <w:i/>
          <w:iCs/>
        </w:rPr>
        <w:t>Trauma</w:t>
      </w:r>
      <w:r>
        <w:t xml:space="preserve"> (9.ª ed., pp. 957–964). McGraw Hill.</w:t>
      </w:r>
    </w:p>
    <w:p w14:paraId="72DCC15B" w14:textId="77777777" w:rsidR="00B24E84" w:rsidRDefault="008F28A2" w:rsidP="00783B8C">
      <w:pPr>
        <w:spacing w:line="360" w:lineRule="auto"/>
        <w:ind w:left="720" w:hanging="720"/>
      </w:pPr>
      <w:r>
        <w:t xml:space="preserve">Laher, N., Monzon-Torres, B. y Mauser, M. (2023). Surgical exploration for penetrating neck trauma – an audit of results in 145 patients. </w:t>
      </w:r>
      <w:r>
        <w:rPr>
          <w:i/>
          <w:iCs/>
        </w:rPr>
        <w:t>South African Journal of Surgery</w:t>
      </w:r>
      <w:r>
        <w:t xml:space="preserve">, </w:t>
      </w:r>
      <w:r>
        <w:rPr>
          <w:i/>
          <w:iCs/>
        </w:rPr>
        <w:t>61</w:t>
      </w:r>
      <w:r>
        <w:t xml:space="preserve">(3), 165–168 </w:t>
      </w:r>
      <w:r>
        <w:rPr>
          <w:highlight w:val="yellow"/>
        </w:rPr>
        <w:t>[INCIERTO: Crossref registra pp. 17–20]</w:t>
      </w:r>
      <w:r>
        <w:t>. https://doi.org/10.36303/SAJS.4020</w:t>
      </w:r>
    </w:p>
    <w:p w14:paraId="72DCC15C" w14:textId="77777777" w:rsidR="00B24E84" w:rsidRDefault="008F28A2" w:rsidP="00783B8C">
      <w:pPr>
        <w:spacing w:line="360" w:lineRule="auto"/>
        <w:ind w:left="720" w:hanging="720"/>
      </w:pPr>
      <w:r>
        <w:t xml:space="preserve">Mandavia, D. P., Qualls, S. y Rokos, I. (2000). Emergency airway management in penetrating neck injury. </w:t>
      </w:r>
      <w:r>
        <w:rPr>
          <w:i/>
          <w:iCs/>
        </w:rPr>
        <w:t>Annals of Emergency Medicine, 35</w:t>
      </w:r>
      <w:r>
        <w:t xml:space="preserve">(3), 221–225. https://doi.org/10.1067/mem.2000.104888 </w:t>
      </w:r>
      <w:r>
        <w:rPr>
          <w:highlight w:val="yellow"/>
        </w:rPr>
        <w:t>[INCIERTO: DOI del PDF; Crossref registra el artículo con el DOI 10.1016/S0196-0644(00)70071-0]</w:t>
      </w:r>
    </w:p>
    <w:p w14:paraId="72DCC161" w14:textId="77777777" w:rsidR="00B24E84" w:rsidRDefault="008F28A2" w:rsidP="00783B8C">
      <w:pPr>
        <w:spacing w:line="360" w:lineRule="auto"/>
        <w:ind w:left="720" w:hanging="720"/>
      </w:pPr>
      <w:r>
        <w:t xml:space="preserve">Reyna-Sepúlveda, F., Cantu-Alejo, D., Martinez-Fernandez, A., Rodriguez-Garcia, J., Guevara-Charles, A., Perez-Rodriguez, E., Hernandez-Guedea, M. y Muñoz-Maldonado, G. (2022). 5-Year management and outcomes of penetrating neck injury in a trauma center. </w:t>
      </w:r>
      <w:r>
        <w:lastRenderedPageBreak/>
        <w:t xml:space="preserve">Penetrating neck injury. </w:t>
      </w:r>
      <w:r>
        <w:rPr>
          <w:i/>
          <w:iCs/>
        </w:rPr>
        <w:t>Cirugía Española, 100</w:t>
      </w:r>
      <w:r>
        <w:t>(10), 629–634. https://doi.org/10.1016/j.ciresp.2021.06.009</w:t>
      </w:r>
    </w:p>
    <w:p w14:paraId="72DCC162" w14:textId="77777777" w:rsidR="00B24E84" w:rsidRDefault="008F28A2" w:rsidP="00783B8C">
      <w:pPr>
        <w:spacing w:line="360" w:lineRule="auto"/>
        <w:ind w:left="720" w:hanging="720"/>
      </w:pPr>
      <w:r>
        <w:t xml:space="preserve">Sachdeva, K. y Upadhyay, A. (2017). Neck trauma: ENT prospects. </w:t>
      </w:r>
      <w:r>
        <w:rPr>
          <w:i/>
          <w:iCs/>
        </w:rPr>
        <w:t>Indian Journal of Otolaryngology and Head &amp; Neck Surgery, 69</w:t>
      </w:r>
      <w:r>
        <w:t>(1), 52–57. https://doi.org/10.1007/s12070-016-1048-3</w:t>
      </w:r>
    </w:p>
    <w:p w14:paraId="72DCC163" w14:textId="77777777" w:rsidR="00B24E84" w:rsidRDefault="008F28A2" w:rsidP="00783B8C">
      <w:pPr>
        <w:spacing w:line="360" w:lineRule="auto"/>
        <w:ind w:left="720" w:hanging="720"/>
      </w:pPr>
      <w:r>
        <w:t xml:space="preserve">Sarathy, A., Benson, J., Nguyen, K., Amato, S., Sajisevi, M. y Ostby, E. T. (2024). Pediatric head and neck trauma in the United States: Trends, risk factors and outcomes using the National Trauma Data Bank. </w:t>
      </w:r>
      <w:r>
        <w:rPr>
          <w:i/>
          <w:iCs/>
        </w:rPr>
        <w:t>Laryngoscope Investigative Otolaryngology, 9</w:t>
      </w:r>
      <w:r>
        <w:t>(4), Artículo e1301. https://doi.org/10.1002/lio2.1301</w:t>
      </w:r>
    </w:p>
    <w:p w14:paraId="72DCC165" w14:textId="77777777" w:rsidR="00B24E84" w:rsidRDefault="008F28A2" w:rsidP="00783B8C">
      <w:pPr>
        <w:spacing w:line="360" w:lineRule="auto"/>
        <w:ind w:left="720" w:hanging="720"/>
      </w:pPr>
      <w:r>
        <w:t xml:space="preserve">Stein, D. M., Crawford, A. M. y Yelon, J. A. (2021). Geriatric trauma. En D. V. Feliciano, K. L. Mattox y E. E. Moore (Eds.), </w:t>
      </w:r>
      <w:r>
        <w:rPr>
          <w:i/>
          <w:iCs/>
        </w:rPr>
        <w:t>Trauma</w:t>
      </w:r>
      <w:r>
        <w:t xml:space="preserve"> (9.ª ed., pp. 999–1016). McGraw Hill.</w:t>
      </w:r>
    </w:p>
    <w:p w14:paraId="72DCC167" w14:textId="77777777" w:rsidR="00B24E84" w:rsidRDefault="008F28A2" w:rsidP="00783B8C">
      <w:pPr>
        <w:spacing w:line="360" w:lineRule="auto"/>
        <w:ind w:left="720" w:hanging="720"/>
      </w:pPr>
      <w:r>
        <w:t xml:space="preserve">Van der Cruyssen, F., Forrest, M., Holmes, S. y Bhatti, N. (2025). A systematic review and meta-analysis of fracture-related infections in maxillofacial trauma: Incidence, risk factors, and management strategies. </w:t>
      </w:r>
      <w:r>
        <w:rPr>
          <w:i/>
          <w:iCs/>
        </w:rPr>
        <w:t>Journal of Clinical Medicine, 14</w:t>
      </w:r>
      <w:r>
        <w:t>(4), Artículo 1332. https://doi.org/10.3390/jcm14041332</w:t>
      </w:r>
    </w:p>
    <w:p w14:paraId="72DCC168" w14:textId="77777777" w:rsidR="00B24E84" w:rsidRDefault="008F28A2" w:rsidP="00783B8C">
      <w:pPr>
        <w:spacing w:line="360" w:lineRule="auto"/>
        <w:ind w:left="720" w:hanging="720"/>
      </w:pPr>
      <w:r>
        <w:t xml:space="preserve">Wall, M. J., Jr., Ghanta, R. K. y Mattox, K. L. (2021). Heart and thoracic vessels. En D. V. Feliciano, K. L. Mattox y E. E. Moore (Eds.), </w:t>
      </w:r>
      <w:r>
        <w:rPr>
          <w:i/>
          <w:iCs/>
        </w:rPr>
        <w:t>Trauma</w:t>
      </w:r>
      <w:r>
        <w:t xml:space="preserve"> (9.ª ed., pp. 599–628). McGraw Hill.</w:t>
      </w:r>
    </w:p>
    <w:p w14:paraId="72DCC169" w14:textId="77777777" w:rsidR="00B24E84" w:rsidRDefault="008F28A2" w:rsidP="00783B8C">
      <w:pPr>
        <w:spacing w:line="360" w:lineRule="auto"/>
        <w:ind w:left="720" w:hanging="720"/>
      </w:pPr>
      <w:r>
        <w:t xml:space="preserve">Wang, Y., Wang, D., Chen, T. y Zhu, X. (2025). Management of pharyngeal perforation with cervical spine injury following blunt trauma on electric vehicle accident. </w:t>
      </w:r>
      <w:r>
        <w:rPr>
          <w:i/>
          <w:iCs/>
        </w:rPr>
        <w:t>American Journal of Case Reports, 26</w:t>
      </w:r>
      <w:r>
        <w:t>, Artículo e947274. https://doi.org/10.12659/AJCR.947274</w:t>
      </w:r>
    </w:p>
    <w:p w14:paraId="72DCC16A" w14:textId="77777777" w:rsidR="00B24E84" w:rsidRDefault="008F28A2" w:rsidP="00783B8C">
      <w:pPr>
        <w:spacing w:line="360" w:lineRule="auto"/>
        <w:ind w:left="720" w:hanging="720"/>
      </w:pPr>
      <w:r>
        <w:t xml:space="preserve">Weigelt, J. A., Thal, E. R., Snyder, W. H., III, Fry, R. E., Meier, D. E. y Kilman, W. J. (1987). Diagnosis of penetrating cervical esophageal injuries. </w:t>
      </w:r>
      <w:r>
        <w:rPr>
          <w:i/>
          <w:iCs/>
        </w:rPr>
        <w:t>The American Journal of Surgery, 154</w:t>
      </w:r>
      <w:r>
        <w:t>(6), 619–622. https://doi.org/10.1016/0002-9610(87)90228-5</w:t>
      </w:r>
    </w:p>
    <w:p w14:paraId="72DCC16B" w14:textId="77777777" w:rsidR="00B24E84" w:rsidRDefault="008F28A2" w:rsidP="00783B8C">
      <w:pPr>
        <w:spacing w:line="360" w:lineRule="auto"/>
        <w:ind w:left="720" w:hanging="720"/>
      </w:pPr>
      <w:r>
        <w:t xml:space="preserve">Yang, L., Opalak, C. F. y Valadka, A. B. (2021). Brain. En D. V. Feliciano, K. L. Mattox y E. E. Moore (Eds.), </w:t>
      </w:r>
      <w:r>
        <w:rPr>
          <w:i/>
          <w:iCs/>
        </w:rPr>
        <w:t>Trauma</w:t>
      </w:r>
      <w:r>
        <w:t xml:space="preserve"> (9.ª ed., pp. 457–478). McGraw Hill.</w:t>
      </w:r>
    </w:p>
    <w:sectPr w:rsidR="00B24E8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5E9F" w14:textId="77777777" w:rsidR="0083675C" w:rsidRDefault="0083675C">
      <w:r>
        <w:separator/>
      </w:r>
    </w:p>
  </w:endnote>
  <w:endnote w:type="continuationSeparator" w:id="0">
    <w:p w14:paraId="4E9993CD" w14:textId="77777777" w:rsidR="0083675C" w:rsidRDefault="0083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0386" w14:textId="77777777" w:rsidR="0083675C" w:rsidRDefault="0083675C">
      <w:r>
        <w:separator/>
      </w:r>
    </w:p>
  </w:footnote>
  <w:footnote w:type="continuationSeparator" w:id="0">
    <w:p w14:paraId="26566EEC" w14:textId="77777777" w:rsidR="0083675C" w:rsidRDefault="00836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C16C" w14:textId="5D74E472" w:rsidR="00B24E84" w:rsidRDefault="008F28A2">
    <w:pPr>
      <w:jc w:val="right"/>
    </w:pPr>
    <w:r>
      <w:fldChar w:fldCharType="begin"/>
    </w:r>
    <w:r>
      <w:instrText>PAGE</w:instrText>
    </w:r>
    <w:r>
      <w:fldChar w:fldCharType="separate"/>
    </w:r>
    <w:r w:rsidR="00726AB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C8F"/>
    <w:multiLevelType w:val="hybridMultilevel"/>
    <w:tmpl w:val="1DC0BD7A"/>
    <w:lvl w:ilvl="0" w:tplc="8AB4A70E">
      <w:start w:val="1"/>
      <w:numFmt w:val="bullet"/>
      <w:lvlText w:val="●"/>
      <w:lvlJc w:val="left"/>
      <w:pPr>
        <w:ind w:left="720" w:hanging="360"/>
      </w:pPr>
    </w:lvl>
    <w:lvl w:ilvl="1" w:tplc="4FB09C8E">
      <w:start w:val="1"/>
      <w:numFmt w:val="bullet"/>
      <w:lvlText w:val="○"/>
      <w:lvlJc w:val="left"/>
      <w:pPr>
        <w:ind w:left="1440" w:hanging="360"/>
      </w:pPr>
    </w:lvl>
    <w:lvl w:ilvl="2" w:tplc="A1D872FE">
      <w:start w:val="1"/>
      <w:numFmt w:val="bullet"/>
      <w:lvlText w:val="■"/>
      <w:lvlJc w:val="left"/>
      <w:pPr>
        <w:ind w:left="2160" w:hanging="360"/>
      </w:pPr>
    </w:lvl>
    <w:lvl w:ilvl="3" w:tplc="D5D4D786">
      <w:start w:val="1"/>
      <w:numFmt w:val="bullet"/>
      <w:lvlText w:val="●"/>
      <w:lvlJc w:val="left"/>
      <w:pPr>
        <w:ind w:left="2880" w:hanging="360"/>
      </w:pPr>
    </w:lvl>
    <w:lvl w:ilvl="4" w:tplc="B5945E18">
      <w:start w:val="1"/>
      <w:numFmt w:val="bullet"/>
      <w:lvlText w:val="○"/>
      <w:lvlJc w:val="left"/>
      <w:pPr>
        <w:ind w:left="3600" w:hanging="360"/>
      </w:pPr>
    </w:lvl>
    <w:lvl w:ilvl="5" w:tplc="55728E36">
      <w:start w:val="1"/>
      <w:numFmt w:val="bullet"/>
      <w:lvlText w:val="■"/>
      <w:lvlJc w:val="left"/>
      <w:pPr>
        <w:ind w:left="4320" w:hanging="360"/>
      </w:pPr>
    </w:lvl>
    <w:lvl w:ilvl="6" w:tplc="17E4D824">
      <w:start w:val="1"/>
      <w:numFmt w:val="bullet"/>
      <w:lvlText w:val="●"/>
      <w:lvlJc w:val="left"/>
      <w:pPr>
        <w:ind w:left="5040" w:hanging="360"/>
      </w:pPr>
    </w:lvl>
    <w:lvl w:ilvl="7" w:tplc="58B8F8E6">
      <w:start w:val="1"/>
      <w:numFmt w:val="bullet"/>
      <w:lvlText w:val="●"/>
      <w:lvlJc w:val="left"/>
      <w:pPr>
        <w:ind w:left="5760" w:hanging="360"/>
      </w:pPr>
    </w:lvl>
    <w:lvl w:ilvl="8" w:tplc="1D7A58A6">
      <w:start w:val="1"/>
      <w:numFmt w:val="bullet"/>
      <w:lvlText w:val="●"/>
      <w:lvlJc w:val="left"/>
      <w:pPr>
        <w:ind w:left="6480" w:hanging="360"/>
      </w:pPr>
    </w:lvl>
  </w:abstractNum>
  <w:abstractNum w:abstractNumId="1" w15:restartNumberingAfterBreak="0">
    <w:nsid w:val="20D70DC1"/>
    <w:multiLevelType w:val="hybridMultilevel"/>
    <w:tmpl w:val="D362FB58"/>
    <w:lvl w:ilvl="0" w:tplc="16ECD692">
      <w:start w:val="1"/>
      <w:numFmt w:val="bullet"/>
      <w:lvlText w:val="•"/>
      <w:lvlJc w:val="left"/>
      <w:pPr>
        <w:ind w:left="720" w:hanging="360"/>
      </w:pPr>
    </w:lvl>
    <w:lvl w:ilvl="1" w:tplc="5584257E">
      <w:numFmt w:val="decimal"/>
      <w:lvlText w:val=""/>
      <w:lvlJc w:val="left"/>
    </w:lvl>
    <w:lvl w:ilvl="2" w:tplc="B6D0CCCE">
      <w:numFmt w:val="decimal"/>
      <w:lvlText w:val=""/>
      <w:lvlJc w:val="left"/>
    </w:lvl>
    <w:lvl w:ilvl="3" w:tplc="AF84E0A6">
      <w:numFmt w:val="decimal"/>
      <w:lvlText w:val=""/>
      <w:lvlJc w:val="left"/>
    </w:lvl>
    <w:lvl w:ilvl="4" w:tplc="F2C40F26">
      <w:numFmt w:val="decimal"/>
      <w:lvlText w:val=""/>
      <w:lvlJc w:val="left"/>
    </w:lvl>
    <w:lvl w:ilvl="5" w:tplc="634815DE">
      <w:numFmt w:val="decimal"/>
      <w:lvlText w:val=""/>
      <w:lvlJc w:val="left"/>
    </w:lvl>
    <w:lvl w:ilvl="6" w:tplc="27D0DAAA">
      <w:numFmt w:val="decimal"/>
      <w:lvlText w:val=""/>
      <w:lvlJc w:val="left"/>
    </w:lvl>
    <w:lvl w:ilvl="7" w:tplc="3BB88E90">
      <w:numFmt w:val="decimal"/>
      <w:lvlText w:val=""/>
      <w:lvlJc w:val="left"/>
    </w:lvl>
    <w:lvl w:ilvl="8" w:tplc="C19272D4">
      <w:numFmt w:val="decimal"/>
      <w:lvlText w:val=""/>
      <w:lvlJc w:val="left"/>
    </w:lvl>
  </w:abstractNum>
  <w:abstractNum w:abstractNumId="2" w15:restartNumberingAfterBreak="0">
    <w:nsid w:val="35874154"/>
    <w:multiLevelType w:val="hybridMultilevel"/>
    <w:tmpl w:val="CE62454A"/>
    <w:lvl w:ilvl="0" w:tplc="BB706166">
      <w:start w:val="1"/>
      <w:numFmt w:val="decimal"/>
      <w:lvlText w:val="%1."/>
      <w:lvlJc w:val="left"/>
      <w:pPr>
        <w:ind w:left="720" w:hanging="360"/>
      </w:pPr>
    </w:lvl>
    <w:lvl w:ilvl="1" w:tplc="F814AC32">
      <w:numFmt w:val="decimal"/>
      <w:lvlText w:val=""/>
      <w:lvlJc w:val="left"/>
    </w:lvl>
    <w:lvl w:ilvl="2" w:tplc="7AB858DC">
      <w:numFmt w:val="decimal"/>
      <w:lvlText w:val=""/>
      <w:lvlJc w:val="left"/>
    </w:lvl>
    <w:lvl w:ilvl="3" w:tplc="7190FFBC">
      <w:numFmt w:val="decimal"/>
      <w:lvlText w:val=""/>
      <w:lvlJc w:val="left"/>
    </w:lvl>
    <w:lvl w:ilvl="4" w:tplc="69AA3DFE">
      <w:numFmt w:val="decimal"/>
      <w:lvlText w:val=""/>
      <w:lvlJc w:val="left"/>
    </w:lvl>
    <w:lvl w:ilvl="5" w:tplc="AE9ACA92">
      <w:numFmt w:val="decimal"/>
      <w:lvlText w:val=""/>
      <w:lvlJc w:val="left"/>
    </w:lvl>
    <w:lvl w:ilvl="6" w:tplc="F27077D8">
      <w:numFmt w:val="decimal"/>
      <w:lvlText w:val=""/>
      <w:lvlJc w:val="left"/>
    </w:lvl>
    <w:lvl w:ilvl="7" w:tplc="401245F4">
      <w:numFmt w:val="decimal"/>
      <w:lvlText w:val=""/>
      <w:lvlJc w:val="left"/>
    </w:lvl>
    <w:lvl w:ilvl="8" w:tplc="2DBAB158">
      <w:numFmt w:val="decimal"/>
      <w:lvlText w:val=""/>
      <w:lvlJc w:val="left"/>
    </w:lvl>
  </w:abstractNum>
  <w:num w:numId="1" w16cid:durableId="543912774">
    <w:abstractNumId w:val="0"/>
    <w:lvlOverride w:ilvl="0">
      <w:startOverride w:val="1"/>
    </w:lvlOverride>
  </w:num>
  <w:num w:numId="2" w16cid:durableId="549996339">
    <w:abstractNumId w:val="1"/>
    <w:lvlOverride w:ilvl="0">
      <w:startOverride w:val="1"/>
    </w:lvlOverride>
  </w:num>
  <w:num w:numId="3" w16cid:durableId="1113865917">
    <w:abstractNumId w:val="2"/>
    <w:lvlOverride w:ilvl="0">
      <w:startOverride w:val="1"/>
    </w:lvlOverride>
  </w:num>
  <w:num w:numId="4" w16cid:durableId="925261307">
    <w:abstractNumId w:val="2"/>
    <w:lvlOverride w:ilvl="0">
      <w:startOverride w:val="1"/>
    </w:lvlOverride>
  </w:num>
  <w:num w:numId="5" w16cid:durableId="347412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84"/>
    <w:rsid w:val="00004F13"/>
    <w:rsid w:val="0001244C"/>
    <w:rsid w:val="00027DF2"/>
    <w:rsid w:val="000463B0"/>
    <w:rsid w:val="00074BEF"/>
    <w:rsid w:val="000A6989"/>
    <w:rsid w:val="000C6B4F"/>
    <w:rsid w:val="000F7AF1"/>
    <w:rsid w:val="0015495D"/>
    <w:rsid w:val="00160F44"/>
    <w:rsid w:val="0017530D"/>
    <w:rsid w:val="00175682"/>
    <w:rsid w:val="00181694"/>
    <w:rsid w:val="001D4FE1"/>
    <w:rsid w:val="0020505A"/>
    <w:rsid w:val="00214598"/>
    <w:rsid w:val="00243B0C"/>
    <w:rsid w:val="0027435E"/>
    <w:rsid w:val="003823CC"/>
    <w:rsid w:val="0038670D"/>
    <w:rsid w:val="00401A18"/>
    <w:rsid w:val="00405CCD"/>
    <w:rsid w:val="004128F1"/>
    <w:rsid w:val="00480AF5"/>
    <w:rsid w:val="004F4A4A"/>
    <w:rsid w:val="00521280"/>
    <w:rsid w:val="005807DD"/>
    <w:rsid w:val="005B7A93"/>
    <w:rsid w:val="005C38F6"/>
    <w:rsid w:val="005F1DF2"/>
    <w:rsid w:val="006B020E"/>
    <w:rsid w:val="006C18BA"/>
    <w:rsid w:val="006E0716"/>
    <w:rsid w:val="006F236B"/>
    <w:rsid w:val="007115D0"/>
    <w:rsid w:val="00715BD9"/>
    <w:rsid w:val="00726AB8"/>
    <w:rsid w:val="00783B8C"/>
    <w:rsid w:val="007A0BD0"/>
    <w:rsid w:val="007F79CE"/>
    <w:rsid w:val="00813E45"/>
    <w:rsid w:val="0083675C"/>
    <w:rsid w:val="008857AB"/>
    <w:rsid w:val="00886AC0"/>
    <w:rsid w:val="008A25C4"/>
    <w:rsid w:val="008C015A"/>
    <w:rsid w:val="008F28A2"/>
    <w:rsid w:val="00901823"/>
    <w:rsid w:val="00AC0DD7"/>
    <w:rsid w:val="00B24E84"/>
    <w:rsid w:val="00B56542"/>
    <w:rsid w:val="00C463CC"/>
    <w:rsid w:val="00C4737C"/>
    <w:rsid w:val="00C64151"/>
    <w:rsid w:val="00CF4014"/>
    <w:rsid w:val="00D22F1F"/>
    <w:rsid w:val="00E14817"/>
    <w:rsid w:val="00E2459E"/>
    <w:rsid w:val="00E40251"/>
    <w:rsid w:val="00E76D62"/>
    <w:rsid w:val="00EB2F28"/>
    <w:rsid w:val="00F052DD"/>
    <w:rsid w:val="00F15E10"/>
    <w:rsid w:val="00F229A8"/>
    <w:rsid w:val="00F55E84"/>
    <w:rsid w:val="00F66E8C"/>
    <w:rsid w:val="00FC0B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FB4"/>
  <w15:docId w15:val="{1825695D-FBFD-46FA-9A34-03C237D0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6AB8"/>
    <w:pPr>
      <w:spacing w:after="100"/>
    </w:pPr>
  </w:style>
  <w:style w:type="paragraph" w:styleId="TDC2">
    <w:name w:val="toc 2"/>
    <w:basedOn w:val="Normal"/>
    <w:next w:val="Normal"/>
    <w:autoRedefine/>
    <w:uiPriority w:val="39"/>
    <w:unhideWhenUsed/>
    <w:rsid w:val="00726AB8"/>
    <w:pPr>
      <w:spacing w:after="100"/>
      <w:ind w:left="240"/>
    </w:pPr>
  </w:style>
  <w:style w:type="paragraph" w:styleId="TDC3">
    <w:name w:val="toc 3"/>
    <w:basedOn w:val="Normal"/>
    <w:next w:val="Normal"/>
    <w:autoRedefine/>
    <w:uiPriority w:val="39"/>
    <w:unhideWhenUsed/>
    <w:rsid w:val="00726AB8"/>
    <w:pPr>
      <w:spacing w:after="100"/>
      <w:ind w:left="480"/>
    </w:pPr>
  </w:style>
  <w:style w:type="paragraph" w:styleId="TDC4">
    <w:name w:val="toc 4"/>
    <w:basedOn w:val="Normal"/>
    <w:next w:val="Normal"/>
    <w:autoRedefine/>
    <w:uiPriority w:val="39"/>
    <w:unhideWhenUsed/>
    <w:rsid w:val="00726AB8"/>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26AB8"/>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26AB8"/>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26AB8"/>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26AB8"/>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26AB8"/>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26AB8"/>
    <w:rPr>
      <w:color w:val="605E5C"/>
      <w:shd w:val="clear" w:color="auto" w:fill="E1DFDD"/>
    </w:rPr>
  </w:style>
  <w:style w:type="character" w:styleId="Refdecomentario">
    <w:name w:val="annotation reference"/>
    <w:basedOn w:val="Fuentedeprrafopredeter"/>
    <w:uiPriority w:val="99"/>
    <w:semiHidden/>
    <w:unhideWhenUsed/>
    <w:rsid w:val="00F229A8"/>
    <w:rPr>
      <w:sz w:val="16"/>
      <w:szCs w:val="16"/>
    </w:rPr>
  </w:style>
  <w:style w:type="paragraph" w:styleId="Textocomentario">
    <w:name w:val="annotation text"/>
    <w:basedOn w:val="Normal"/>
    <w:link w:val="TextocomentarioCar"/>
    <w:uiPriority w:val="99"/>
    <w:semiHidden/>
    <w:unhideWhenUsed/>
    <w:rsid w:val="00F229A8"/>
    <w:rPr>
      <w:sz w:val="20"/>
      <w:szCs w:val="20"/>
    </w:rPr>
  </w:style>
  <w:style w:type="character" w:customStyle="1" w:styleId="TextocomentarioCar">
    <w:name w:val="Texto comentario Car"/>
    <w:basedOn w:val="Fuentedeprrafopredeter"/>
    <w:link w:val="Textocomentario"/>
    <w:uiPriority w:val="99"/>
    <w:semiHidden/>
    <w:rsid w:val="00F229A8"/>
    <w:rPr>
      <w:sz w:val="20"/>
      <w:szCs w:val="20"/>
    </w:rPr>
  </w:style>
  <w:style w:type="paragraph" w:styleId="Asuntodelcomentario">
    <w:name w:val="annotation subject"/>
    <w:basedOn w:val="Textocomentario"/>
    <w:next w:val="Textocomentario"/>
    <w:link w:val="AsuntodelcomentarioCar"/>
    <w:uiPriority w:val="99"/>
    <w:semiHidden/>
    <w:unhideWhenUsed/>
    <w:rsid w:val="00F229A8"/>
    <w:rPr>
      <w:b/>
      <w:bCs/>
    </w:rPr>
  </w:style>
  <w:style w:type="character" w:customStyle="1" w:styleId="AsuntodelcomentarioCar">
    <w:name w:val="Asunto del comentario Car"/>
    <w:basedOn w:val="TextocomentarioCar"/>
    <w:link w:val="Asuntodelcomentario"/>
    <w:uiPriority w:val="99"/>
    <w:semiHidden/>
    <w:rsid w:val="00F229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0757B-5EEF-4FA5-8E21-EC8A62F4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48</Pages>
  <Words>14431</Words>
  <Characters>79374</Characters>
  <Application>Microsoft Office Word</Application>
  <DocSecurity>0</DocSecurity>
  <Lines>661</Lines>
  <Paragraphs>187</Paragraphs>
  <ScaleCrop>false</ScaleCrop>
  <Company/>
  <LinksUpToDate>false</LinksUpToDate>
  <CharactersWithSpaces>93618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Trauma de cuello</dc:title>
  <dc:creator>Borrador</dc:creator>
  <cp:lastModifiedBy>Nelson Daniel Vega Samaca</cp:lastModifiedBy>
  <cp:revision>16</cp:revision>
  <dcterms:created xsi:type="dcterms:W3CDTF">2026-10-04T22:45:00Z</dcterms:created>
  <dcterms:modified xsi:type="dcterms:W3CDTF">2026-10-05T01:43:00Z</dcterms:modified>
</cp:coreProperties>
</file>