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8CF8" w14:textId="227755B7" w:rsidR="000F6801" w:rsidRPr="00471C53" w:rsidRDefault="00000000" w:rsidP="001540F2">
      <w:pPr>
        <w:pStyle w:val="Ttulo"/>
        <w:jc w:val="center"/>
        <w:rPr>
          <w:rFonts w:asciiTheme="minorHAnsi" w:hAnsiTheme="minorHAnsi"/>
          <w:b w:val="0"/>
          <w:bCs/>
          <w:sz w:val="40"/>
          <w:szCs w:val="40"/>
        </w:rPr>
      </w:pPr>
      <w:r w:rsidRPr="00471C53">
        <w:rPr>
          <w:rStyle w:val="Ttulo1Car"/>
          <w:rFonts w:asciiTheme="minorHAnsi" w:hAnsiTheme="minorHAnsi"/>
          <w:b/>
          <w:bCs w:val="0"/>
          <w:color w:val="auto"/>
          <w:sz w:val="40"/>
          <w:szCs w:val="40"/>
        </w:rPr>
        <w:t xml:space="preserve">Ficha de análisis de </w:t>
      </w:r>
      <w:r w:rsidR="00471C53">
        <w:rPr>
          <w:rStyle w:val="Ttulo1Car"/>
          <w:rFonts w:asciiTheme="minorHAnsi" w:hAnsiTheme="minorHAnsi"/>
          <w:b/>
          <w:bCs w:val="0"/>
          <w:color w:val="auto"/>
          <w:sz w:val="40"/>
          <w:szCs w:val="40"/>
        </w:rPr>
        <w:t>S</w:t>
      </w:r>
      <w:r w:rsidRPr="00471C53">
        <w:rPr>
          <w:rStyle w:val="Ttulo1Car"/>
          <w:rFonts w:asciiTheme="minorHAnsi" w:hAnsiTheme="minorHAnsi"/>
          <w:b/>
          <w:bCs w:val="0"/>
          <w:color w:val="auto"/>
          <w:sz w:val="40"/>
          <w:szCs w:val="40"/>
        </w:rPr>
        <w:t xml:space="preserve">iniestros </w:t>
      </w:r>
      <w:r w:rsidR="00471C53">
        <w:rPr>
          <w:rStyle w:val="Ttulo1Car"/>
          <w:rFonts w:asciiTheme="minorHAnsi" w:hAnsiTheme="minorHAnsi"/>
          <w:b/>
          <w:bCs w:val="0"/>
          <w:color w:val="auto"/>
          <w:sz w:val="40"/>
          <w:szCs w:val="40"/>
        </w:rPr>
        <w:t>V</w:t>
      </w:r>
      <w:r w:rsidRPr="00471C53">
        <w:rPr>
          <w:rStyle w:val="Ttulo1Car"/>
          <w:rFonts w:asciiTheme="minorHAnsi" w:hAnsiTheme="minorHAnsi"/>
          <w:b/>
          <w:bCs w:val="0"/>
          <w:color w:val="auto"/>
          <w:sz w:val="40"/>
          <w:szCs w:val="40"/>
        </w:rPr>
        <w:t>iales con enfoque de Sistema</w:t>
      </w:r>
      <w:r w:rsidRPr="00471C53">
        <w:rPr>
          <w:rFonts w:asciiTheme="minorHAnsi" w:hAnsiTheme="minorHAnsi"/>
          <w:b w:val="0"/>
          <w:bCs/>
          <w:sz w:val="40"/>
          <w:szCs w:val="40"/>
        </w:rPr>
        <w:t xml:space="preserve"> </w:t>
      </w:r>
      <w:r w:rsidRPr="00471C53">
        <w:rPr>
          <w:rFonts w:asciiTheme="minorHAnsi" w:hAnsiTheme="minorHAnsi"/>
          <w:sz w:val="40"/>
          <w:szCs w:val="40"/>
        </w:rPr>
        <w:t>Seguro</w:t>
      </w:r>
    </w:p>
    <w:p w14:paraId="6644F031" w14:textId="77777777" w:rsidR="000F6801" w:rsidRPr="001540F2" w:rsidRDefault="00000000" w:rsidP="001540F2">
      <w:pPr>
        <w:spacing w:after="0" w:line="240" w:lineRule="auto"/>
        <w:jc w:val="center"/>
      </w:pPr>
      <w:r w:rsidRPr="001540F2">
        <w:rPr>
          <w:color w:val="000000"/>
          <w:sz w:val="26"/>
        </w:rPr>
        <w:t>Instrumento para identificar riesgos y orientar acciones de la Agencia Nacional de Seguridad Vial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24"/>
        <w:gridCol w:w="1800"/>
        <w:gridCol w:w="3024"/>
      </w:tblGrid>
      <w:tr w:rsidR="000F6801" w:rsidRPr="001540F2" w14:paraId="3E4053BF" w14:textId="77777777" w:rsidTr="001540F2">
        <w:trPr>
          <w:jc w:val="center"/>
        </w:trPr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F696E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Caso de referencia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C94CD" w14:textId="08D71F43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 xml:space="preserve">Volcamiento de bus de servicio </w:t>
            </w:r>
            <w:r w:rsidR="001540F2" w:rsidRPr="001540F2">
              <w:rPr>
                <w:color w:val="000000"/>
                <w:sz w:val="18"/>
              </w:rPr>
              <w:t xml:space="preserve">Público </w:t>
            </w:r>
            <w:r w:rsidRPr="001540F2">
              <w:rPr>
                <w:color w:val="000000"/>
                <w:sz w:val="18"/>
              </w:rPr>
              <w:t>especial</w:t>
            </w:r>
          </w:p>
        </w:tc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54F6B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Corredor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498A2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Pasto–Rumichaca km 49, sector El Placer, Tangua</w:t>
            </w:r>
          </w:p>
        </w:tc>
      </w:tr>
      <w:tr w:rsidR="000F6801" w:rsidRPr="001540F2" w14:paraId="4F00CD0B" w14:textId="77777777" w:rsidTr="001540F2">
        <w:trPr>
          <w:jc w:val="center"/>
        </w:trPr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99882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Estado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C900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Información preliminar sujeta a verificación</w:t>
            </w:r>
          </w:p>
        </w:tc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F91AC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Fecha de corte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467DA" w14:textId="0A0C20C2" w:rsidR="000F6801" w:rsidRPr="001540F2" w:rsidRDefault="001540F2" w:rsidP="001540F2">
            <w:pPr>
              <w:spacing w:after="0" w:line="240" w:lineRule="auto"/>
              <w:jc w:val="both"/>
            </w:pPr>
            <w:r>
              <w:rPr>
                <w:color w:val="000000"/>
                <w:sz w:val="18"/>
              </w:rPr>
              <w:t>20/09/2026</w:t>
            </w:r>
          </w:p>
        </w:tc>
      </w:tr>
      <w:tr w:rsidR="000F6801" w:rsidRPr="00C11DF9" w14:paraId="6A9F8FCF" w14:textId="77777777" w:rsidTr="001540F2">
        <w:trPr>
          <w:jc w:val="center"/>
        </w:trPr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6F756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Elaboró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B7E01" w14:textId="5EAC55B3" w:rsidR="000F6801" w:rsidRPr="001540F2" w:rsidRDefault="001540F2" w:rsidP="001540F2">
            <w:pPr>
              <w:spacing w:after="0" w:line="240" w:lineRule="auto"/>
              <w:jc w:val="both"/>
            </w:pPr>
            <w:r>
              <w:rPr>
                <w:color w:val="000000"/>
                <w:sz w:val="18"/>
              </w:rPr>
              <w:t>Juan Julio Villamil - Contratista</w:t>
            </w:r>
          </w:p>
        </w:tc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DA53C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Revisó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81F7E" w14:textId="1352FE0A" w:rsidR="001540F2" w:rsidRDefault="001540F2" w:rsidP="001540F2">
            <w:pPr>
              <w:spacing w:after="0" w:line="240" w:lineRule="auto"/>
              <w:jc w:val="both"/>
              <w:rPr>
                <w:color w:val="000000"/>
                <w:sz w:val="18"/>
                <w:lang w:val="pt-PT"/>
              </w:rPr>
            </w:pPr>
            <w:r w:rsidRPr="001540F2">
              <w:rPr>
                <w:color w:val="000000"/>
                <w:sz w:val="18"/>
                <w:lang w:val="pt-PT"/>
              </w:rPr>
              <w:t>Tania Marcela Suárez</w:t>
            </w:r>
            <w:r>
              <w:rPr>
                <w:color w:val="000000"/>
                <w:sz w:val="18"/>
                <w:lang w:val="pt-PT"/>
              </w:rPr>
              <w:t xml:space="preserve"> Ortíz</w:t>
            </w:r>
          </w:p>
          <w:p w14:paraId="46E8C377" w14:textId="422CEBBB" w:rsidR="000F6801" w:rsidRPr="001540F2" w:rsidRDefault="001540F2" w:rsidP="001540F2">
            <w:pPr>
              <w:spacing w:after="0" w:line="240" w:lineRule="auto"/>
              <w:jc w:val="both"/>
              <w:rPr>
                <w:lang w:val="pt-PT"/>
              </w:rPr>
            </w:pPr>
            <w:r w:rsidRPr="001540F2">
              <w:rPr>
                <w:color w:val="000000"/>
                <w:sz w:val="18"/>
                <w:lang w:val="pt-PT"/>
              </w:rPr>
              <w:t>Directora ( E</w:t>
            </w:r>
            <w:r>
              <w:rPr>
                <w:color w:val="000000"/>
                <w:sz w:val="18"/>
                <w:lang w:val="pt-PT"/>
              </w:rPr>
              <w:t xml:space="preserve"> ) DCI</w:t>
            </w:r>
          </w:p>
        </w:tc>
      </w:tr>
    </w:tbl>
    <w:p w14:paraId="065CE167" w14:textId="77777777" w:rsidR="000F6801" w:rsidRPr="001540F2" w:rsidRDefault="000F6801" w:rsidP="001540F2">
      <w:pPr>
        <w:spacing w:after="0" w:line="240" w:lineRule="auto"/>
        <w:jc w:val="both"/>
        <w:rPr>
          <w:lang w:val="pt-PT"/>
        </w:rPr>
      </w:pPr>
    </w:p>
    <w:p w14:paraId="119FA451" w14:textId="5FB9D34B" w:rsidR="000F6801" w:rsidRDefault="00000000" w:rsidP="001540F2">
      <w:pPr>
        <w:spacing w:after="0" w:line="240" w:lineRule="auto"/>
        <w:jc w:val="both"/>
        <w:rPr>
          <w:color w:val="000000"/>
        </w:rPr>
      </w:pPr>
      <w:r w:rsidRPr="001540F2">
        <w:rPr>
          <w:color w:val="000000"/>
        </w:rPr>
        <w:t>La ficha permite pasar de la descripción inicial del evento a un análisis integral de riesgos, medidas y responsables. No sustituye la investigación de las autoridades competentes ni determina causas o responsabilidades. Sus recomendaciones deben actualizarse a medida que se validen las fuentes técnicas, operativas, documentales y asistenciales.</w:t>
      </w:r>
    </w:p>
    <w:p w14:paraId="51DEAA80" w14:textId="73EF1D10" w:rsidR="001540F2" w:rsidRPr="001540F2" w:rsidRDefault="00B90028" w:rsidP="00B90028">
      <w:pPr>
        <w:pStyle w:val="Ttulo1"/>
        <w:numPr>
          <w:ilvl w:val="0"/>
          <w:numId w:val="13"/>
        </w:numPr>
        <w:ind w:left="284" w:hanging="284"/>
      </w:pPr>
      <w:r>
        <w:t>P</w:t>
      </w:r>
      <w:r w:rsidR="001540F2" w:rsidRPr="001540F2">
        <w:t>ropósito</w:t>
      </w:r>
      <w:r w:rsidR="00000000" w:rsidRPr="001540F2">
        <w:t xml:space="preserve"> y regla de uso</w:t>
      </w:r>
    </w:p>
    <w:p w14:paraId="2FAA4582" w14:textId="77777777" w:rsidR="000F6801" w:rsidRDefault="00000000" w:rsidP="001540F2">
      <w:pPr>
        <w:spacing w:after="0" w:line="240" w:lineRule="auto"/>
        <w:jc w:val="both"/>
        <w:rPr>
          <w:color w:val="000000"/>
        </w:rPr>
      </w:pPr>
      <w:r w:rsidRPr="001540F2">
        <w:rPr>
          <w:color w:val="000000"/>
        </w:rPr>
        <w:t>El instrumento orienta la respuesta institucional de la ANSV frente a siniestros graves o de interés nacional. Integra las ocho áreas de acción del PNSV 2022–2031 y organiza la información necesaria para producir un informe de análisis, formular recomendaciones, articular actores y hacer seguimiento a su cumplimiento.</w:t>
      </w:r>
    </w:p>
    <w:p w14:paraId="1064FB13" w14:textId="77777777" w:rsidR="001540F2" w:rsidRPr="001540F2" w:rsidRDefault="001540F2" w:rsidP="001540F2">
      <w:pPr>
        <w:spacing w:after="0" w:line="240" w:lineRule="auto"/>
        <w:jc w:val="both"/>
      </w:pPr>
    </w:p>
    <w:p w14:paraId="32395415" w14:textId="77777777" w:rsidR="000F6801" w:rsidRPr="001540F2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Registrar cada afirmación como hecho confirmado, información preliminar, hipótesis o dato pendiente.</w:t>
      </w:r>
    </w:p>
    <w:p w14:paraId="5C5B8AE2" w14:textId="77777777" w:rsidR="000F6801" w:rsidRPr="001540F2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Separar las acciones que corresponden a la ANSV de las competencias de investigación, control, sanción, operación vial, transporte, salud y administración territorial.</w:t>
      </w:r>
    </w:p>
    <w:p w14:paraId="3EEBF776" w14:textId="77777777" w:rsidR="000F6801" w:rsidRPr="001540F2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Priorizar medidas según urgencia: respuesta inmediata, intervención de corto plazo y acción estructural.</w:t>
      </w:r>
    </w:p>
    <w:p w14:paraId="7D815144" w14:textId="77777777" w:rsidR="000F6801" w:rsidRPr="001540F2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Vincular cada recomendación con responsable, plazo, producto, evidencia e indicador de cierre.</w:t>
      </w:r>
    </w:p>
    <w:p w14:paraId="65179104" w14:textId="1A6FEE1C" w:rsidR="000F6801" w:rsidRPr="00B90028" w:rsidRDefault="00B90028" w:rsidP="00B90028">
      <w:pPr>
        <w:pStyle w:val="Ttulo1"/>
        <w:numPr>
          <w:ilvl w:val="0"/>
          <w:numId w:val="13"/>
        </w:numPr>
        <w:ind w:left="284" w:hanging="284"/>
      </w:pPr>
      <w:r>
        <w:t>I</w:t>
      </w:r>
      <w:r w:rsidR="001540F2" w:rsidRPr="00B90028">
        <w:t>dentificación</w:t>
      </w:r>
      <w:r w:rsidR="00000000" w:rsidRPr="00B90028">
        <w:t xml:space="preserve"> del evento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24"/>
        <w:gridCol w:w="1800"/>
        <w:gridCol w:w="3024"/>
      </w:tblGrid>
      <w:tr w:rsidR="000F6801" w:rsidRPr="001540F2" w14:paraId="69CB683F" w14:textId="77777777" w:rsidTr="001540F2">
        <w:trPr>
          <w:jc w:val="center"/>
        </w:trPr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33545" w14:textId="232C46AB" w:rsidR="000F6801" w:rsidRPr="001540F2" w:rsidRDefault="001540F2" w:rsidP="001540F2">
            <w:pPr>
              <w:spacing w:after="0" w:line="240" w:lineRule="auto"/>
              <w:jc w:val="both"/>
            </w:pPr>
            <w:r>
              <w:rPr>
                <w:b/>
                <w:color w:val="000000"/>
                <w:sz w:val="18"/>
              </w:rPr>
              <w:t xml:space="preserve">Caso No 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F8AB4" w14:textId="34F76106" w:rsidR="000F6801" w:rsidRPr="001540F2" w:rsidRDefault="001540F2" w:rsidP="001540F2">
            <w:pPr>
              <w:spacing w:after="0" w:line="240" w:lineRule="auto"/>
              <w:jc w:val="both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91827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Fecha y hora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02DD7" w14:textId="68562D82" w:rsidR="000F6801" w:rsidRPr="001540F2" w:rsidRDefault="001540F2" w:rsidP="001540F2">
            <w:pPr>
              <w:spacing w:after="0" w:line="240" w:lineRule="auto"/>
              <w:jc w:val="both"/>
            </w:pPr>
            <w:r>
              <w:rPr>
                <w:color w:val="000000"/>
                <w:sz w:val="18"/>
              </w:rPr>
              <w:t>20/09/2026</w:t>
            </w:r>
          </w:p>
        </w:tc>
      </w:tr>
      <w:tr w:rsidR="000F6801" w:rsidRPr="001540F2" w14:paraId="1DF3CD43" w14:textId="77777777" w:rsidTr="001540F2">
        <w:trPr>
          <w:jc w:val="center"/>
        </w:trPr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B2AA1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Departamento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F31F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Nariño</w:t>
            </w:r>
          </w:p>
        </w:tc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D860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Municipio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BD9E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Tangua</w:t>
            </w:r>
          </w:p>
        </w:tc>
      </w:tr>
      <w:tr w:rsidR="000F6801" w:rsidRPr="001540F2" w14:paraId="36E6B54E" w14:textId="77777777" w:rsidTr="001540F2">
        <w:trPr>
          <w:jc w:val="center"/>
        </w:trPr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6425B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Vía y sector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C6DAE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Pasto–Rumichaca km 49, sector El Placer</w:t>
            </w:r>
          </w:p>
        </w:tc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89721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Administrador vial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AD4E9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Concesión Vial Unión del Sur según reporte preliminar</w:t>
            </w:r>
          </w:p>
        </w:tc>
      </w:tr>
      <w:tr w:rsidR="000F6801" w:rsidRPr="001540F2" w14:paraId="0643B7D5" w14:textId="77777777" w:rsidTr="001540F2">
        <w:trPr>
          <w:jc w:val="center"/>
        </w:trPr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62FD3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Tipo de evento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59E3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Volcamiento</w:t>
            </w:r>
          </w:p>
        </w:tc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3D21C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Servicio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08179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Transporte especial</w:t>
            </w:r>
          </w:p>
        </w:tc>
      </w:tr>
      <w:tr w:rsidR="000F6801" w:rsidRPr="001540F2" w14:paraId="228CE4EC" w14:textId="77777777" w:rsidTr="001540F2">
        <w:trPr>
          <w:jc w:val="center"/>
        </w:trPr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014A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Vehículo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66128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Bus placas XXA927, capacidad reportada 44 pasajeros</w:t>
            </w:r>
          </w:p>
        </w:tc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9FE72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Empresa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316C2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Turismo Andino según reporte preliminar</w:t>
            </w:r>
          </w:p>
        </w:tc>
      </w:tr>
      <w:tr w:rsidR="000F6801" w:rsidRPr="001540F2" w14:paraId="4D2F8CBB" w14:textId="77777777" w:rsidTr="001540F2">
        <w:trPr>
          <w:jc w:val="center"/>
        </w:trPr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7006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Afectación inicial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78B58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4 personas fallecidas, entre ellas 2 menores; lesionados por confirmar</w:t>
            </w:r>
          </w:p>
        </w:tc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98896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000000"/>
                <w:sz w:val="18"/>
              </w:rPr>
              <w:t>Nivel de alerta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99F43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Crítico por fatalidades y población vulnerable</w:t>
            </w:r>
          </w:p>
        </w:tc>
      </w:tr>
    </w:tbl>
    <w:p w14:paraId="26EAE4F4" w14:textId="77777777" w:rsidR="001540F2" w:rsidRDefault="001540F2" w:rsidP="001540F2">
      <w:pPr>
        <w:pStyle w:val="Subttulo"/>
        <w:rPr>
          <w:b/>
          <w:bCs/>
          <w:color w:val="auto"/>
        </w:rPr>
      </w:pPr>
    </w:p>
    <w:p w14:paraId="6930AE07" w14:textId="77777777" w:rsidR="001540F2" w:rsidRPr="001540F2" w:rsidRDefault="001540F2" w:rsidP="001540F2"/>
    <w:p w14:paraId="3436AF09" w14:textId="7B19CDF6" w:rsidR="000F6801" w:rsidRPr="00B90028" w:rsidRDefault="00B90028" w:rsidP="00B90028">
      <w:pPr>
        <w:pStyle w:val="Ttulo1"/>
        <w:numPr>
          <w:ilvl w:val="0"/>
          <w:numId w:val="13"/>
        </w:numPr>
        <w:ind w:left="284" w:hanging="284"/>
      </w:pPr>
      <w:r>
        <w:lastRenderedPageBreak/>
        <w:t>C</w:t>
      </w:r>
      <w:r w:rsidR="001540F2" w:rsidRPr="00B90028">
        <w:t>ontrol</w:t>
      </w:r>
      <w:r w:rsidR="00000000" w:rsidRPr="00B90028">
        <w:t xml:space="preserve"> de calidad de la información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1800"/>
        <w:gridCol w:w="3672"/>
        <w:gridCol w:w="1656"/>
      </w:tblGrid>
      <w:tr w:rsidR="000F6801" w:rsidRPr="001540F2" w14:paraId="389E8508" w14:textId="77777777" w:rsidTr="001540F2">
        <w:trPr>
          <w:tblHeader/>
          <w:jc w:val="center"/>
        </w:trPr>
        <w:tc>
          <w:tcPr>
            <w:tcW w:w="295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5C297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Dato o afirmación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6D7EB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Clasificación</w:t>
            </w:r>
          </w:p>
        </w:tc>
        <w:tc>
          <w:tcPr>
            <w:tcW w:w="367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653FE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Fuente requerida</w:t>
            </w:r>
          </w:p>
        </w:tc>
        <w:tc>
          <w:tcPr>
            <w:tcW w:w="165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140C4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Estado</w:t>
            </w:r>
          </w:p>
        </w:tc>
      </w:tr>
      <w:tr w:rsidR="000F6801" w:rsidRPr="001540F2" w14:paraId="7959E937" w14:textId="77777777" w:rsidTr="001540F2">
        <w:trPr>
          <w:jc w:val="center"/>
        </w:trPr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257F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Falla del sistema de frenos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5E404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Hipótesis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95143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Peritaje mecánico, inspección del vehículo y registros de mantenimiento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F28B7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Por confirmar</w:t>
            </w:r>
          </w:p>
        </w:tc>
      </w:tr>
      <w:tr w:rsidR="000F6801" w:rsidRPr="001540F2" w14:paraId="4EB60145" w14:textId="77777777" w:rsidTr="001540F2">
        <w:trPr>
          <w:jc w:val="center"/>
        </w:trPr>
        <w:tc>
          <w:tcPr>
            <w:tcW w:w="2952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4E330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Pérdida de control en descenso</w:t>
            </w:r>
          </w:p>
        </w:tc>
        <w:tc>
          <w:tcPr>
            <w:tcW w:w="1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C53D3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Información preliminar</w:t>
            </w:r>
          </w:p>
        </w:tc>
        <w:tc>
          <w:tcPr>
            <w:tcW w:w="3672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87FA6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IPAT, croquis, entrevistas, registros de GPS y reconstrucción</w:t>
            </w:r>
          </w:p>
        </w:tc>
        <w:tc>
          <w:tcPr>
            <w:tcW w:w="1656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5CD69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Por confirmar</w:t>
            </w:r>
          </w:p>
        </w:tc>
      </w:tr>
      <w:tr w:rsidR="000F6801" w:rsidRPr="001540F2" w14:paraId="5917106C" w14:textId="77777777" w:rsidTr="001540F2">
        <w:trPr>
          <w:jc w:val="center"/>
        </w:trPr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BA2E3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4 personas fallecidas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4AABE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Reporte preliminar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7116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Autoridad de salud, medicina legal o PMU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3F9E7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Validar identidad y consolidado</w:t>
            </w:r>
          </w:p>
        </w:tc>
      </w:tr>
      <w:tr w:rsidR="000F6801" w:rsidRPr="001540F2" w14:paraId="79740412" w14:textId="77777777" w:rsidTr="001540F2">
        <w:trPr>
          <w:jc w:val="center"/>
        </w:trPr>
        <w:tc>
          <w:tcPr>
            <w:tcW w:w="2952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DE296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Número de personas lesionadas</w:t>
            </w:r>
          </w:p>
        </w:tc>
        <w:tc>
          <w:tcPr>
            <w:tcW w:w="1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A8F27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Dato faltante</w:t>
            </w:r>
          </w:p>
        </w:tc>
        <w:tc>
          <w:tcPr>
            <w:tcW w:w="3672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28BE8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CRUE, IPS, asegurador y autoridad territorial</w:t>
            </w:r>
          </w:p>
        </w:tc>
        <w:tc>
          <w:tcPr>
            <w:tcW w:w="1656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E1AB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Pendiente</w:t>
            </w:r>
          </w:p>
        </w:tc>
      </w:tr>
      <w:tr w:rsidR="000F6801" w:rsidRPr="001540F2" w14:paraId="4002C56D" w14:textId="77777777" w:rsidTr="001540F2">
        <w:trPr>
          <w:jc w:val="center"/>
        </w:trPr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D10B6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Licencia C2 expedida 27/07/2026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6FECB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Dato documental reportado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98224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Consulta oficial RUNT y validación de requisitos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29B75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Validar</w:t>
            </w:r>
          </w:p>
        </w:tc>
      </w:tr>
      <w:tr w:rsidR="000F6801" w:rsidRPr="001540F2" w14:paraId="46F4CE79" w14:textId="77777777" w:rsidTr="001540F2">
        <w:trPr>
          <w:jc w:val="center"/>
        </w:trPr>
        <w:tc>
          <w:tcPr>
            <w:tcW w:w="2952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CABFB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RTM vigente hasta 11/10/2026</w:t>
            </w:r>
          </w:p>
        </w:tc>
        <w:tc>
          <w:tcPr>
            <w:tcW w:w="1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E9DAB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Dato documental reportado</w:t>
            </w:r>
          </w:p>
        </w:tc>
        <w:tc>
          <w:tcPr>
            <w:tcW w:w="3672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368A8" w14:textId="75260802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Certificado y trazabilidad del CDA</w:t>
            </w:r>
            <w:r w:rsidR="001540F2">
              <w:rPr>
                <w:color w:val="000000"/>
                <w:sz w:val="17"/>
              </w:rPr>
              <w:t>- Seguimiento PESV- chequeo preoperacional</w:t>
            </w:r>
          </w:p>
        </w:tc>
        <w:tc>
          <w:tcPr>
            <w:tcW w:w="1656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2F66E" w14:textId="4F0E378D" w:rsidR="000F6801" w:rsidRPr="001540F2" w:rsidRDefault="00000000" w:rsidP="001540F2">
            <w:pPr>
              <w:spacing w:after="0" w:line="240" w:lineRule="auto"/>
              <w:jc w:val="both"/>
              <w:rPr>
                <w:lang w:val="pt-PT"/>
              </w:rPr>
            </w:pPr>
            <w:r w:rsidRPr="001540F2">
              <w:rPr>
                <w:color w:val="000000"/>
                <w:sz w:val="17"/>
                <w:lang w:val="pt-PT"/>
              </w:rPr>
              <w:t>Validar alcance técnico</w:t>
            </w:r>
            <w:r w:rsidR="001540F2" w:rsidRPr="001540F2">
              <w:rPr>
                <w:color w:val="000000"/>
                <w:sz w:val="17"/>
                <w:lang w:val="pt-PT"/>
              </w:rPr>
              <w:t xml:space="preserve"> </w:t>
            </w:r>
          </w:p>
        </w:tc>
      </w:tr>
    </w:tbl>
    <w:p w14:paraId="359532C7" w14:textId="04FD1404" w:rsidR="000F6801" w:rsidRPr="00B90028" w:rsidRDefault="00B90028" w:rsidP="00B90028">
      <w:pPr>
        <w:pStyle w:val="Ttulo1"/>
        <w:numPr>
          <w:ilvl w:val="0"/>
          <w:numId w:val="13"/>
        </w:numPr>
        <w:ind w:left="284" w:hanging="284"/>
      </w:pPr>
      <w:r>
        <w:t>V</w:t>
      </w:r>
      <w:r w:rsidR="001540F2" w:rsidRPr="00B90028">
        <w:t>aloración</w:t>
      </w:r>
      <w:r w:rsidR="00000000" w:rsidRPr="00B90028">
        <w:t xml:space="preserve"> integral del riesgo</w:t>
      </w:r>
    </w:p>
    <w:p w14:paraId="37C9D8AE" w14:textId="77777777" w:rsidR="000F6801" w:rsidRDefault="00000000" w:rsidP="001540F2">
      <w:pPr>
        <w:spacing w:after="0" w:line="240" w:lineRule="auto"/>
        <w:jc w:val="both"/>
        <w:rPr>
          <w:color w:val="000000"/>
        </w:rPr>
      </w:pPr>
      <w:r w:rsidRPr="001540F2">
        <w:rPr>
          <w:color w:val="000000"/>
        </w:rPr>
        <w:t>La valoración orienta la priorización de la respuesta, no la atribución de responsabilidad. Califique probabilidad y consecuencia en escala de 1 a 5. El nivel resulta de multiplicar ambos valores.</w:t>
      </w:r>
    </w:p>
    <w:p w14:paraId="77B4CA6C" w14:textId="77777777" w:rsidR="001540F2" w:rsidRPr="001540F2" w:rsidRDefault="001540F2" w:rsidP="001540F2">
      <w:pPr>
        <w:spacing w:after="0" w:line="240" w:lineRule="auto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872"/>
        <w:gridCol w:w="6768"/>
      </w:tblGrid>
      <w:tr w:rsidR="000F6801" w:rsidRPr="001540F2" w14:paraId="47E06900" w14:textId="77777777">
        <w:trPr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A63A0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Puntaje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CD7D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1A129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Tratamiento</w:t>
            </w:r>
          </w:p>
        </w:tc>
      </w:tr>
      <w:tr w:rsidR="000F6801" w:rsidRPr="001540F2" w14:paraId="1CCFA4F0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90D4E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1 a 4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016D1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Bajo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83395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Mantener control y documentar</w:t>
            </w:r>
          </w:p>
        </w:tc>
      </w:tr>
      <w:tr w:rsidR="000F6801" w:rsidRPr="001540F2" w14:paraId="0842CC5B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73B70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5 a 9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036F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Moderado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A790E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Programar acción y seguimiento</w:t>
            </w:r>
          </w:p>
        </w:tc>
      </w:tr>
      <w:tr w:rsidR="000F6801" w:rsidRPr="001540F2" w14:paraId="6F2E6A65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6705E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10 a 16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16731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Alto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0A09C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Intervenir con prioridad y responsable definido</w:t>
            </w:r>
          </w:p>
        </w:tc>
      </w:tr>
      <w:tr w:rsidR="000F6801" w:rsidRPr="001540F2" w14:paraId="3F3616A8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489D8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17 a 25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905B3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Crítico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C82E3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8"/>
              </w:rPr>
              <w:t>Acción inmediata, escalamiento y control frecuente</w:t>
            </w:r>
          </w:p>
        </w:tc>
      </w:tr>
    </w:tbl>
    <w:p w14:paraId="715E55A3" w14:textId="77777777" w:rsidR="00B90028" w:rsidRDefault="00B90028" w:rsidP="00B90028">
      <w:pPr>
        <w:spacing w:after="0"/>
      </w:pPr>
    </w:p>
    <w:p w14:paraId="15641E86" w14:textId="236EEBF2" w:rsidR="000F6801" w:rsidRPr="00B90028" w:rsidRDefault="00B90028" w:rsidP="00B90028">
      <w:pPr>
        <w:pStyle w:val="Ttulo1"/>
        <w:numPr>
          <w:ilvl w:val="0"/>
          <w:numId w:val="13"/>
        </w:numPr>
        <w:spacing w:before="0" w:line="360" w:lineRule="auto"/>
        <w:ind w:left="284" w:hanging="284"/>
      </w:pPr>
      <w:r>
        <w:t>R</w:t>
      </w:r>
      <w:r w:rsidR="001540F2" w:rsidRPr="00B90028">
        <w:t>egistro</w:t>
      </w:r>
      <w:r w:rsidR="00000000" w:rsidRPr="00B90028">
        <w:t xml:space="preserve"> consolidado de riesgos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440"/>
        <w:gridCol w:w="504"/>
        <w:gridCol w:w="504"/>
        <w:gridCol w:w="936"/>
        <w:gridCol w:w="3024"/>
        <w:gridCol w:w="1800"/>
      </w:tblGrid>
      <w:tr w:rsidR="000F6801" w:rsidRPr="001540F2" w14:paraId="768932A5" w14:textId="77777777" w:rsidTr="003124B5">
        <w:trPr>
          <w:trHeight w:val="218"/>
          <w:tblHeader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3C0AA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Riesgo identificado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30642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3FD46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84478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7617E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41DEE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Control o acción inicial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CFBEB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Responsable</w:t>
            </w:r>
          </w:p>
        </w:tc>
      </w:tr>
      <w:tr w:rsidR="000F6801" w:rsidRPr="001540F2" w14:paraId="05EE7B5A" w14:textId="77777777" w:rsidTr="003124B5">
        <w:trPr>
          <w:trHeight w:val="636"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8E0B3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Repetición de pérdida de frenado en vehículos pesados o de pasajeros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0F723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Vehículos seguros</w:t>
            </w:r>
          </w:p>
        </w:tc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5D7D4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4</w:t>
            </w:r>
          </w:p>
        </w:tc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598E4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71123" w14:textId="0A1DE513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 xml:space="preserve">20 </w:t>
            </w:r>
            <w:r w:rsidR="001540F2" w:rsidRPr="001540F2">
              <w:rPr>
                <w:color w:val="000000"/>
                <w:sz w:val="15"/>
              </w:rPr>
              <w:t>crítico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9346F" w14:textId="0CDAE438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Alerta técnica, revisión focalizada y solicitud de trazabilidad de mantenimiento</w:t>
            </w:r>
            <w:r w:rsidR="001540F2">
              <w:rPr>
                <w:color w:val="000000"/>
                <w:sz w:val="15"/>
              </w:rPr>
              <w:t xml:space="preserve"> a la empresa de transporte público especial involucrada.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D57CF" w14:textId="52BAC81C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ANSV articula; autoridades competentes ejecutan</w:t>
            </w:r>
            <w:r w:rsidR="001540F2">
              <w:rPr>
                <w:color w:val="000000"/>
                <w:sz w:val="15"/>
              </w:rPr>
              <w:t xml:space="preserve"> (PESV) </w:t>
            </w:r>
            <w:r w:rsidR="00C11DF9">
              <w:rPr>
                <w:color w:val="000000"/>
                <w:sz w:val="15"/>
              </w:rPr>
              <w:t>-superintendencia de transporte.</w:t>
            </w:r>
          </w:p>
        </w:tc>
      </w:tr>
      <w:tr w:rsidR="000F6801" w:rsidRPr="001540F2" w14:paraId="51CA7D25" w14:textId="77777777" w:rsidTr="003124B5">
        <w:trPr>
          <w:trHeight w:val="535"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EF115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Velocidad no adaptada a descenso, geometría o capacidad de frenado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36DBF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Velocidades seguras</w:t>
            </w:r>
          </w:p>
        </w:tc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61E4B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4</w:t>
            </w:r>
          </w:p>
        </w:tc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4D7EB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C46CF" w14:textId="627EDCCD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 xml:space="preserve">20 </w:t>
            </w:r>
            <w:r w:rsidR="001540F2" w:rsidRPr="001540F2">
              <w:rPr>
                <w:color w:val="000000"/>
                <w:sz w:val="15"/>
              </w:rPr>
              <w:t>crítico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56E61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Evaluar velocidad operativa, señalización, controles y gestión del descenso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870C2" w14:textId="2B03B3DA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Administrador vial, DITRA y autoridades competentes</w:t>
            </w:r>
            <w:r w:rsidR="001540F2">
              <w:rPr>
                <w:color w:val="000000"/>
                <w:sz w:val="15"/>
              </w:rPr>
              <w:t xml:space="preserve"> </w:t>
            </w:r>
            <w:r w:rsidR="003124B5">
              <w:rPr>
                <w:color w:val="000000"/>
                <w:sz w:val="15"/>
              </w:rPr>
              <w:t>cumplimiento de normas</w:t>
            </w:r>
            <w:r w:rsidR="00C11DF9">
              <w:rPr>
                <w:color w:val="000000"/>
                <w:sz w:val="15"/>
              </w:rPr>
              <w:t xml:space="preserve"> - </w:t>
            </w:r>
          </w:p>
        </w:tc>
      </w:tr>
      <w:tr w:rsidR="000F6801" w:rsidRPr="001540F2" w14:paraId="01B7EF23" w14:textId="77777777" w:rsidTr="003124B5">
        <w:trPr>
          <w:trHeight w:val="551"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FD6E5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Deficiencias de contención, advertencia o recuperación en tramo de pendiente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402F5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Infraestructura segura</w:t>
            </w:r>
          </w:p>
        </w:tc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23CD6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3</w:t>
            </w:r>
          </w:p>
        </w:tc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48A52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B6EEB" w14:textId="598667D4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 xml:space="preserve">15 </w:t>
            </w:r>
            <w:r w:rsidR="001540F2" w:rsidRPr="001540F2">
              <w:rPr>
                <w:color w:val="000000"/>
                <w:sz w:val="15"/>
              </w:rPr>
              <w:t>alto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AE9D8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Inspección de seguridad vial y medidas temporales mientras se define intervención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9A6FC" w14:textId="4EE714E0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Administrador vial y entidad c</w:t>
            </w:r>
            <w:r w:rsidR="001540F2">
              <w:rPr>
                <w:color w:val="000000"/>
                <w:sz w:val="15"/>
              </w:rPr>
              <w:t>ompetentes. Infraestructura y vehículos</w:t>
            </w:r>
          </w:p>
        </w:tc>
      </w:tr>
      <w:tr w:rsidR="000F6801" w:rsidRPr="001540F2" w14:paraId="11F3CE63" w14:textId="77777777" w:rsidTr="003124B5">
        <w:trPr>
          <w:trHeight w:val="310"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DC02D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Información fragmentada sobre víctimas, ocupantes y atención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22325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Atención a víctimas</w:t>
            </w:r>
          </w:p>
        </w:tc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AEDAA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4</w:t>
            </w:r>
          </w:p>
        </w:tc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C7C4B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4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93032" w14:textId="46488F25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 xml:space="preserve">16 </w:t>
            </w:r>
            <w:r w:rsidR="001540F2" w:rsidRPr="001540F2">
              <w:rPr>
                <w:color w:val="000000"/>
                <w:sz w:val="15"/>
              </w:rPr>
              <w:t>alto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ADE09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Consolidar listado único, tiempos de respuesta y ruta de acompañamiento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4BA17" w14:textId="277A498B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Salud territorial y actores de respuesta</w:t>
            </w:r>
            <w:r w:rsidR="001540F2">
              <w:rPr>
                <w:color w:val="000000"/>
                <w:sz w:val="15"/>
              </w:rPr>
              <w:t xml:space="preserve"> – victimas.</w:t>
            </w:r>
          </w:p>
        </w:tc>
      </w:tr>
      <w:tr w:rsidR="000F6801" w:rsidRPr="001540F2" w14:paraId="22FAB46C" w14:textId="77777777" w:rsidTr="003124B5">
        <w:trPr>
          <w:trHeight w:val="25"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1711F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lastRenderedPageBreak/>
              <w:t>Decisiones institucionales con hipótesis no verificadas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DA533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Gestión del conocimiento</w:t>
            </w:r>
          </w:p>
        </w:tc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787CA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3</w:t>
            </w:r>
          </w:p>
        </w:tc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150A8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4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03C09" w14:textId="32AAEC15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 xml:space="preserve">12 </w:t>
            </w:r>
            <w:r w:rsidR="001540F2" w:rsidRPr="001540F2">
              <w:rPr>
                <w:color w:val="000000"/>
                <w:sz w:val="15"/>
              </w:rPr>
              <w:t>alto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BFA9C" w14:textId="77777777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>Repositorio único, trazabilidad de fuentes y actualización controlada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A2E9A" w14:textId="0FFFA7F4" w:rsidR="000F6801" w:rsidRPr="001540F2" w:rsidRDefault="00000000" w:rsidP="003124B5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5"/>
              </w:rPr>
              <w:t xml:space="preserve">ONSV y dependencia </w:t>
            </w:r>
            <w:r w:rsidR="001540F2">
              <w:rPr>
                <w:color w:val="000000"/>
                <w:sz w:val="15"/>
              </w:rPr>
              <w:t>competente en el registro de IPAR- DITRA-Autoridad local</w:t>
            </w:r>
          </w:p>
        </w:tc>
      </w:tr>
    </w:tbl>
    <w:p w14:paraId="06E84AFC" w14:textId="77777777" w:rsidR="000F6801" w:rsidRPr="001540F2" w:rsidRDefault="000F6801" w:rsidP="001540F2">
      <w:pPr>
        <w:spacing w:after="0" w:line="240" w:lineRule="auto"/>
        <w:jc w:val="both"/>
      </w:pPr>
    </w:p>
    <w:p w14:paraId="18915E6C" w14:textId="4A079A77" w:rsidR="000F6801" w:rsidRPr="00B90028" w:rsidRDefault="00B90028" w:rsidP="00B90028">
      <w:pPr>
        <w:pStyle w:val="Ttulo1"/>
        <w:numPr>
          <w:ilvl w:val="0"/>
          <w:numId w:val="13"/>
        </w:numPr>
        <w:spacing w:before="0" w:line="360" w:lineRule="auto"/>
        <w:ind w:left="284" w:hanging="284"/>
      </w:pPr>
      <w:r>
        <w:t>C</w:t>
      </w:r>
      <w:r w:rsidR="003124B5" w:rsidRPr="00B90028">
        <w:t>riterios</w:t>
      </w:r>
      <w:r w:rsidR="00000000" w:rsidRPr="00B90028">
        <w:t xml:space="preserve"> de priorización</w:t>
      </w:r>
    </w:p>
    <w:p w14:paraId="1BE0038B" w14:textId="77777777" w:rsidR="000F6801" w:rsidRPr="001540F2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Protección inmediata de la vida y prevención de un segundo evento en el mismo corredor.</w:t>
      </w:r>
    </w:p>
    <w:p w14:paraId="7BF4A8B6" w14:textId="77777777" w:rsidR="000F6801" w:rsidRPr="001540F2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Exposición de buses, vehículos pesados, niñas, niños y demás usuarios vulnerables.</w:t>
      </w:r>
    </w:p>
    <w:p w14:paraId="73F93750" w14:textId="77777777" w:rsidR="000F6801" w:rsidRPr="001540F2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Posibilidad de repetición por condiciones del vehículo, la operación o la infraestructura.</w:t>
      </w:r>
    </w:p>
    <w:p w14:paraId="3ACBF92A" w14:textId="77777777" w:rsidR="000F6801" w:rsidRPr="001540F2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Capacidad de la medida para reducir energía, evitar el evento o disminuir su severidad.</w:t>
      </w:r>
    </w:p>
    <w:p w14:paraId="505084D3" w14:textId="6C0A2209" w:rsidR="000F6801" w:rsidRPr="003124B5" w:rsidRDefault="00000000" w:rsidP="001540F2">
      <w:pPr>
        <w:pStyle w:val="Listaconvietas"/>
        <w:spacing w:after="0" w:line="240" w:lineRule="auto"/>
        <w:jc w:val="both"/>
      </w:pPr>
      <w:r w:rsidRPr="003124B5">
        <w:rPr>
          <w:color w:val="000000"/>
          <w:sz w:val="20"/>
        </w:rPr>
        <w:t>Claridad de competencia, viabilidad, plazo y evidencia de cierre.</w:t>
      </w:r>
    </w:p>
    <w:p w14:paraId="3DE7974A" w14:textId="77777777" w:rsidR="003124B5" w:rsidRPr="001540F2" w:rsidRDefault="003124B5" w:rsidP="003124B5">
      <w:pPr>
        <w:pStyle w:val="Listaconvietas"/>
        <w:numPr>
          <w:ilvl w:val="0"/>
          <w:numId w:val="0"/>
        </w:numPr>
        <w:spacing w:after="0" w:line="240" w:lineRule="auto"/>
        <w:ind w:left="360"/>
        <w:jc w:val="both"/>
      </w:pPr>
    </w:p>
    <w:p w14:paraId="3C046141" w14:textId="5D9C725D" w:rsidR="000F6801" w:rsidRPr="00B90028" w:rsidRDefault="00B90028" w:rsidP="00B90028">
      <w:pPr>
        <w:pStyle w:val="Ttulo1"/>
        <w:numPr>
          <w:ilvl w:val="0"/>
          <w:numId w:val="13"/>
        </w:numPr>
        <w:spacing w:before="0" w:line="360" w:lineRule="auto"/>
        <w:ind w:left="284" w:hanging="284"/>
      </w:pPr>
      <w:r>
        <w:t>A</w:t>
      </w:r>
      <w:r w:rsidR="003124B5" w:rsidRPr="00B90028">
        <w:t>cciones</w:t>
      </w:r>
      <w:r w:rsidR="00000000" w:rsidRPr="00B90028">
        <w:t xml:space="preserve"> </w:t>
      </w:r>
      <w:r w:rsidR="003124B5" w:rsidRPr="00B90028">
        <w:t xml:space="preserve">sugeridas </w:t>
      </w:r>
      <w:r w:rsidR="00000000" w:rsidRPr="00B90028">
        <w:t>por área del enfoque de Sistema Seguro</w:t>
      </w:r>
    </w:p>
    <w:p w14:paraId="2F3AB1E6" w14:textId="77777777" w:rsidR="00B90028" w:rsidRPr="00B90028" w:rsidRDefault="00B90028" w:rsidP="00B90028">
      <w:pPr>
        <w:pStyle w:val="Prrafodelista"/>
        <w:keepNext/>
        <w:keepLines/>
        <w:numPr>
          <w:ilvl w:val="0"/>
          <w:numId w:val="14"/>
        </w:numPr>
        <w:spacing w:before="480" w:after="0"/>
        <w:contextualSpacing w:val="0"/>
        <w:outlineLvl w:val="0"/>
        <w:rPr>
          <w:rFonts w:asciiTheme="majorHAnsi" w:eastAsiaTheme="majorEastAsia" w:hAnsiTheme="majorHAnsi" w:cstheme="majorBidi"/>
          <w:b/>
          <w:bCs/>
          <w:vanish/>
          <w:color w:val="000000"/>
          <w:sz w:val="28"/>
          <w:szCs w:val="28"/>
        </w:rPr>
      </w:pPr>
    </w:p>
    <w:p w14:paraId="7565B04A" w14:textId="77777777" w:rsidR="00B90028" w:rsidRPr="00B90028" w:rsidRDefault="00B90028" w:rsidP="00B90028">
      <w:pPr>
        <w:pStyle w:val="Prrafodelista"/>
        <w:keepNext/>
        <w:keepLines/>
        <w:numPr>
          <w:ilvl w:val="0"/>
          <w:numId w:val="14"/>
        </w:numPr>
        <w:spacing w:before="480" w:after="0"/>
        <w:contextualSpacing w:val="0"/>
        <w:outlineLvl w:val="0"/>
        <w:rPr>
          <w:rFonts w:asciiTheme="majorHAnsi" w:eastAsiaTheme="majorEastAsia" w:hAnsiTheme="majorHAnsi" w:cstheme="majorBidi"/>
          <w:b/>
          <w:bCs/>
          <w:vanish/>
          <w:color w:val="000000"/>
          <w:sz w:val="28"/>
          <w:szCs w:val="28"/>
        </w:rPr>
      </w:pPr>
    </w:p>
    <w:p w14:paraId="14C576F8" w14:textId="77777777" w:rsidR="00B90028" w:rsidRPr="00B90028" w:rsidRDefault="00B90028" w:rsidP="00B90028">
      <w:pPr>
        <w:pStyle w:val="Prrafodelista"/>
        <w:keepNext/>
        <w:keepLines/>
        <w:numPr>
          <w:ilvl w:val="0"/>
          <w:numId w:val="14"/>
        </w:numPr>
        <w:spacing w:before="480" w:after="0"/>
        <w:contextualSpacing w:val="0"/>
        <w:outlineLvl w:val="0"/>
        <w:rPr>
          <w:rFonts w:asciiTheme="majorHAnsi" w:eastAsiaTheme="majorEastAsia" w:hAnsiTheme="majorHAnsi" w:cstheme="majorBidi"/>
          <w:b/>
          <w:bCs/>
          <w:vanish/>
          <w:color w:val="000000"/>
          <w:sz w:val="28"/>
          <w:szCs w:val="28"/>
        </w:rPr>
      </w:pPr>
    </w:p>
    <w:p w14:paraId="0421829F" w14:textId="77777777" w:rsidR="00B90028" w:rsidRPr="00B90028" w:rsidRDefault="00B90028" w:rsidP="00B90028">
      <w:pPr>
        <w:pStyle w:val="Prrafodelista"/>
        <w:keepNext/>
        <w:keepLines/>
        <w:numPr>
          <w:ilvl w:val="0"/>
          <w:numId w:val="14"/>
        </w:numPr>
        <w:spacing w:before="480" w:after="0"/>
        <w:contextualSpacing w:val="0"/>
        <w:outlineLvl w:val="0"/>
        <w:rPr>
          <w:rFonts w:asciiTheme="majorHAnsi" w:eastAsiaTheme="majorEastAsia" w:hAnsiTheme="majorHAnsi" w:cstheme="majorBidi"/>
          <w:b/>
          <w:bCs/>
          <w:vanish/>
          <w:color w:val="000000"/>
          <w:sz w:val="28"/>
          <w:szCs w:val="28"/>
        </w:rPr>
      </w:pPr>
    </w:p>
    <w:p w14:paraId="5B32A3E7" w14:textId="77777777" w:rsidR="00B90028" w:rsidRPr="00B90028" w:rsidRDefault="00B90028" w:rsidP="00B90028">
      <w:pPr>
        <w:pStyle w:val="Prrafodelista"/>
        <w:keepNext/>
        <w:keepLines/>
        <w:numPr>
          <w:ilvl w:val="0"/>
          <w:numId w:val="14"/>
        </w:numPr>
        <w:spacing w:before="480" w:after="0"/>
        <w:contextualSpacing w:val="0"/>
        <w:outlineLvl w:val="0"/>
        <w:rPr>
          <w:rFonts w:asciiTheme="majorHAnsi" w:eastAsiaTheme="majorEastAsia" w:hAnsiTheme="majorHAnsi" w:cstheme="majorBidi"/>
          <w:b/>
          <w:bCs/>
          <w:vanish/>
          <w:color w:val="000000"/>
          <w:sz w:val="28"/>
          <w:szCs w:val="28"/>
        </w:rPr>
      </w:pPr>
    </w:p>
    <w:p w14:paraId="22224F07" w14:textId="77777777" w:rsidR="00B90028" w:rsidRPr="00B90028" w:rsidRDefault="00B90028" w:rsidP="00B90028">
      <w:pPr>
        <w:pStyle w:val="Prrafodelista"/>
        <w:keepNext/>
        <w:keepLines/>
        <w:numPr>
          <w:ilvl w:val="0"/>
          <w:numId w:val="14"/>
        </w:numPr>
        <w:spacing w:before="480" w:after="0"/>
        <w:contextualSpacing w:val="0"/>
        <w:outlineLvl w:val="0"/>
        <w:rPr>
          <w:rFonts w:asciiTheme="majorHAnsi" w:eastAsiaTheme="majorEastAsia" w:hAnsiTheme="majorHAnsi" w:cstheme="majorBidi"/>
          <w:b/>
          <w:bCs/>
          <w:vanish/>
          <w:color w:val="000000"/>
          <w:sz w:val="28"/>
          <w:szCs w:val="28"/>
        </w:rPr>
      </w:pPr>
    </w:p>
    <w:p w14:paraId="101F26D5" w14:textId="77777777" w:rsidR="00B90028" w:rsidRPr="00B90028" w:rsidRDefault="00B90028" w:rsidP="00B90028">
      <w:pPr>
        <w:pStyle w:val="Prrafodelista"/>
        <w:keepNext/>
        <w:keepLines/>
        <w:numPr>
          <w:ilvl w:val="0"/>
          <w:numId w:val="14"/>
        </w:numPr>
        <w:spacing w:before="480" w:after="0"/>
        <w:contextualSpacing w:val="0"/>
        <w:outlineLvl w:val="0"/>
        <w:rPr>
          <w:rFonts w:asciiTheme="majorHAnsi" w:eastAsiaTheme="majorEastAsia" w:hAnsiTheme="majorHAnsi" w:cstheme="majorBidi"/>
          <w:b/>
          <w:bCs/>
          <w:vanish/>
          <w:color w:val="000000"/>
          <w:sz w:val="28"/>
          <w:szCs w:val="28"/>
        </w:rPr>
      </w:pPr>
    </w:p>
    <w:p w14:paraId="0F13C2D9" w14:textId="33968865" w:rsidR="000F6801" w:rsidRPr="00B90028" w:rsidRDefault="00000000" w:rsidP="00B90028">
      <w:pPr>
        <w:pStyle w:val="Ttulo2"/>
      </w:pPr>
      <w:r w:rsidRPr="00B90028">
        <w:t>Velocidades seguras</w:t>
      </w:r>
      <w:r w:rsidR="003124B5" w:rsidRPr="00B90028">
        <w:t xml:space="preserve"> (DCI-DIV)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0F6801" w:rsidRPr="001540F2" w14:paraId="24196238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6B635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8CBA5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Contenido orientador</w:t>
            </w:r>
          </w:p>
        </w:tc>
      </w:tr>
      <w:tr w:rsidR="000F6801" w:rsidRPr="001540F2" w14:paraId="1598A35B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9B9AF" w14:textId="3A9A1491" w:rsidR="000F6801" w:rsidRPr="001540F2" w:rsidRDefault="003124B5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Riesgos por validar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56962" w14:textId="24976AB4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Velocidad operativa incompatible con pendiente, curvas, visibilidad, tránsito mixto o capacidad de frenado; ausencia o baja efectividad de controles y advertencias.</w:t>
            </w:r>
            <w:r w:rsidR="003124B5">
              <w:rPr>
                <w:color w:val="000000"/>
                <w:sz w:val="17"/>
              </w:rPr>
              <w:t xml:space="preserve"> (DIV-DCI)</w:t>
            </w:r>
          </w:p>
        </w:tc>
      </w:tr>
      <w:tr w:rsidR="000F6801" w:rsidRPr="001540F2" w14:paraId="35758DCC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F89DE" w14:textId="2AF7BC9A" w:rsidR="000F6801" w:rsidRPr="001540F2" w:rsidRDefault="00ED4064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Acciones</w:t>
            </w:r>
            <w:r>
              <w:rPr>
                <w:color w:val="000000"/>
                <w:sz w:val="17"/>
              </w:rPr>
              <w:t xml:space="preserve"> recomendadas</w:t>
            </w:r>
            <w:r w:rsidRPr="001540F2">
              <w:rPr>
                <w:color w:val="000000"/>
                <w:sz w:val="17"/>
              </w:rPr>
              <w:t xml:space="preserve"> ANSV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8B8C8" w14:textId="63C5524B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Solicitar análisis de velocidades y siniestralidad; promover mesa técnica con administrador vial, DITRA y territorio; recomendar evaluación de límites, señalización, fiscalización y gestión de descenso; hacer seguimiento a medidas adoptadas.</w:t>
            </w:r>
            <w:r w:rsidR="003124B5">
              <w:rPr>
                <w:color w:val="000000"/>
                <w:sz w:val="17"/>
              </w:rPr>
              <w:t xml:space="preserve"> (DCI-DIV)</w:t>
            </w:r>
          </w:p>
        </w:tc>
      </w:tr>
      <w:tr w:rsidR="000F6801" w:rsidRPr="001540F2" w14:paraId="5A2DCA92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DAD56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Información y evidencia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FC177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Velocidad reglamentaria y operativa; aforos; registros de control; geometría y pendiente; ubicación de señales; GPS o tacógrafo; acta de decisiones y evidencia antes y después.</w:t>
            </w:r>
          </w:p>
        </w:tc>
      </w:tr>
      <w:tr w:rsidR="000F6801" w:rsidRPr="001540F2" w14:paraId="296003E6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122C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Indicadores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0CB31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% de medidas priorizadas implementadas; variación de velocidad percentil 85; número de controles focalizados; siniestros y severidad en el tramo.</w:t>
            </w:r>
          </w:p>
        </w:tc>
      </w:tr>
    </w:tbl>
    <w:p w14:paraId="63825403" w14:textId="77777777" w:rsidR="000F6801" w:rsidRPr="001540F2" w:rsidRDefault="000F6801" w:rsidP="001540F2">
      <w:pPr>
        <w:spacing w:after="0" w:line="240" w:lineRule="auto"/>
        <w:jc w:val="both"/>
      </w:pPr>
    </w:p>
    <w:p w14:paraId="19DDDF8B" w14:textId="482114DE" w:rsidR="000F6801" w:rsidRPr="00471C53" w:rsidRDefault="00000000" w:rsidP="00471C53">
      <w:pPr>
        <w:pStyle w:val="Ttulo2"/>
      </w:pPr>
      <w:r w:rsidRPr="00471C53">
        <w:t>Vehículos seguros</w:t>
      </w:r>
      <w:r w:rsidR="003124B5" w:rsidRPr="00471C53">
        <w:t xml:space="preserve"> (DCI-DIV.DCH)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0F6801" w:rsidRPr="001540F2" w14:paraId="020757CB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592E9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1F66B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Contenido orientador</w:t>
            </w:r>
          </w:p>
        </w:tc>
      </w:tr>
      <w:tr w:rsidR="000F6801" w:rsidRPr="001540F2" w14:paraId="4EF8AE93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FB007" w14:textId="716CDE7E" w:rsidR="000F6801" w:rsidRPr="001540F2" w:rsidRDefault="003124B5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Riesgos por validar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0FFF8" w14:textId="338FBE58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Falla, pérdida de eficiencia o mantenimiento insuficiente del sistema de frenos; condiciones de neumáticos, dirección, suspensión, cinturones y elementos de seguridad; debilidades de gestión de flota.</w:t>
            </w:r>
            <w:r w:rsidR="003124B5">
              <w:rPr>
                <w:color w:val="000000"/>
                <w:sz w:val="17"/>
              </w:rPr>
              <w:t xml:space="preserve"> Visita a la empresa (validar PESV- chequeo preoperacional) </w:t>
            </w:r>
          </w:p>
        </w:tc>
      </w:tr>
      <w:tr w:rsidR="000F6801" w:rsidRPr="001540F2" w14:paraId="3ED82AF3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E234E" w14:textId="71783399" w:rsidR="000F6801" w:rsidRPr="001540F2" w:rsidRDefault="00ED4064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Acciones</w:t>
            </w:r>
            <w:r>
              <w:rPr>
                <w:color w:val="000000"/>
                <w:sz w:val="17"/>
              </w:rPr>
              <w:t xml:space="preserve"> recomendadas</w:t>
            </w:r>
            <w:r w:rsidRPr="001540F2">
              <w:rPr>
                <w:color w:val="000000"/>
                <w:sz w:val="17"/>
              </w:rPr>
              <w:t xml:space="preserve"> ANSV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D4261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Requerir, por conducto competente, historial de mantenimiento, RTM, inspección preoperacional y peritaje; articular revisión focalizada de la flota y análisis de patrones; emitir recomendaciones técnicas sin sustituir la inspección ni la investigación.</w:t>
            </w:r>
          </w:p>
        </w:tc>
      </w:tr>
      <w:tr w:rsidR="000F6801" w:rsidRPr="001540F2" w14:paraId="222D1558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49076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Información y evidencia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6ACB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Peritaje; registros de taller; mantenimientos preventivos y correctivos; RTM y CDA; ficha del vehículo; alertas o campañas; inspecciones de flota; autorización de operación.</w:t>
            </w:r>
          </w:p>
        </w:tc>
      </w:tr>
      <w:tr w:rsidR="000F6801" w:rsidRPr="001540F2" w14:paraId="40BE37DE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8862B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Indicadores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FF81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% de vehículos de la flota inspeccionados; hallazgos críticos corregidos; cumplimiento del plan de mantenimiento; reincidencia de fallas.</w:t>
            </w:r>
          </w:p>
        </w:tc>
      </w:tr>
    </w:tbl>
    <w:p w14:paraId="5C72167D" w14:textId="77777777" w:rsidR="000F6801" w:rsidRPr="001540F2" w:rsidRDefault="000F6801" w:rsidP="001540F2">
      <w:pPr>
        <w:spacing w:after="0" w:line="240" w:lineRule="auto"/>
        <w:jc w:val="both"/>
      </w:pPr>
    </w:p>
    <w:p w14:paraId="627E4D64" w14:textId="03C0D803" w:rsidR="000F6801" w:rsidRPr="001540F2" w:rsidRDefault="00000000" w:rsidP="00471C53">
      <w:pPr>
        <w:pStyle w:val="Ttulo2"/>
      </w:pPr>
      <w:r w:rsidRPr="001540F2">
        <w:br w:type="page"/>
      </w:r>
      <w:r w:rsidRPr="00471C53">
        <w:lastRenderedPageBreak/>
        <w:t>Infraestructura vial segura</w:t>
      </w:r>
      <w:r w:rsidR="003124B5" w:rsidRPr="00471C53">
        <w:t xml:space="preserve"> (DIV- DCI-ADMINISTRADOR VIAL)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0F6801" w:rsidRPr="001540F2" w14:paraId="7DB0E577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BDAE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AC1FE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Contenido orientador</w:t>
            </w:r>
          </w:p>
        </w:tc>
      </w:tr>
      <w:tr w:rsidR="000F6801" w:rsidRPr="001540F2" w14:paraId="08423C00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00F47" w14:textId="1975EF17" w:rsidR="000F6801" w:rsidRPr="001540F2" w:rsidRDefault="003124B5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Riesgos por validar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6D2D0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Pendiente, curvas, visibilidad, superficie, drenaje, señalización, delineación, barreras, zonas de recuperación, rampas de emergencia o advertencias insuficientes para contener el error humano.</w:t>
            </w:r>
          </w:p>
        </w:tc>
      </w:tr>
      <w:tr w:rsidR="000F6801" w:rsidRPr="001540F2" w14:paraId="3D311C3F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47595" w14:textId="5F71BA3F" w:rsidR="000F6801" w:rsidRPr="001540F2" w:rsidRDefault="00ED4064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Acciones</w:t>
            </w:r>
            <w:r>
              <w:rPr>
                <w:color w:val="000000"/>
                <w:sz w:val="17"/>
              </w:rPr>
              <w:t xml:space="preserve"> recomendadas</w:t>
            </w:r>
            <w:r w:rsidRPr="001540F2">
              <w:rPr>
                <w:color w:val="000000"/>
                <w:sz w:val="17"/>
              </w:rPr>
              <w:t xml:space="preserve"> ANSV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FCE0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Promover inspección de seguridad vial del tramo y puntos equivalentes; solicitar plan de manejo del riesgo con medidas inmediatas y definitivas; acompañar técnicamente la priorización y monitorear cierres.</w:t>
            </w:r>
          </w:p>
        </w:tc>
      </w:tr>
      <w:tr w:rsidR="000F6801" w:rsidRPr="001540F2" w14:paraId="1E341B99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56E09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Información y evidencia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B1E3E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Planos, inventario vial, auditorías e inspecciones, videos, fotografías georreferenciadas, estado de barreras, registros de mantenimiento, análisis de puntos críticos y cronograma de obra.</w:t>
            </w:r>
          </w:p>
        </w:tc>
      </w:tr>
      <w:tr w:rsidR="000F6801" w:rsidRPr="001540F2" w14:paraId="60C78FF1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385C9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Indicadores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05B9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% de hallazgos intervenidos; tiempo de cierre de riesgo crítico; cumplimiento del plan de mantenimiento; cambio en frecuencia y severidad.</w:t>
            </w:r>
          </w:p>
        </w:tc>
      </w:tr>
    </w:tbl>
    <w:p w14:paraId="55FA11FB" w14:textId="77777777" w:rsidR="00695587" w:rsidRPr="00695587" w:rsidRDefault="00695587" w:rsidP="00695587">
      <w:pPr>
        <w:spacing w:after="0" w:line="240" w:lineRule="auto"/>
        <w:jc w:val="both"/>
      </w:pPr>
      <w:r w:rsidRPr="00695587">
        <w:rPr>
          <w:b/>
          <w:bCs/>
        </w:rPr>
        <w:t>CCTV</w:t>
      </w:r>
      <w:r w:rsidRPr="00695587">
        <w:t xml:space="preserve"> significa </w:t>
      </w:r>
      <w:r w:rsidRPr="00695587">
        <w:rPr>
          <w:b/>
          <w:bCs/>
        </w:rPr>
        <w:t>Circuito Cerrado de Televisión</w:t>
      </w:r>
      <w:r w:rsidRPr="00695587">
        <w:t>.</w:t>
      </w:r>
    </w:p>
    <w:p w14:paraId="7590B4E1" w14:textId="77777777" w:rsidR="00695587" w:rsidRPr="00695587" w:rsidRDefault="00695587" w:rsidP="00695587">
      <w:pPr>
        <w:spacing w:after="0" w:line="240" w:lineRule="auto"/>
        <w:jc w:val="both"/>
      </w:pPr>
      <w:r w:rsidRPr="00695587">
        <w:t>En seguridad vial, corresponde al sistema de cámaras utilizado por concesionarios y autoridades para:</w:t>
      </w:r>
    </w:p>
    <w:p w14:paraId="4B780EC1" w14:textId="77777777" w:rsidR="00695587" w:rsidRPr="00695587" w:rsidRDefault="00695587" w:rsidP="00695587">
      <w:pPr>
        <w:numPr>
          <w:ilvl w:val="0"/>
          <w:numId w:val="10"/>
        </w:numPr>
        <w:spacing w:after="0" w:line="240" w:lineRule="auto"/>
        <w:jc w:val="both"/>
      </w:pPr>
      <w:r w:rsidRPr="00695587">
        <w:t xml:space="preserve">Monitorear el tránsito y las condiciones de la vía. </w:t>
      </w:r>
    </w:p>
    <w:p w14:paraId="57DAD50F" w14:textId="77777777" w:rsidR="00695587" w:rsidRPr="00695587" w:rsidRDefault="00695587" w:rsidP="00695587">
      <w:pPr>
        <w:numPr>
          <w:ilvl w:val="0"/>
          <w:numId w:val="10"/>
        </w:numPr>
        <w:spacing w:after="0" w:line="240" w:lineRule="auto"/>
        <w:jc w:val="both"/>
      </w:pPr>
      <w:r w:rsidRPr="00695587">
        <w:t xml:space="preserve">Identificar incidentes, congestiones o comportamientos de riesgo. </w:t>
      </w:r>
    </w:p>
    <w:p w14:paraId="012C7D37" w14:textId="77777777" w:rsidR="00695587" w:rsidRPr="00695587" w:rsidRDefault="00695587" w:rsidP="00695587">
      <w:pPr>
        <w:numPr>
          <w:ilvl w:val="0"/>
          <w:numId w:val="10"/>
        </w:numPr>
        <w:spacing w:after="0" w:line="240" w:lineRule="auto"/>
        <w:jc w:val="both"/>
      </w:pPr>
      <w:r w:rsidRPr="00695587">
        <w:t xml:space="preserve">Verificar las circunstancias de un siniestro vial. </w:t>
      </w:r>
    </w:p>
    <w:p w14:paraId="22CC5583" w14:textId="77777777" w:rsidR="00695587" w:rsidRPr="00695587" w:rsidRDefault="00695587" w:rsidP="00695587">
      <w:pPr>
        <w:numPr>
          <w:ilvl w:val="0"/>
          <w:numId w:val="10"/>
        </w:numPr>
        <w:spacing w:after="0" w:line="240" w:lineRule="auto"/>
        <w:jc w:val="both"/>
      </w:pPr>
      <w:r w:rsidRPr="00695587">
        <w:t xml:space="preserve">Apoyar la atención de emergencias. </w:t>
      </w:r>
    </w:p>
    <w:p w14:paraId="13F954B7" w14:textId="77777777" w:rsidR="00695587" w:rsidRPr="00695587" w:rsidRDefault="00695587" w:rsidP="00695587">
      <w:pPr>
        <w:numPr>
          <w:ilvl w:val="0"/>
          <w:numId w:val="10"/>
        </w:numPr>
        <w:spacing w:after="0" w:line="240" w:lineRule="auto"/>
        <w:jc w:val="both"/>
      </w:pPr>
      <w:r w:rsidRPr="00695587">
        <w:t>Conservar registros audiovisuales como evidencia para el análisis técnico.</w:t>
      </w:r>
    </w:p>
    <w:p w14:paraId="62E9FEB2" w14:textId="77777777" w:rsidR="000F6801" w:rsidRPr="001540F2" w:rsidRDefault="000F6801" w:rsidP="001540F2">
      <w:pPr>
        <w:spacing w:after="0" w:line="240" w:lineRule="auto"/>
        <w:jc w:val="both"/>
      </w:pPr>
    </w:p>
    <w:p w14:paraId="45DCCCF4" w14:textId="25FDF992" w:rsidR="000F6801" w:rsidRPr="00471C53" w:rsidRDefault="00000000" w:rsidP="00471C53">
      <w:pPr>
        <w:pStyle w:val="Ttulo2"/>
      </w:pPr>
      <w:r w:rsidRPr="00471C53">
        <w:t xml:space="preserve">Comportamiento </w:t>
      </w:r>
      <w:r w:rsidR="00ED4064" w:rsidRPr="00471C53">
        <w:t>seguro (</w:t>
      </w:r>
      <w:r w:rsidR="003124B5" w:rsidRPr="00471C53">
        <w:t>DCH)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0F6801" w:rsidRPr="001540F2" w14:paraId="615EE356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F81C2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1D680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Contenido orientador</w:t>
            </w:r>
          </w:p>
        </w:tc>
      </w:tr>
      <w:tr w:rsidR="000F6801" w:rsidRPr="001540F2" w14:paraId="520D51C5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4373B" w14:textId="6D2471E7" w:rsidR="000F6801" w:rsidRPr="001540F2" w:rsidRDefault="003124B5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Riesgos por validar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795D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Fatiga, jornada, experiencia en montaña, uso de freno motor, distracción, consumo de sustancias, gestión de cinturones, presión operacional o capacitación insuficiente.</w:t>
            </w:r>
          </w:p>
        </w:tc>
      </w:tr>
      <w:tr w:rsidR="000F6801" w:rsidRPr="001540F2" w14:paraId="1ECC9285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6D086" w14:textId="57429B35" w:rsidR="000F6801" w:rsidRPr="001540F2" w:rsidRDefault="00ED4064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Acciones</w:t>
            </w:r>
            <w:r>
              <w:rPr>
                <w:color w:val="000000"/>
                <w:sz w:val="17"/>
              </w:rPr>
              <w:t xml:space="preserve"> recomendadas</w:t>
            </w:r>
            <w:r w:rsidRPr="001540F2">
              <w:rPr>
                <w:color w:val="000000"/>
                <w:sz w:val="17"/>
              </w:rPr>
              <w:t xml:space="preserve"> ANSV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A9C56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Solicitar revisión del sistema de gestión de seguridad vial y protocolos de conducción; promover formación focalizada y controles internos; recomendar acciones de comunicación basadas en el riesgo identificado, sin prejuzgar la conducta.</w:t>
            </w:r>
          </w:p>
        </w:tc>
      </w:tr>
      <w:tr w:rsidR="000F6801" w:rsidRPr="001540F2" w14:paraId="5A6BF124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DB4C9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Información y evidencia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D4CE5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Jornadas y descansos; capacitación; pruebas practicadas por autoridad competente; registros de GPS; protocolos; listas de pasajeros y uso de sistemas de retención; entrevistas verificadas.</w:t>
            </w:r>
          </w:p>
        </w:tc>
      </w:tr>
      <w:tr w:rsidR="000F6801" w:rsidRPr="001540F2" w14:paraId="652CDA9A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EC6F8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Indicadores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41095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% de conductores formados y evaluados; cumplimiento de pausas; observaciones de conducción segura; uso de cinturón; hallazgos recurrentes.</w:t>
            </w:r>
          </w:p>
        </w:tc>
      </w:tr>
    </w:tbl>
    <w:p w14:paraId="04CB21D0" w14:textId="77777777" w:rsidR="000F6801" w:rsidRPr="001540F2" w:rsidRDefault="000F6801" w:rsidP="001540F2">
      <w:pPr>
        <w:spacing w:after="0" w:line="240" w:lineRule="auto"/>
        <w:jc w:val="both"/>
      </w:pPr>
    </w:p>
    <w:p w14:paraId="552C11BD" w14:textId="31B787EA" w:rsidR="000F6801" w:rsidRPr="001540F2" w:rsidRDefault="00000000" w:rsidP="00471C53">
      <w:pPr>
        <w:pStyle w:val="Ttulo2"/>
      </w:pPr>
      <w:r w:rsidRPr="001540F2">
        <w:br w:type="page"/>
      </w:r>
      <w:r w:rsidRPr="00471C53">
        <w:lastRenderedPageBreak/>
        <w:t>Cumplimiento de normas de tránsito</w:t>
      </w:r>
      <w:r w:rsidR="003124B5" w:rsidRPr="00471C53">
        <w:t xml:space="preserve"> (DCI)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0F6801" w:rsidRPr="001540F2" w14:paraId="3F270C90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15801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9D7C3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Contenido orientador</w:t>
            </w:r>
          </w:p>
        </w:tc>
      </w:tr>
      <w:tr w:rsidR="000F6801" w:rsidRPr="001540F2" w14:paraId="4A489660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9B70B" w14:textId="4811E04C" w:rsidR="000F6801" w:rsidRPr="001540F2" w:rsidRDefault="003124B5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Riesgos por validar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00CD1" w14:textId="216887A1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 xml:space="preserve">Insuficiencia de controles sobre condiciones </w:t>
            </w:r>
            <w:r w:rsidR="003124B5" w:rsidRPr="001540F2">
              <w:rPr>
                <w:color w:val="000000"/>
                <w:sz w:val="17"/>
              </w:rPr>
              <w:t>técnico-mecánicas</w:t>
            </w:r>
            <w:r w:rsidRPr="001540F2">
              <w:rPr>
                <w:color w:val="000000"/>
                <w:sz w:val="17"/>
              </w:rPr>
              <w:t>, operación del servicio, velocidad, documentación, jornada, pasajeros o protocolos empresariales.</w:t>
            </w:r>
          </w:p>
        </w:tc>
      </w:tr>
      <w:tr w:rsidR="000F6801" w:rsidRPr="001540F2" w14:paraId="69E2EDBF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DC2CE" w14:textId="14CDAAB3" w:rsidR="000F6801" w:rsidRPr="001540F2" w:rsidRDefault="00ED4064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Acciones</w:t>
            </w:r>
            <w:r>
              <w:rPr>
                <w:color w:val="000000"/>
                <w:sz w:val="17"/>
              </w:rPr>
              <w:t xml:space="preserve"> recomendadas</w:t>
            </w:r>
            <w:r w:rsidRPr="001540F2">
              <w:rPr>
                <w:color w:val="000000"/>
                <w:sz w:val="17"/>
              </w:rPr>
              <w:t xml:space="preserve"> ANSV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7422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Coordinar intercambio de información; orientar controles basados en riesgo y trazabilidad de resultados; remitir hallazgos a las autoridades con competencia de inspección, vigilancia, control o investigación; evitar emitir decisiones sancionatorias fuera de competencia.</w:t>
            </w:r>
          </w:p>
        </w:tc>
      </w:tr>
      <w:tr w:rsidR="000F6801" w:rsidRPr="001540F2" w14:paraId="65A66E51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7AF13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Información y evidencia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43AF4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IPAT; comparendos y resultados del proceso; controles previos; habilitación y operación; PESV; reportes a SuperTransporte; RUNT y SIMIT según competencia y finalidad.</w:t>
            </w:r>
          </w:p>
        </w:tc>
      </w:tr>
      <w:tr w:rsidR="000F6801" w:rsidRPr="001540F2" w14:paraId="51B78BAE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304CC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Indicadores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BEB1C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% de controles con trazabilidad; comparendos impuestos frente a decisiones sancionatorias en firme; hallazgos remitidos y atendidos; reincidencia.</w:t>
            </w:r>
          </w:p>
        </w:tc>
      </w:tr>
    </w:tbl>
    <w:p w14:paraId="09766B74" w14:textId="77777777" w:rsidR="000F6801" w:rsidRPr="001540F2" w:rsidRDefault="000F6801" w:rsidP="001540F2">
      <w:pPr>
        <w:spacing w:after="0" w:line="240" w:lineRule="auto"/>
        <w:jc w:val="both"/>
      </w:pPr>
    </w:p>
    <w:p w14:paraId="1F05016E" w14:textId="5AF1FD11" w:rsidR="000F6801" w:rsidRPr="00471C53" w:rsidRDefault="00000000" w:rsidP="00471C53">
      <w:pPr>
        <w:pStyle w:val="Ttulo2"/>
      </w:pPr>
      <w:r w:rsidRPr="00471C53">
        <w:t>Atención integral a víctimas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0F6801" w:rsidRPr="001540F2" w14:paraId="0A95055D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4ACF5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BFE3C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Contenido orientador</w:t>
            </w:r>
          </w:p>
        </w:tc>
      </w:tr>
      <w:tr w:rsidR="000F6801" w:rsidRPr="001540F2" w14:paraId="6F01A616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B71CB" w14:textId="36311EBE" w:rsidR="000F6801" w:rsidRPr="001540F2" w:rsidRDefault="003124B5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Riesgos por validar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92447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Demoras en detección, rescate, triage, traslado o referencia; fragmentación de datos; falta de acompañamiento a víctimas y familias; barreras de atención o rehabilitación.</w:t>
            </w:r>
          </w:p>
        </w:tc>
      </w:tr>
      <w:tr w:rsidR="000F6801" w:rsidRPr="001540F2" w14:paraId="5FE60AFD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D8238" w14:textId="58DCA6FF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Acciones</w:t>
            </w:r>
            <w:r w:rsidR="00ED4064">
              <w:rPr>
                <w:color w:val="000000"/>
                <w:sz w:val="17"/>
              </w:rPr>
              <w:t xml:space="preserve"> recomendadas</w:t>
            </w:r>
            <w:r w:rsidRPr="001540F2">
              <w:rPr>
                <w:color w:val="000000"/>
                <w:sz w:val="17"/>
              </w:rPr>
              <w:t xml:space="preserve"> ANSV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96B4C" w14:textId="6DBD72A5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Solicitar consolidado validado de víctimas y tiempos de respuesta; articular evaluación post</w:t>
            </w:r>
            <w:r w:rsidR="003124B5">
              <w:rPr>
                <w:color w:val="000000"/>
                <w:sz w:val="17"/>
              </w:rPr>
              <w:t>-</w:t>
            </w:r>
            <w:r w:rsidRPr="001540F2">
              <w:rPr>
                <w:color w:val="000000"/>
                <w:sz w:val="17"/>
              </w:rPr>
              <w:t>evento con salud y socorro; identificar oportunidades de mejora; activar orientación y seguimiento institucional dentro de las competencias de la Agencia.</w:t>
            </w:r>
          </w:p>
        </w:tc>
      </w:tr>
      <w:tr w:rsidR="000F6801" w:rsidRPr="001540F2" w14:paraId="5239A29A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07796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Información y evidencia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869A5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Cronología de llamadas, despacho, llegada, rescate y traslados; centros receptores; severidad; referencia y contrarreferencia; cobertura aseguradora; seguimiento a sobrevivientes y familias.</w:t>
            </w:r>
          </w:p>
        </w:tc>
      </w:tr>
      <w:tr w:rsidR="000F6801" w:rsidRPr="001540F2" w14:paraId="66455B7C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FC89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Indicadores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FDA45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Tiempo de respuesta y traslado; completitud del registro; % de víctimas con ruta de orientación; acciones de mejora cerradas.</w:t>
            </w:r>
          </w:p>
        </w:tc>
      </w:tr>
    </w:tbl>
    <w:p w14:paraId="0DD39CC2" w14:textId="77777777" w:rsidR="000F6801" w:rsidRPr="001540F2" w:rsidRDefault="000F6801" w:rsidP="001540F2">
      <w:pPr>
        <w:spacing w:after="0" w:line="240" w:lineRule="auto"/>
        <w:jc w:val="both"/>
      </w:pPr>
    </w:p>
    <w:p w14:paraId="2982660F" w14:textId="48990BFA" w:rsidR="000F6801" w:rsidRPr="001540F2" w:rsidRDefault="00000000" w:rsidP="00471C53">
      <w:pPr>
        <w:pStyle w:val="Ttulo2"/>
      </w:pPr>
      <w:r w:rsidRPr="00471C53">
        <w:t>Gobernanza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0F6801" w:rsidRPr="001540F2" w14:paraId="3277E19D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21C94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F060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Contenido orientador</w:t>
            </w:r>
          </w:p>
        </w:tc>
      </w:tr>
      <w:tr w:rsidR="000F6801" w:rsidRPr="001540F2" w14:paraId="08B14CE5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7030D" w14:textId="2D1E5B93" w:rsidR="000F6801" w:rsidRPr="001540F2" w:rsidRDefault="00ED4064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Riesgos por validar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CDA58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Duplicidad, vacíos de liderazgo, solicitudes sin respuesta, decisiones no documentadas o falta de coordinación entre Nación, territorio, concesión, policía, transporte y salud.</w:t>
            </w:r>
          </w:p>
        </w:tc>
      </w:tr>
      <w:tr w:rsidR="000F6801" w:rsidRPr="001540F2" w14:paraId="67F18CDF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FA863" w14:textId="3C4AFB5A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 xml:space="preserve">Acciones </w:t>
            </w:r>
            <w:r w:rsidR="00ED4064">
              <w:rPr>
                <w:color w:val="000000"/>
                <w:sz w:val="17"/>
              </w:rPr>
              <w:t xml:space="preserve">recomendadas </w:t>
            </w:r>
            <w:r w:rsidRPr="001540F2">
              <w:rPr>
                <w:color w:val="000000"/>
                <w:sz w:val="17"/>
              </w:rPr>
              <w:t>ANSV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BA478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Designar líder del caso; instalar mesa técnica con agenda y productos; construir matriz de competencias y compromisos; definir ruta de escalamiento; consolidar informe ejecutivo para Dirección General y seguimiento hasta cierre.</w:t>
            </w:r>
          </w:p>
        </w:tc>
      </w:tr>
      <w:tr w:rsidR="000F6801" w:rsidRPr="001540F2" w14:paraId="2AC032AE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63BD3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Información y evidencia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1EE4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Directorio de actores; actas; oficios; matriz RACI; compromisos con fechas; concepto de cada autoridad; repositorio institucional; comunicaciones de cierre.</w:t>
            </w:r>
          </w:p>
        </w:tc>
      </w:tr>
      <w:tr w:rsidR="000F6801" w:rsidRPr="001540F2" w14:paraId="1C128D25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4F8DB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Indicadores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BB382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% de compromisos cumplidos; tiempo de respuesta; riesgos críticos con responsable; número de pendientes vencidos.</w:t>
            </w:r>
          </w:p>
        </w:tc>
      </w:tr>
    </w:tbl>
    <w:p w14:paraId="0EBD954B" w14:textId="77777777" w:rsidR="000F6801" w:rsidRPr="001540F2" w:rsidRDefault="000F6801" w:rsidP="001540F2">
      <w:pPr>
        <w:spacing w:after="0" w:line="240" w:lineRule="auto"/>
        <w:jc w:val="both"/>
      </w:pPr>
    </w:p>
    <w:p w14:paraId="1A15115A" w14:textId="0C1A4F86" w:rsidR="000F6801" w:rsidRPr="00471C53" w:rsidRDefault="00000000" w:rsidP="00471C53">
      <w:pPr>
        <w:pStyle w:val="Ttulo2"/>
      </w:pPr>
      <w:r w:rsidRPr="00471C53">
        <w:t>Gestión del conocimiento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0F6801" w:rsidRPr="001540F2" w14:paraId="056C8B34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75887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BFAAE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Contenido orientador</w:t>
            </w:r>
          </w:p>
        </w:tc>
      </w:tr>
      <w:tr w:rsidR="000F6801" w:rsidRPr="001540F2" w14:paraId="0FFD528B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500E4" w14:textId="5F1495B4" w:rsidR="000F6801" w:rsidRPr="001540F2" w:rsidRDefault="00ED4064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Riesgos por validar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FEAB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Pérdida de evidencia, bases inconsistentes, ausencia de análisis sistémico, aprendizaje no transferido o repetición de recomendaciones sin medir resultados.</w:t>
            </w:r>
          </w:p>
        </w:tc>
      </w:tr>
      <w:tr w:rsidR="000F6801" w:rsidRPr="001540F2" w14:paraId="7855D5A1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457F8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lastRenderedPageBreak/>
              <w:t>Acciones ANSV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F84C9" w14:textId="015A93C4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 xml:space="preserve">Crear expediente analítico único; integrar datos del ONSV; realizar análisis de factores concurrentes sin </w:t>
            </w:r>
            <w:r w:rsidR="00ED4064">
              <w:rPr>
                <w:color w:val="000000"/>
                <w:sz w:val="17"/>
              </w:rPr>
              <w:t>prejuzgar o culpabilizar</w:t>
            </w:r>
            <w:r w:rsidRPr="001540F2">
              <w:rPr>
                <w:color w:val="000000"/>
                <w:sz w:val="17"/>
              </w:rPr>
              <w:t>; documentar lecciones y recomendaciones; comparar con eventos similares y evaluar efectividad.</w:t>
            </w:r>
          </w:p>
        </w:tc>
      </w:tr>
      <w:tr w:rsidR="000F6801" w:rsidRPr="001540F2" w14:paraId="5BD19D0A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16DB0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Información y evidencia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9B781" w14:textId="07FD8A94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Diccionario de datos; fuentes y fecha de corte; registros del ONSV; serie histórica del corredor</w:t>
            </w:r>
            <w:r w:rsidR="00ED4064">
              <w:rPr>
                <w:color w:val="000000"/>
                <w:sz w:val="17"/>
              </w:rPr>
              <w:t xml:space="preserve"> identificar el número de siniestros que puedan haber ocurrido en el tramo de vía</w:t>
            </w:r>
            <w:r w:rsidRPr="001540F2">
              <w:rPr>
                <w:color w:val="000000"/>
                <w:sz w:val="17"/>
              </w:rPr>
              <w:t>; anexos técnicos; control de versiones; informe final y ficha de lecciones aprendidas.</w:t>
            </w:r>
          </w:p>
        </w:tc>
      </w:tr>
      <w:tr w:rsidR="000F6801" w:rsidRPr="001540F2" w14:paraId="0FD539DA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265EC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Indicadores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CC7A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% de variables completas; tiempo de consolidación; recomendaciones basadas en evidencia; medidas evaluadas; lecciones incorporadas a lineamientos.</w:t>
            </w:r>
          </w:p>
        </w:tc>
      </w:tr>
    </w:tbl>
    <w:p w14:paraId="17EC1576" w14:textId="24BA0A70" w:rsidR="000F6801" w:rsidRPr="001540F2" w:rsidRDefault="000F6801" w:rsidP="001540F2">
      <w:pPr>
        <w:spacing w:after="0" w:line="240" w:lineRule="auto"/>
        <w:jc w:val="both"/>
      </w:pPr>
    </w:p>
    <w:p w14:paraId="570000B9" w14:textId="7A6942DA" w:rsidR="000F6801" w:rsidRPr="001540F2" w:rsidRDefault="00471C53" w:rsidP="00471C53">
      <w:pPr>
        <w:pStyle w:val="Ttulo1"/>
      </w:pPr>
      <w:r>
        <w:t>P</w:t>
      </w:r>
      <w:r w:rsidR="00ED4064" w:rsidRPr="00471C53">
        <w:t>lan</w:t>
      </w:r>
      <w:r w:rsidR="00000000" w:rsidRPr="00471C53">
        <w:t xml:space="preserve"> de acción institucional sugerido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4320"/>
        <w:gridCol w:w="2232"/>
        <w:gridCol w:w="2304"/>
      </w:tblGrid>
      <w:tr w:rsidR="000F6801" w:rsidRPr="001540F2" w14:paraId="158ACE08" w14:textId="77777777">
        <w:trPr>
          <w:tblHeader/>
          <w:jc w:val="center"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8942C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Plazo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92317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411A8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Liderazgo ANSV sugerido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62DE1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Producto verificable</w:t>
            </w:r>
          </w:p>
        </w:tc>
      </w:tr>
      <w:tr w:rsidR="000F6801" w:rsidRPr="001540F2" w14:paraId="17A23CAB" w14:textId="77777777">
        <w:trPr>
          <w:jc w:val="center"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ED2B7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0 a 24 horas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666B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Designar líder, abrir expediente, verificar datos esenciales y consolidar contacto con PMU o autoridades actuantes.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0133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Dirección General o dependencia designada con DCI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ED5F0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Ficha inicial y directorio de actores</w:t>
            </w:r>
          </w:p>
        </w:tc>
      </w:tr>
      <w:tr w:rsidR="000F6801" w:rsidRPr="001540F2" w14:paraId="4BBC8633" w14:textId="77777777">
        <w:trPr>
          <w:jc w:val="center"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E35D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0 a 72 horas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4BBD8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Solicitar información técnica y asistencial; preservar trazabilidad de fuentes; identificar riesgo inmediato en corredor o flota.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72A87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DCI con ONSV y áreas técnicas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76DC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Matriz de requerimientos y alerta técnica si procede</w:t>
            </w:r>
          </w:p>
        </w:tc>
      </w:tr>
      <w:tr w:rsidR="000F6801" w:rsidRPr="001540F2" w14:paraId="7749D394" w14:textId="77777777">
        <w:trPr>
          <w:jc w:val="center"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530D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Hasta 7 días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05C10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Realizar mesa interinstitucional; acordar inspecciones, controles, análisis y medidas temporales.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89A1E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DCI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D559B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Acta, matriz RACI y cronograma</w:t>
            </w:r>
          </w:p>
        </w:tc>
      </w:tr>
      <w:tr w:rsidR="000F6801" w:rsidRPr="001540F2" w14:paraId="36535B82" w14:textId="77777777">
        <w:trPr>
          <w:jc w:val="center"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6BE6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Hasta 30 días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3C6D8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Integrar análisis preliminar por las ocho áreas y priorizar recomendaciones con responsables e indicadores.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01A40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Equipo técnico interdisciplinario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BAB31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Informe preliminar para validación</w:t>
            </w:r>
          </w:p>
        </w:tc>
      </w:tr>
      <w:tr w:rsidR="000F6801" w:rsidRPr="001540F2" w14:paraId="3FFC388C" w14:textId="77777777">
        <w:trPr>
          <w:jc w:val="center"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A5980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Hasta 90 días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86415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Verificar ejecución, evaluar evidencia de cierre y escalar incumplimientos o riesgos persistentes.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458A3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DCI y dependencias responsables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94B57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Informe de seguimiento y tablero de compromisos</w:t>
            </w:r>
          </w:p>
        </w:tc>
      </w:tr>
      <w:tr w:rsidR="000F6801" w:rsidRPr="001540F2" w14:paraId="19A858AF" w14:textId="77777777">
        <w:trPr>
          <w:jc w:val="center"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23B16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Cierre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187D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Documentar resultados, efectividad, lecciones y decisiones de política, asistencia técnica o lineamiento.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6376C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ONSV con DCI y áreas técnicas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91A07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Informe final y ficha de aprendizaje</w:t>
            </w:r>
          </w:p>
        </w:tc>
      </w:tr>
    </w:tbl>
    <w:p w14:paraId="5879F361" w14:textId="0D6D60E3" w:rsidR="000F6801" w:rsidRPr="00471C53" w:rsidRDefault="00471C53" w:rsidP="00471C53">
      <w:pPr>
        <w:pStyle w:val="Ttulo1"/>
      </w:pPr>
      <w:r>
        <w:t>M</w:t>
      </w:r>
      <w:r w:rsidR="00ED4064" w:rsidRPr="00471C53">
        <w:t>atriz</w:t>
      </w:r>
      <w:r w:rsidR="00000000" w:rsidRPr="00471C53">
        <w:t xml:space="preserve"> RACI inicial del caso</w:t>
      </w:r>
    </w:p>
    <w:p w14:paraId="597AC653" w14:textId="06489A36" w:rsidR="000F6801" w:rsidRPr="001540F2" w:rsidRDefault="00000000" w:rsidP="001540F2">
      <w:pPr>
        <w:spacing w:after="0" w:line="240" w:lineRule="auto"/>
        <w:jc w:val="both"/>
      </w:pPr>
      <w:r w:rsidRPr="001540F2">
        <w:rPr>
          <w:color w:val="000000"/>
        </w:rPr>
        <w:t xml:space="preserve">La asignación definitiva </w:t>
      </w:r>
      <w:r w:rsidR="00ED4064">
        <w:rPr>
          <w:color w:val="000000"/>
        </w:rPr>
        <w:t xml:space="preserve">se </w:t>
      </w:r>
      <w:r w:rsidRPr="001540F2">
        <w:rPr>
          <w:color w:val="000000"/>
        </w:rPr>
        <w:t>ajusta a la estructura vigente de la ANSV y a la competencia de cada actor externo.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944"/>
        <w:gridCol w:w="1800"/>
        <w:gridCol w:w="2232"/>
        <w:gridCol w:w="1584"/>
      </w:tblGrid>
      <w:tr w:rsidR="000F6801" w:rsidRPr="001540F2" w14:paraId="20F0DE82" w14:textId="77777777">
        <w:trPr>
          <w:tblHeader/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7422E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2CB5B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Responsable R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04A6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Aprueba A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45F22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Consulta C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2A140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Informa I</w:t>
            </w:r>
          </w:p>
        </w:tc>
      </w:tr>
      <w:tr w:rsidR="000F6801" w:rsidRPr="001540F2" w14:paraId="29E3D85E" w14:textId="77777777">
        <w:trPr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4D4E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Consolidación del expediente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96EAE" w14:textId="60CFB586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 xml:space="preserve">Dependencia </w:t>
            </w:r>
            <w:r w:rsidR="004C193A">
              <w:rPr>
                <w:color w:val="000000"/>
                <w:sz w:val="16"/>
              </w:rPr>
              <w:t>DCI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7AFD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Dirección designada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2F3B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ONSV y áreas técnicas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CE7C3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Dirección General</w:t>
            </w:r>
          </w:p>
        </w:tc>
      </w:tr>
      <w:tr w:rsidR="000F6801" w:rsidRPr="001540F2" w14:paraId="063C6152" w14:textId="77777777">
        <w:trPr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04E4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Análisis de datos y patrones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832F1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ONSV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71B06" w14:textId="165651E6" w:rsidR="000F6801" w:rsidRPr="001540F2" w:rsidRDefault="004C193A" w:rsidP="001540F2">
            <w:pPr>
              <w:spacing w:after="0" w:line="240" w:lineRule="auto"/>
              <w:jc w:val="both"/>
            </w:pPr>
            <w:r>
              <w:rPr>
                <w:color w:val="000000"/>
                <w:sz w:val="16"/>
              </w:rPr>
              <w:t>Mesa Interinstitucional (todas las direcciones)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475F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DCI y actores fuente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F6FAF" w14:textId="481BC275" w:rsidR="000F6801" w:rsidRPr="001540F2" w:rsidRDefault="004C193A" w:rsidP="001540F2">
            <w:pPr>
              <w:spacing w:after="0" w:line="240" w:lineRule="auto"/>
              <w:jc w:val="both"/>
            </w:pPr>
            <w:r>
              <w:rPr>
                <w:color w:val="000000"/>
                <w:sz w:val="16"/>
              </w:rPr>
              <w:t>Dirección</w:t>
            </w:r>
            <w:r w:rsidR="00553CF6">
              <w:rPr>
                <w:color w:val="000000"/>
                <w:sz w:val="16"/>
              </w:rPr>
              <w:t xml:space="preserve"> General - </w:t>
            </w:r>
          </w:p>
        </w:tc>
      </w:tr>
      <w:tr w:rsidR="000F6801" w:rsidRPr="001540F2" w14:paraId="59F09664" w14:textId="77777777">
        <w:trPr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E4AF9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Articulación externa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F178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DCI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6BDE2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Dirección DCI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F5C26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OAJ y áreas técnicas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EEE81" w14:textId="5F543B9E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Dirección Gene</w:t>
            </w:r>
            <w:r w:rsidR="004C193A">
              <w:rPr>
                <w:color w:val="000000"/>
                <w:sz w:val="16"/>
              </w:rPr>
              <w:t xml:space="preserve">ral </w:t>
            </w:r>
            <w:r w:rsidR="00553CF6">
              <w:rPr>
                <w:color w:val="000000"/>
                <w:sz w:val="16"/>
              </w:rPr>
              <w:t>– Alcance consejo operativo fortalecer la articulación</w:t>
            </w:r>
          </w:p>
        </w:tc>
      </w:tr>
      <w:tr w:rsidR="000F6801" w:rsidRPr="001540F2" w14:paraId="2DC6A0BB" w14:textId="77777777">
        <w:trPr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657C3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Recomendaciones técnicas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1C116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Área técnica competente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93C89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Dirección competente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441EA" w14:textId="3467B4AE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ONSV, DCI</w:t>
            </w:r>
            <w:r w:rsidR="00ED4064">
              <w:rPr>
                <w:color w:val="000000"/>
                <w:sz w:val="16"/>
              </w:rPr>
              <w:t xml:space="preserve">, DCH, DIV </w:t>
            </w:r>
            <w:r w:rsidRPr="001540F2">
              <w:rPr>
                <w:color w:val="000000"/>
                <w:sz w:val="16"/>
              </w:rPr>
              <w:t>y OAJ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1884C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Actores responsables</w:t>
            </w:r>
          </w:p>
        </w:tc>
      </w:tr>
      <w:tr w:rsidR="000F6801" w:rsidRPr="001540F2" w14:paraId="4790C0A3" w14:textId="77777777">
        <w:trPr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0E699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Seguimiento a compromisos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B4C0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DCI o líder designado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19212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Dirección competente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DA669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Responsables de acción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5FD3B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6"/>
              </w:rPr>
              <w:t>Dirección General</w:t>
            </w:r>
          </w:p>
        </w:tc>
      </w:tr>
    </w:tbl>
    <w:p w14:paraId="173AFEF7" w14:textId="77777777" w:rsidR="000F6801" w:rsidRDefault="000F6801" w:rsidP="001540F2">
      <w:pPr>
        <w:spacing w:after="0" w:line="240" w:lineRule="auto"/>
        <w:jc w:val="both"/>
      </w:pPr>
    </w:p>
    <w:p w14:paraId="4D5403B9" w14:textId="00807599" w:rsidR="000F6801" w:rsidRPr="00471C53" w:rsidRDefault="00471C53" w:rsidP="00471C53">
      <w:pPr>
        <w:pStyle w:val="Ttulo1"/>
      </w:pPr>
      <w:r>
        <w:lastRenderedPageBreak/>
        <w:t>E</w:t>
      </w:r>
      <w:r w:rsidR="00ED4064" w:rsidRPr="00471C53">
        <w:t>structura</w:t>
      </w:r>
      <w:r w:rsidR="00000000" w:rsidRPr="00471C53">
        <w:t xml:space="preserve"> del informe de análisis para la ANSV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992"/>
      </w:tblGrid>
      <w:tr w:rsidR="000F6801" w:rsidRPr="001540F2" w14:paraId="4440D747" w14:textId="77777777">
        <w:trPr>
          <w:tblHeader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FC0A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F78F9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Contenido mínimo</w:t>
            </w:r>
          </w:p>
        </w:tc>
      </w:tr>
      <w:tr w:rsidR="000F6801" w:rsidRPr="001540F2" w14:paraId="019E89C1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F8B26" w14:textId="12BC7D8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 xml:space="preserve">1 </w:t>
            </w:r>
            <w:r w:rsidR="00ED4064" w:rsidRPr="001540F2">
              <w:rPr>
                <w:color w:val="000000"/>
                <w:sz w:val="17"/>
              </w:rPr>
              <w:t>resumen</w:t>
            </w:r>
            <w:r w:rsidRPr="001540F2">
              <w:rPr>
                <w:color w:val="000000"/>
                <w:sz w:val="17"/>
              </w:rPr>
              <w:t xml:space="preserve"> ejecutivo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9E7C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Hechos verificados, severidad, riesgos críticos, decisiones requeridas y acciones en curso.</w:t>
            </w:r>
          </w:p>
        </w:tc>
      </w:tr>
      <w:tr w:rsidR="000F6801" w:rsidRPr="001540F2" w14:paraId="5C983B49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76244" w14:textId="7E3332A3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 xml:space="preserve">2 </w:t>
            </w:r>
            <w:r w:rsidR="00ED4064" w:rsidRPr="001540F2">
              <w:rPr>
                <w:color w:val="000000"/>
                <w:sz w:val="17"/>
              </w:rPr>
              <w:t>alcance</w:t>
            </w:r>
            <w:r w:rsidRPr="001540F2">
              <w:rPr>
                <w:color w:val="000000"/>
                <w:sz w:val="17"/>
              </w:rPr>
              <w:t xml:space="preserve"> y fuentes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1AA8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Fecha de corte, fuentes consultadas, limitaciones, calidad de datos y método de análisis.</w:t>
            </w:r>
          </w:p>
        </w:tc>
      </w:tr>
      <w:tr w:rsidR="000F6801" w:rsidRPr="001540F2" w14:paraId="3CBECDB9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7407A" w14:textId="32F79889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 xml:space="preserve">3 </w:t>
            </w:r>
            <w:r w:rsidR="00ED4064" w:rsidRPr="001540F2">
              <w:rPr>
                <w:color w:val="000000"/>
                <w:sz w:val="17"/>
              </w:rPr>
              <w:t>descripción</w:t>
            </w:r>
            <w:r w:rsidRPr="001540F2">
              <w:rPr>
                <w:color w:val="000000"/>
                <w:sz w:val="17"/>
              </w:rPr>
              <w:t xml:space="preserve"> del evento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163C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Cronología, lugar, usuarios, vehículos, afectación y respuesta inicial.</w:t>
            </w:r>
          </w:p>
        </w:tc>
      </w:tr>
      <w:tr w:rsidR="000F6801" w:rsidRPr="001540F2" w14:paraId="11467371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6FDA8" w14:textId="23489BD6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 xml:space="preserve">4 </w:t>
            </w:r>
            <w:r w:rsidR="00ED4064" w:rsidRPr="001540F2">
              <w:rPr>
                <w:color w:val="000000"/>
                <w:sz w:val="17"/>
              </w:rPr>
              <w:t>análisis</w:t>
            </w:r>
            <w:r w:rsidRPr="001540F2">
              <w:rPr>
                <w:color w:val="000000"/>
                <w:sz w:val="17"/>
              </w:rPr>
              <w:t xml:space="preserve"> sistémico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E12DC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Factores concurrentes y barreras preventivas o mitigadoras en las ocho áreas del Sistema Seguro.</w:t>
            </w:r>
          </w:p>
        </w:tc>
      </w:tr>
      <w:tr w:rsidR="000F6801" w:rsidRPr="001540F2" w14:paraId="6A6FC85F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770B8" w14:textId="157CFDB2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 xml:space="preserve">5 </w:t>
            </w:r>
            <w:r w:rsidR="00ED4064" w:rsidRPr="001540F2">
              <w:rPr>
                <w:color w:val="000000"/>
                <w:sz w:val="17"/>
              </w:rPr>
              <w:t>valoración</w:t>
            </w:r>
            <w:r w:rsidRPr="001540F2">
              <w:rPr>
                <w:color w:val="000000"/>
                <w:sz w:val="17"/>
              </w:rPr>
              <w:t xml:space="preserve"> del riesgo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C254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Probabilidad, consecuencia, nivel, población expuesta y posibilidad de repetición.</w:t>
            </w:r>
          </w:p>
        </w:tc>
      </w:tr>
      <w:tr w:rsidR="000F6801" w:rsidRPr="001540F2" w14:paraId="4C92E201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6D6B3" w14:textId="3C34FD1A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 xml:space="preserve">6 </w:t>
            </w:r>
            <w:r w:rsidR="00ED4064" w:rsidRPr="001540F2">
              <w:rPr>
                <w:color w:val="000000"/>
                <w:sz w:val="17"/>
              </w:rPr>
              <w:t>competencias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78A56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Rol de ANSV y de cada autoridad o actor; asuntos que deben remitirse.</w:t>
            </w:r>
          </w:p>
        </w:tc>
      </w:tr>
      <w:tr w:rsidR="000F6801" w:rsidRPr="001540F2" w14:paraId="6E4336EA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51542" w14:textId="1138E93C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 xml:space="preserve">7 </w:t>
            </w:r>
            <w:r w:rsidR="00ED4064" w:rsidRPr="001540F2">
              <w:rPr>
                <w:color w:val="000000"/>
                <w:sz w:val="17"/>
              </w:rPr>
              <w:t>recomendaciones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D571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Acción, responsable, plazo, producto, indicador, fuente de financiación si aplica y criterio de cierre.</w:t>
            </w:r>
          </w:p>
        </w:tc>
      </w:tr>
      <w:tr w:rsidR="000F6801" w:rsidRPr="001540F2" w14:paraId="5D83E70F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EB13C" w14:textId="099F5C5E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 xml:space="preserve">8 </w:t>
            </w:r>
            <w:r w:rsidR="00ED4064" w:rsidRPr="001540F2">
              <w:rPr>
                <w:color w:val="000000"/>
                <w:sz w:val="17"/>
              </w:rPr>
              <w:t>seguimiento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218F3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Avance, alertas, decisiones pendientes, evidencia y evaluación de efectividad.</w:t>
            </w:r>
          </w:p>
        </w:tc>
      </w:tr>
      <w:tr w:rsidR="000F6801" w:rsidRPr="001540F2" w14:paraId="5CAE8F35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420EA" w14:textId="44D2A30A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 xml:space="preserve">9 </w:t>
            </w:r>
            <w:r w:rsidR="00ED4064" w:rsidRPr="001540F2">
              <w:rPr>
                <w:color w:val="000000"/>
                <w:sz w:val="17"/>
              </w:rPr>
              <w:t>anexos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F6B27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IPAT, mapas, datos, comunicaciones, actas, fotografías, conceptos y demás soportes autorizados.</w:t>
            </w:r>
          </w:p>
        </w:tc>
      </w:tr>
    </w:tbl>
    <w:p w14:paraId="5FD6F411" w14:textId="107B9300" w:rsidR="000F6801" w:rsidRPr="00471C53" w:rsidRDefault="00471C53" w:rsidP="00471C53">
      <w:pPr>
        <w:pStyle w:val="Ttulo1"/>
      </w:pPr>
      <w:r>
        <w:t>F</w:t>
      </w:r>
      <w:r w:rsidR="00ED4064" w:rsidRPr="00471C53">
        <w:t>ormato</w:t>
      </w:r>
      <w:r w:rsidR="00000000" w:rsidRPr="00471C53">
        <w:t xml:space="preserve"> de seguimiento a recomendaciones</w:t>
      </w:r>
    </w:p>
    <w:tbl>
      <w:tblPr>
        <w:tblStyle w:val="Tablaconcuadrcula5oscura-nfasis1"/>
        <w:tblW w:w="0" w:type="auto"/>
        <w:tblLayout w:type="fixed"/>
        <w:tblLook w:val="04A0" w:firstRow="1" w:lastRow="0" w:firstColumn="1" w:lastColumn="0" w:noHBand="0" w:noVBand="1"/>
      </w:tblPr>
      <w:tblGrid>
        <w:gridCol w:w="504"/>
        <w:gridCol w:w="1192"/>
        <w:gridCol w:w="993"/>
        <w:gridCol w:w="1417"/>
        <w:gridCol w:w="1276"/>
        <w:gridCol w:w="709"/>
        <w:gridCol w:w="2626"/>
        <w:gridCol w:w="1363"/>
      </w:tblGrid>
      <w:tr w:rsidR="000F6801" w:rsidRPr="001540F2" w14:paraId="5B072F06" w14:textId="77777777" w:rsidTr="00E70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" w:type="dxa"/>
          </w:tcPr>
          <w:p w14:paraId="545E1BC6" w14:textId="77777777" w:rsidR="000F6801" w:rsidRPr="00AA6407" w:rsidRDefault="00000000" w:rsidP="001540F2">
            <w:pPr>
              <w:jc w:val="both"/>
              <w:rPr>
                <w:sz w:val="16"/>
                <w:szCs w:val="16"/>
              </w:rPr>
            </w:pPr>
            <w:r w:rsidRPr="00AA6407">
              <w:rPr>
                <w:color w:val="FFFFFF"/>
                <w:sz w:val="16"/>
                <w:szCs w:val="16"/>
              </w:rPr>
              <w:t>ID</w:t>
            </w:r>
          </w:p>
        </w:tc>
        <w:tc>
          <w:tcPr>
            <w:tcW w:w="1192" w:type="dxa"/>
          </w:tcPr>
          <w:p w14:paraId="395C4E7A" w14:textId="77777777" w:rsidR="000F6801" w:rsidRPr="00AA6407" w:rsidRDefault="00000000" w:rsidP="001540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A6407">
              <w:rPr>
                <w:color w:val="FFFFFF"/>
                <w:sz w:val="16"/>
                <w:szCs w:val="16"/>
              </w:rPr>
              <w:t>Área</w:t>
            </w:r>
          </w:p>
        </w:tc>
        <w:tc>
          <w:tcPr>
            <w:tcW w:w="993" w:type="dxa"/>
          </w:tcPr>
          <w:p w14:paraId="253B661B" w14:textId="77777777" w:rsidR="000F6801" w:rsidRPr="00AA6407" w:rsidRDefault="00000000" w:rsidP="001540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A6407">
              <w:rPr>
                <w:color w:val="FFFFFF"/>
                <w:sz w:val="16"/>
                <w:szCs w:val="16"/>
              </w:rPr>
              <w:t>Riesgo</w:t>
            </w:r>
          </w:p>
        </w:tc>
        <w:tc>
          <w:tcPr>
            <w:tcW w:w="1417" w:type="dxa"/>
          </w:tcPr>
          <w:p w14:paraId="72C8CDBB" w14:textId="77777777" w:rsidR="000F6801" w:rsidRPr="00AA6407" w:rsidRDefault="00000000" w:rsidP="001540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A6407">
              <w:rPr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1276" w:type="dxa"/>
          </w:tcPr>
          <w:p w14:paraId="1C897A6B" w14:textId="77777777" w:rsidR="000F6801" w:rsidRPr="00AA6407" w:rsidRDefault="00000000" w:rsidP="001540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A6407">
              <w:rPr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709" w:type="dxa"/>
          </w:tcPr>
          <w:p w14:paraId="612A1B88" w14:textId="77777777" w:rsidR="000F6801" w:rsidRPr="00AA6407" w:rsidRDefault="00000000" w:rsidP="001540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A6407">
              <w:rPr>
                <w:color w:val="FFFFFF"/>
                <w:sz w:val="16"/>
                <w:szCs w:val="16"/>
              </w:rPr>
              <w:t>Plazo</w:t>
            </w:r>
          </w:p>
        </w:tc>
        <w:tc>
          <w:tcPr>
            <w:tcW w:w="2626" w:type="dxa"/>
          </w:tcPr>
          <w:p w14:paraId="276F273F" w14:textId="77777777" w:rsidR="000F6801" w:rsidRPr="00AA6407" w:rsidRDefault="00000000" w:rsidP="001540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A6407">
              <w:rPr>
                <w:color w:val="FFFFFF"/>
                <w:sz w:val="16"/>
                <w:szCs w:val="16"/>
              </w:rPr>
              <w:t>Indicador</w:t>
            </w:r>
          </w:p>
        </w:tc>
        <w:tc>
          <w:tcPr>
            <w:tcW w:w="1363" w:type="dxa"/>
          </w:tcPr>
          <w:p w14:paraId="6E415282" w14:textId="77777777" w:rsidR="000F6801" w:rsidRPr="00AA6407" w:rsidRDefault="00000000" w:rsidP="001540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A6407">
              <w:rPr>
                <w:color w:val="FFFFFF"/>
                <w:sz w:val="16"/>
                <w:szCs w:val="16"/>
              </w:rPr>
              <w:t>Estado</w:t>
            </w:r>
          </w:p>
        </w:tc>
      </w:tr>
      <w:tr w:rsidR="000F6801" w:rsidRPr="001540F2" w14:paraId="1C69991D" w14:textId="77777777" w:rsidTr="00E70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" w:type="dxa"/>
          </w:tcPr>
          <w:p w14:paraId="3DA3E54D" w14:textId="77777777" w:rsidR="000F6801" w:rsidRPr="001540F2" w:rsidRDefault="00000000" w:rsidP="001540F2">
            <w:pPr>
              <w:jc w:val="both"/>
            </w:pPr>
            <w:r w:rsidRPr="001540F2">
              <w:rPr>
                <w:b w:val="0"/>
                <w:color w:val="000000"/>
                <w:sz w:val="14"/>
              </w:rPr>
              <w:t>R01</w:t>
            </w:r>
          </w:p>
        </w:tc>
        <w:tc>
          <w:tcPr>
            <w:tcW w:w="1192" w:type="dxa"/>
          </w:tcPr>
          <w:p w14:paraId="53A098EF" w14:textId="60B8DC4B" w:rsidR="000F6801" w:rsidRPr="001540F2" w:rsidRDefault="004C193A" w:rsidP="001540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4"/>
              </w:rPr>
              <w:t>Cumplimiento normativo</w:t>
            </w:r>
            <w:r w:rsidR="00467BE9">
              <w:rPr>
                <w:color w:val="000000"/>
                <w:sz w:val="14"/>
              </w:rPr>
              <w:t xml:space="preserve"> (DCI)</w:t>
            </w:r>
          </w:p>
        </w:tc>
        <w:tc>
          <w:tcPr>
            <w:tcW w:w="993" w:type="dxa"/>
          </w:tcPr>
          <w:p w14:paraId="5317DA1F" w14:textId="16DDF99F" w:rsidR="000F6801" w:rsidRPr="001540F2" w:rsidRDefault="00E705BD" w:rsidP="001540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4"/>
              </w:rPr>
              <w:t>Incumplimiento</w:t>
            </w:r>
            <w:r w:rsidR="00467BE9" w:rsidRPr="00467BE9">
              <w:rPr>
                <w:color w:val="000000"/>
                <w:sz w:val="14"/>
              </w:rPr>
              <w:t xml:space="preserve"> de las normas de tránsito</w:t>
            </w:r>
            <w:r w:rsidR="00AA6407">
              <w:rPr>
                <w:color w:val="000000"/>
                <w:sz w:val="14"/>
              </w:rPr>
              <w:t xml:space="preserve"> y transporte.</w:t>
            </w:r>
          </w:p>
        </w:tc>
        <w:tc>
          <w:tcPr>
            <w:tcW w:w="1417" w:type="dxa"/>
          </w:tcPr>
          <w:p w14:paraId="2150A088" w14:textId="77777777" w:rsidR="000F6801" w:rsidRDefault="00467BE9" w:rsidP="001540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467BE9">
              <w:rPr>
                <w:color w:val="000000"/>
                <w:sz w:val="14"/>
              </w:rPr>
              <w:t>Remitir oficio a DITRA y autoridad competente</w:t>
            </w:r>
            <w:r w:rsidR="00AA6407">
              <w:rPr>
                <w:color w:val="000000"/>
                <w:sz w:val="14"/>
              </w:rPr>
              <w:t>.</w:t>
            </w:r>
          </w:p>
          <w:p w14:paraId="5517B42C" w14:textId="561E6834" w:rsidR="00AA6407" w:rsidRPr="00467BE9" w:rsidRDefault="00AA6407" w:rsidP="001540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Armar expediente.</w:t>
            </w:r>
          </w:p>
        </w:tc>
        <w:tc>
          <w:tcPr>
            <w:tcW w:w="1276" w:type="dxa"/>
          </w:tcPr>
          <w:p w14:paraId="0967DED2" w14:textId="2181E1A7" w:rsidR="000F6801" w:rsidRPr="00467BE9" w:rsidRDefault="00467BE9" w:rsidP="001540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467BE9">
              <w:rPr>
                <w:color w:val="000000"/>
                <w:sz w:val="14"/>
              </w:rPr>
              <w:t>DCI</w:t>
            </w:r>
            <w:r w:rsidR="00AA6407">
              <w:rPr>
                <w:color w:val="000000"/>
                <w:sz w:val="14"/>
              </w:rPr>
              <w:t xml:space="preserve"> – CUMPLIMIENTO NORMATIVO</w:t>
            </w:r>
          </w:p>
        </w:tc>
        <w:tc>
          <w:tcPr>
            <w:tcW w:w="709" w:type="dxa"/>
          </w:tcPr>
          <w:p w14:paraId="70DBC1CD" w14:textId="16AD8145" w:rsidR="000F6801" w:rsidRPr="00467BE9" w:rsidRDefault="00467BE9" w:rsidP="001540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467BE9">
              <w:rPr>
                <w:color w:val="000000"/>
                <w:sz w:val="14"/>
              </w:rPr>
              <w:t>0-5</w:t>
            </w:r>
          </w:p>
        </w:tc>
        <w:tc>
          <w:tcPr>
            <w:tcW w:w="2626" w:type="dxa"/>
          </w:tcPr>
          <w:p w14:paraId="39A6D96C" w14:textId="02CFB88B" w:rsidR="000F6801" w:rsidRPr="00467BE9" w:rsidRDefault="00467BE9" w:rsidP="001540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467BE9">
              <w:rPr>
                <w:color w:val="000000"/>
                <w:sz w:val="14"/>
              </w:rPr>
              <w:t>% de controles con trazabilidad; comparendos impuestos frente a decisiones sancionatorias en firme; hallazgos remitidos y atendidos; reincidencia.</w:t>
            </w:r>
          </w:p>
        </w:tc>
        <w:tc>
          <w:tcPr>
            <w:tcW w:w="1363" w:type="dxa"/>
          </w:tcPr>
          <w:p w14:paraId="50EFD921" w14:textId="77777777" w:rsidR="000F6801" w:rsidRPr="001540F2" w:rsidRDefault="00000000" w:rsidP="001540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40F2">
              <w:rPr>
                <w:color w:val="000000"/>
                <w:sz w:val="14"/>
              </w:rPr>
              <w:t>☐ Abierta ☐ En curso ☐ Cerrada</w:t>
            </w:r>
          </w:p>
        </w:tc>
      </w:tr>
      <w:tr w:rsidR="000F6801" w:rsidRPr="001540F2" w14:paraId="13DC773A" w14:textId="77777777" w:rsidTr="00E705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" w:type="dxa"/>
          </w:tcPr>
          <w:p w14:paraId="1A23A403" w14:textId="77777777" w:rsidR="000F6801" w:rsidRPr="001540F2" w:rsidRDefault="00000000" w:rsidP="001540F2">
            <w:pPr>
              <w:jc w:val="both"/>
            </w:pPr>
            <w:r w:rsidRPr="001540F2">
              <w:rPr>
                <w:b w:val="0"/>
                <w:color w:val="000000"/>
                <w:sz w:val="14"/>
              </w:rPr>
              <w:t>R02</w:t>
            </w:r>
          </w:p>
        </w:tc>
        <w:tc>
          <w:tcPr>
            <w:tcW w:w="1192" w:type="dxa"/>
          </w:tcPr>
          <w:p w14:paraId="6457BC96" w14:textId="65953A00" w:rsidR="000F6801" w:rsidRPr="001540F2" w:rsidRDefault="00EB3248" w:rsidP="001540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4"/>
              </w:rPr>
              <w:t xml:space="preserve">Infraestructura </w:t>
            </w:r>
          </w:p>
        </w:tc>
        <w:tc>
          <w:tcPr>
            <w:tcW w:w="993" w:type="dxa"/>
          </w:tcPr>
          <w:p w14:paraId="14EABADC" w14:textId="625C5BDF" w:rsidR="000F6801" w:rsidRPr="001540F2" w:rsidRDefault="00AA6407" w:rsidP="001540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4"/>
              </w:rPr>
              <w:t>En la infraestructura, señalización deficiente</w:t>
            </w:r>
            <w:r w:rsidR="00E705BD">
              <w:rPr>
                <w:color w:val="000000"/>
                <w:sz w:val="14"/>
              </w:rPr>
              <w:t>.</w:t>
            </w:r>
          </w:p>
        </w:tc>
        <w:tc>
          <w:tcPr>
            <w:tcW w:w="1417" w:type="dxa"/>
          </w:tcPr>
          <w:p w14:paraId="0C0F40C6" w14:textId="39EDE31C" w:rsidR="000F6801" w:rsidRPr="00467BE9" w:rsidRDefault="00467BE9" w:rsidP="001540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467BE9">
              <w:rPr>
                <w:color w:val="000000"/>
                <w:sz w:val="14"/>
              </w:rPr>
              <w:t>Remitir oficio al administrador vial</w:t>
            </w:r>
          </w:p>
        </w:tc>
        <w:tc>
          <w:tcPr>
            <w:tcW w:w="1276" w:type="dxa"/>
          </w:tcPr>
          <w:p w14:paraId="40349DE8" w14:textId="3B6FD5AA" w:rsidR="000F6801" w:rsidRPr="00467BE9" w:rsidRDefault="00467BE9" w:rsidP="001540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467BE9">
              <w:rPr>
                <w:color w:val="000000"/>
                <w:sz w:val="14"/>
              </w:rPr>
              <w:t>DIV</w:t>
            </w:r>
          </w:p>
        </w:tc>
        <w:tc>
          <w:tcPr>
            <w:tcW w:w="709" w:type="dxa"/>
          </w:tcPr>
          <w:p w14:paraId="3D9AAD0A" w14:textId="51782FC4" w:rsidR="000F6801" w:rsidRPr="00467BE9" w:rsidRDefault="00467BE9" w:rsidP="001540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344B8">
              <w:rPr>
                <w:color w:val="000000"/>
                <w:sz w:val="14"/>
              </w:rPr>
              <w:t>0-5</w:t>
            </w:r>
          </w:p>
        </w:tc>
        <w:tc>
          <w:tcPr>
            <w:tcW w:w="2626" w:type="dxa"/>
          </w:tcPr>
          <w:p w14:paraId="71ED37B7" w14:textId="655F5585" w:rsidR="000F6801" w:rsidRPr="001540F2" w:rsidRDefault="00467BE9" w:rsidP="001540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40F2">
              <w:rPr>
                <w:color w:val="000000"/>
                <w:sz w:val="17"/>
              </w:rPr>
              <w:t>% de hallazgos intervenidos; tiempo de cierre de riesgo crítico; cumplimiento del plan de mantenimiento; cambio en frecuencia y severidad.</w:t>
            </w:r>
          </w:p>
        </w:tc>
        <w:tc>
          <w:tcPr>
            <w:tcW w:w="1363" w:type="dxa"/>
          </w:tcPr>
          <w:p w14:paraId="347F5494" w14:textId="77777777" w:rsidR="000F6801" w:rsidRPr="001540F2" w:rsidRDefault="00000000" w:rsidP="001540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40F2">
              <w:rPr>
                <w:color w:val="000000"/>
                <w:sz w:val="14"/>
              </w:rPr>
              <w:t>☐ Abierta ☐ En curso ☐ Cerrada</w:t>
            </w:r>
          </w:p>
        </w:tc>
      </w:tr>
      <w:tr w:rsidR="00EB3248" w:rsidRPr="001540F2" w14:paraId="2CDE598E" w14:textId="77777777" w:rsidTr="00E70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" w:type="dxa"/>
          </w:tcPr>
          <w:p w14:paraId="503AD463" w14:textId="664DB254" w:rsidR="00EB3248" w:rsidRPr="001540F2" w:rsidRDefault="00EB3248" w:rsidP="00EB3248">
            <w:pPr>
              <w:jc w:val="both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R03</w:t>
            </w:r>
          </w:p>
        </w:tc>
        <w:tc>
          <w:tcPr>
            <w:tcW w:w="1192" w:type="dxa"/>
          </w:tcPr>
          <w:p w14:paraId="7BF2B00E" w14:textId="375B4A7B" w:rsidR="00EB3248" w:rsidRDefault="00EB3248" w:rsidP="00EB32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vehículos</w:t>
            </w:r>
          </w:p>
        </w:tc>
        <w:tc>
          <w:tcPr>
            <w:tcW w:w="993" w:type="dxa"/>
          </w:tcPr>
          <w:p w14:paraId="2858FDFA" w14:textId="1E5CDA51" w:rsidR="00EB3248" w:rsidRPr="001540F2" w:rsidRDefault="00AA6407" w:rsidP="00EB32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Condiciones mecánicas al momento del siniestro</w:t>
            </w:r>
          </w:p>
        </w:tc>
        <w:tc>
          <w:tcPr>
            <w:tcW w:w="1417" w:type="dxa"/>
          </w:tcPr>
          <w:p w14:paraId="79142114" w14:textId="52FA8E87" w:rsidR="00EB3248" w:rsidRPr="001540F2" w:rsidRDefault="00AA6407" w:rsidP="00EB32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Validar revisión técnica mecánica.</w:t>
            </w:r>
          </w:p>
        </w:tc>
        <w:tc>
          <w:tcPr>
            <w:tcW w:w="1276" w:type="dxa"/>
          </w:tcPr>
          <w:p w14:paraId="1446047D" w14:textId="331CDA01" w:rsidR="00EB3248" w:rsidRPr="001540F2" w:rsidRDefault="00AA6407" w:rsidP="00EB32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DCI – CUMPLIMIENTO NORMATIVO</w:t>
            </w:r>
          </w:p>
        </w:tc>
        <w:tc>
          <w:tcPr>
            <w:tcW w:w="709" w:type="dxa"/>
          </w:tcPr>
          <w:p w14:paraId="5D26EB93" w14:textId="7C70698A" w:rsidR="00EB3248" w:rsidRPr="001540F2" w:rsidRDefault="00AA6407" w:rsidP="00EB32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0-5</w:t>
            </w:r>
          </w:p>
        </w:tc>
        <w:tc>
          <w:tcPr>
            <w:tcW w:w="2626" w:type="dxa"/>
          </w:tcPr>
          <w:p w14:paraId="39286123" w14:textId="143CA3D1" w:rsidR="00EB3248" w:rsidRPr="001540F2" w:rsidRDefault="00AA6407" w:rsidP="00EB32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1540F2">
              <w:rPr>
                <w:color w:val="000000"/>
                <w:sz w:val="17"/>
              </w:rPr>
              <w:t>% de conductores formados y evaluados; cumplimiento de pausas; observaciones de conducción segura; uso de cinturón; hallazgos recurrentes.</w:t>
            </w:r>
          </w:p>
        </w:tc>
        <w:tc>
          <w:tcPr>
            <w:tcW w:w="1363" w:type="dxa"/>
          </w:tcPr>
          <w:p w14:paraId="5D23436B" w14:textId="162F9E80" w:rsidR="00EB3248" w:rsidRPr="001540F2" w:rsidRDefault="00EB3248" w:rsidP="00EB32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1540F2">
              <w:rPr>
                <w:color w:val="000000"/>
                <w:sz w:val="14"/>
              </w:rPr>
              <w:t>☐ Abierta ☐ En curso ☐ Cerrada</w:t>
            </w:r>
          </w:p>
        </w:tc>
      </w:tr>
      <w:tr w:rsidR="00EB3248" w:rsidRPr="001540F2" w14:paraId="68E2D60C" w14:textId="77777777" w:rsidTr="00E705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" w:type="dxa"/>
          </w:tcPr>
          <w:p w14:paraId="7A08A61C" w14:textId="01744C06" w:rsidR="00EB3248" w:rsidRPr="001540F2" w:rsidRDefault="00EB3248" w:rsidP="00EB3248">
            <w:pPr>
              <w:jc w:val="both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R03</w:t>
            </w:r>
          </w:p>
        </w:tc>
        <w:tc>
          <w:tcPr>
            <w:tcW w:w="1192" w:type="dxa"/>
          </w:tcPr>
          <w:p w14:paraId="38D984A5" w14:textId="6C24C95F" w:rsidR="00EB3248" w:rsidRDefault="00EB3248" w:rsidP="00EB3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Velocidad</w:t>
            </w:r>
          </w:p>
        </w:tc>
        <w:tc>
          <w:tcPr>
            <w:tcW w:w="993" w:type="dxa"/>
          </w:tcPr>
          <w:p w14:paraId="0BC28D2E" w14:textId="0B44B196" w:rsidR="00EB3248" w:rsidRPr="001540F2" w:rsidRDefault="00AA6407" w:rsidP="00EB3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Exceso de velocidad.</w:t>
            </w:r>
          </w:p>
        </w:tc>
        <w:tc>
          <w:tcPr>
            <w:tcW w:w="1417" w:type="dxa"/>
          </w:tcPr>
          <w:p w14:paraId="41AECC04" w14:textId="0969A127" w:rsidR="00EB3248" w:rsidRPr="001540F2" w:rsidRDefault="00E705BD" w:rsidP="00EB3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467BE9">
              <w:rPr>
                <w:color w:val="000000"/>
                <w:sz w:val="14"/>
              </w:rPr>
              <w:t>Remitir oficio al administrador vial</w:t>
            </w:r>
            <w:r>
              <w:rPr>
                <w:color w:val="000000"/>
                <w:sz w:val="14"/>
              </w:rPr>
              <w:t xml:space="preserve"> -DITRA</w:t>
            </w:r>
          </w:p>
        </w:tc>
        <w:tc>
          <w:tcPr>
            <w:tcW w:w="1276" w:type="dxa"/>
          </w:tcPr>
          <w:p w14:paraId="69D59908" w14:textId="3878D82D" w:rsidR="00EB3248" w:rsidRPr="001540F2" w:rsidRDefault="00E705BD" w:rsidP="00EB3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DCI</w:t>
            </w:r>
          </w:p>
        </w:tc>
        <w:tc>
          <w:tcPr>
            <w:tcW w:w="709" w:type="dxa"/>
          </w:tcPr>
          <w:p w14:paraId="425CB11B" w14:textId="42481DAD" w:rsidR="00EB3248" w:rsidRPr="001540F2" w:rsidRDefault="00E705BD" w:rsidP="00EB3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0-5</w:t>
            </w:r>
          </w:p>
        </w:tc>
        <w:tc>
          <w:tcPr>
            <w:tcW w:w="2626" w:type="dxa"/>
          </w:tcPr>
          <w:p w14:paraId="7903338B" w14:textId="77777777" w:rsidR="00EB3248" w:rsidRPr="001540F2" w:rsidRDefault="00EB3248" w:rsidP="00EB3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</w:rPr>
            </w:pPr>
          </w:p>
        </w:tc>
        <w:tc>
          <w:tcPr>
            <w:tcW w:w="1363" w:type="dxa"/>
          </w:tcPr>
          <w:p w14:paraId="0ADD5A6E" w14:textId="4A900679" w:rsidR="00EB3248" w:rsidRPr="001540F2" w:rsidRDefault="00EB3248" w:rsidP="00EB3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1540F2">
              <w:rPr>
                <w:color w:val="000000"/>
                <w:sz w:val="14"/>
              </w:rPr>
              <w:t>☐ Abierta ☐ En curso ☐ Cerrada</w:t>
            </w:r>
          </w:p>
        </w:tc>
      </w:tr>
      <w:tr w:rsidR="00AA6407" w:rsidRPr="001540F2" w14:paraId="7112460C" w14:textId="77777777" w:rsidTr="00E70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" w:type="dxa"/>
          </w:tcPr>
          <w:p w14:paraId="0BD6AE29" w14:textId="77777777" w:rsidR="00AA6407" w:rsidRPr="001540F2" w:rsidRDefault="00AA6407" w:rsidP="00AA6407">
            <w:pPr>
              <w:jc w:val="both"/>
            </w:pPr>
            <w:r w:rsidRPr="001540F2">
              <w:rPr>
                <w:b w:val="0"/>
                <w:color w:val="000000"/>
                <w:sz w:val="14"/>
              </w:rPr>
              <w:t>R03</w:t>
            </w:r>
          </w:p>
        </w:tc>
        <w:tc>
          <w:tcPr>
            <w:tcW w:w="1192" w:type="dxa"/>
          </w:tcPr>
          <w:p w14:paraId="45E41650" w14:textId="575149DF" w:rsidR="00AA6407" w:rsidRPr="00E705BD" w:rsidRDefault="00AA6407" w:rsidP="00AA6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Comportamiento Humano</w:t>
            </w:r>
          </w:p>
        </w:tc>
        <w:tc>
          <w:tcPr>
            <w:tcW w:w="993" w:type="dxa"/>
          </w:tcPr>
          <w:p w14:paraId="6B42D618" w14:textId="77777777" w:rsidR="00AA6407" w:rsidRDefault="00E705BD" w:rsidP="00AA6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E705BD">
              <w:rPr>
                <w:color w:val="000000"/>
                <w:sz w:val="14"/>
              </w:rPr>
              <w:t>Impericia</w:t>
            </w:r>
          </w:p>
          <w:p w14:paraId="79C9795C" w14:textId="77777777" w:rsidR="00E705BD" w:rsidRDefault="00E705BD" w:rsidP="00AA6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Exceso en hora de conducción</w:t>
            </w:r>
          </w:p>
          <w:p w14:paraId="5A38D679" w14:textId="017C6B13" w:rsidR="00E705BD" w:rsidRPr="00E705BD" w:rsidRDefault="00E705BD" w:rsidP="00AA6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Uso cinturón</w:t>
            </w:r>
          </w:p>
        </w:tc>
        <w:tc>
          <w:tcPr>
            <w:tcW w:w="1417" w:type="dxa"/>
          </w:tcPr>
          <w:p w14:paraId="03A22A26" w14:textId="77777777" w:rsidR="00AA6407" w:rsidRDefault="00AA6407" w:rsidP="00AA6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Remitir oficio a la empresa solicitando información PESV y últimos chequeos preoperacionales.</w:t>
            </w:r>
          </w:p>
          <w:p w14:paraId="5188D0E0" w14:textId="3C40A6A5" w:rsidR="00AA6407" w:rsidRPr="001540F2" w:rsidRDefault="00AA6407" w:rsidP="00AA6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4"/>
              </w:rPr>
              <w:t>Validar última formación a los conductores de la empresa, Horarios.</w:t>
            </w:r>
          </w:p>
        </w:tc>
        <w:tc>
          <w:tcPr>
            <w:tcW w:w="1276" w:type="dxa"/>
          </w:tcPr>
          <w:p w14:paraId="08C1F0F4" w14:textId="6C2AA766" w:rsidR="00AA6407" w:rsidRPr="00E705BD" w:rsidRDefault="00AA6407" w:rsidP="00AA6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DCH</w:t>
            </w:r>
          </w:p>
        </w:tc>
        <w:tc>
          <w:tcPr>
            <w:tcW w:w="709" w:type="dxa"/>
          </w:tcPr>
          <w:p w14:paraId="1345705F" w14:textId="0CAD0C6C" w:rsidR="00AA6407" w:rsidRPr="00E705BD" w:rsidRDefault="00E705BD" w:rsidP="00AA6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E705BD">
              <w:rPr>
                <w:color w:val="000000"/>
                <w:sz w:val="14"/>
              </w:rPr>
              <w:t>0-55</w:t>
            </w:r>
          </w:p>
        </w:tc>
        <w:tc>
          <w:tcPr>
            <w:tcW w:w="2626" w:type="dxa"/>
          </w:tcPr>
          <w:p w14:paraId="69F4BB09" w14:textId="031AFDC7" w:rsidR="00AA6407" w:rsidRPr="00E705BD" w:rsidRDefault="00AA6407" w:rsidP="00AA6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E705BD">
              <w:rPr>
                <w:color w:val="000000"/>
                <w:sz w:val="14"/>
              </w:rPr>
              <w:t>% de conductores formados y evaluados; cumplimiento de pausas; observaciones de conducción segura; uso de cinturón; hallazgos recurrentes.</w:t>
            </w:r>
          </w:p>
        </w:tc>
        <w:tc>
          <w:tcPr>
            <w:tcW w:w="1363" w:type="dxa"/>
          </w:tcPr>
          <w:p w14:paraId="6CB82FE5" w14:textId="77777777" w:rsidR="00AA6407" w:rsidRPr="001540F2" w:rsidRDefault="00AA6407" w:rsidP="00AA6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40F2">
              <w:rPr>
                <w:color w:val="000000"/>
                <w:sz w:val="14"/>
              </w:rPr>
              <w:t>☐ Abierta ☐ En curso ☐ Cerrada</w:t>
            </w:r>
          </w:p>
        </w:tc>
      </w:tr>
      <w:tr w:rsidR="00E705BD" w:rsidRPr="001540F2" w14:paraId="1821B7DD" w14:textId="77777777" w:rsidTr="00E705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" w:type="dxa"/>
          </w:tcPr>
          <w:p w14:paraId="65161CE3" w14:textId="77777777" w:rsidR="00E705BD" w:rsidRPr="001540F2" w:rsidRDefault="00E705BD" w:rsidP="00E705BD">
            <w:pPr>
              <w:jc w:val="both"/>
            </w:pPr>
            <w:r w:rsidRPr="001540F2">
              <w:rPr>
                <w:b w:val="0"/>
                <w:color w:val="000000"/>
                <w:sz w:val="14"/>
              </w:rPr>
              <w:t>R04</w:t>
            </w:r>
          </w:p>
        </w:tc>
        <w:tc>
          <w:tcPr>
            <w:tcW w:w="1192" w:type="dxa"/>
          </w:tcPr>
          <w:p w14:paraId="1C5F2B46" w14:textId="7F93BC53" w:rsidR="00E705BD" w:rsidRPr="001540F2" w:rsidRDefault="00E705BD" w:rsidP="00E70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4"/>
              </w:rPr>
              <w:t>Conocimiento</w:t>
            </w:r>
          </w:p>
        </w:tc>
        <w:tc>
          <w:tcPr>
            <w:tcW w:w="993" w:type="dxa"/>
          </w:tcPr>
          <w:p w14:paraId="0A0BEB1C" w14:textId="1216AC4F" w:rsidR="00E705BD" w:rsidRPr="00E705BD" w:rsidRDefault="00E705BD" w:rsidP="00E70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E705BD">
              <w:rPr>
                <w:color w:val="000000"/>
                <w:sz w:val="14"/>
              </w:rPr>
              <w:t xml:space="preserve">Siniestros </w:t>
            </w:r>
          </w:p>
        </w:tc>
        <w:tc>
          <w:tcPr>
            <w:tcW w:w="1417" w:type="dxa"/>
          </w:tcPr>
          <w:p w14:paraId="06473A03" w14:textId="1EE184D2" w:rsidR="00E705BD" w:rsidRPr="001540F2" w:rsidRDefault="00E705BD" w:rsidP="00E70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4"/>
              </w:rPr>
              <w:t>Análisis conjunto de la información recabada para orientar acciones de mejora</w:t>
            </w:r>
          </w:p>
        </w:tc>
        <w:tc>
          <w:tcPr>
            <w:tcW w:w="1276" w:type="dxa"/>
          </w:tcPr>
          <w:p w14:paraId="75893856" w14:textId="587F686B" w:rsidR="00E705BD" w:rsidRPr="00E705BD" w:rsidRDefault="00E705BD" w:rsidP="00E70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E705BD">
              <w:rPr>
                <w:color w:val="000000"/>
                <w:sz w:val="14"/>
              </w:rPr>
              <w:t>ONSV</w:t>
            </w:r>
          </w:p>
        </w:tc>
        <w:tc>
          <w:tcPr>
            <w:tcW w:w="709" w:type="dxa"/>
          </w:tcPr>
          <w:p w14:paraId="2C4344BD" w14:textId="664EB24F" w:rsidR="00E705BD" w:rsidRPr="00E705BD" w:rsidRDefault="00E705BD" w:rsidP="00E70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E705BD">
              <w:rPr>
                <w:color w:val="000000"/>
                <w:sz w:val="14"/>
              </w:rPr>
              <w:t>6-</w:t>
            </w:r>
            <w:r>
              <w:rPr>
                <w:color w:val="000000"/>
                <w:sz w:val="14"/>
              </w:rPr>
              <w:t>10</w:t>
            </w:r>
          </w:p>
        </w:tc>
        <w:tc>
          <w:tcPr>
            <w:tcW w:w="2626" w:type="dxa"/>
          </w:tcPr>
          <w:p w14:paraId="2BB0C620" w14:textId="05139320" w:rsidR="00E705BD" w:rsidRPr="00E705BD" w:rsidRDefault="00E705BD" w:rsidP="00E70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No de acciones y orientaciones -informe consolidado</w:t>
            </w:r>
          </w:p>
        </w:tc>
        <w:tc>
          <w:tcPr>
            <w:tcW w:w="1363" w:type="dxa"/>
          </w:tcPr>
          <w:p w14:paraId="37AD8DB2" w14:textId="77777777" w:rsidR="00E705BD" w:rsidRPr="001540F2" w:rsidRDefault="00E705BD" w:rsidP="00E70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40F2">
              <w:rPr>
                <w:color w:val="000000"/>
                <w:sz w:val="14"/>
              </w:rPr>
              <w:t>☐ Abierta ☐ En curso ☐ Cerrada</w:t>
            </w:r>
          </w:p>
        </w:tc>
      </w:tr>
      <w:tr w:rsidR="00E705BD" w:rsidRPr="001540F2" w14:paraId="6B0DB357" w14:textId="77777777" w:rsidTr="00E70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" w:type="dxa"/>
          </w:tcPr>
          <w:p w14:paraId="0303EFB4" w14:textId="0F37CB27" w:rsidR="00E705BD" w:rsidRPr="001540F2" w:rsidRDefault="00E705BD" w:rsidP="00E705BD">
            <w:pPr>
              <w:jc w:val="both"/>
              <w:rPr>
                <w:color w:val="000000"/>
                <w:sz w:val="14"/>
              </w:rPr>
            </w:pPr>
            <w:r w:rsidRPr="001540F2">
              <w:rPr>
                <w:b w:val="0"/>
                <w:color w:val="000000"/>
                <w:sz w:val="14"/>
              </w:rPr>
              <w:t>R0</w:t>
            </w: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1192" w:type="dxa"/>
          </w:tcPr>
          <w:p w14:paraId="490F83B0" w14:textId="41A1E06C" w:rsidR="00E705BD" w:rsidRDefault="00E705BD" w:rsidP="00E70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Gobernanza (DCI)</w:t>
            </w:r>
          </w:p>
        </w:tc>
        <w:tc>
          <w:tcPr>
            <w:tcW w:w="993" w:type="dxa"/>
          </w:tcPr>
          <w:p w14:paraId="733BD2B9" w14:textId="6DEE1404" w:rsidR="00E705BD" w:rsidRPr="001540F2" w:rsidRDefault="00E705BD" w:rsidP="00E70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Articulación entre las autoridades vinculadas</w:t>
            </w:r>
          </w:p>
        </w:tc>
        <w:tc>
          <w:tcPr>
            <w:tcW w:w="1417" w:type="dxa"/>
          </w:tcPr>
          <w:p w14:paraId="52405F3D" w14:textId="77777777" w:rsidR="00E705BD" w:rsidRDefault="00E705BD" w:rsidP="00E70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Convocar a las autoridades.</w:t>
            </w:r>
          </w:p>
          <w:p w14:paraId="5910079B" w14:textId="0A928CD7" w:rsidR="00E705BD" w:rsidRPr="001540F2" w:rsidRDefault="00E705BD" w:rsidP="00E70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Socialización con los actores intervinientes de las orientaciones técnicas para su implementación</w:t>
            </w:r>
          </w:p>
        </w:tc>
        <w:tc>
          <w:tcPr>
            <w:tcW w:w="1276" w:type="dxa"/>
          </w:tcPr>
          <w:p w14:paraId="57009DA6" w14:textId="456A515A" w:rsidR="00E705BD" w:rsidRPr="001540F2" w:rsidRDefault="00E705BD" w:rsidP="00E70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 xml:space="preserve">DCI </w:t>
            </w:r>
          </w:p>
        </w:tc>
        <w:tc>
          <w:tcPr>
            <w:tcW w:w="709" w:type="dxa"/>
          </w:tcPr>
          <w:p w14:paraId="4DACC910" w14:textId="6DB9D886" w:rsidR="00E705BD" w:rsidRPr="001540F2" w:rsidRDefault="00E705BD" w:rsidP="00E70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11-20</w:t>
            </w:r>
          </w:p>
        </w:tc>
        <w:tc>
          <w:tcPr>
            <w:tcW w:w="2626" w:type="dxa"/>
          </w:tcPr>
          <w:p w14:paraId="78AA49E5" w14:textId="785F2DE8" w:rsidR="00E705BD" w:rsidRPr="001540F2" w:rsidRDefault="00E705BD" w:rsidP="00E70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No de acciones y orientaciones dadas / No de acciones validad su implementación</w:t>
            </w:r>
          </w:p>
        </w:tc>
        <w:tc>
          <w:tcPr>
            <w:tcW w:w="1363" w:type="dxa"/>
          </w:tcPr>
          <w:p w14:paraId="37E1C34A" w14:textId="51FE84FE" w:rsidR="00E705BD" w:rsidRPr="001540F2" w:rsidRDefault="00E705BD" w:rsidP="00E70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</w:rPr>
            </w:pPr>
            <w:r w:rsidRPr="001540F2">
              <w:rPr>
                <w:color w:val="000000"/>
                <w:sz w:val="14"/>
              </w:rPr>
              <w:t>☐ Abierta ☐ En curso ☐ Cerrada</w:t>
            </w:r>
          </w:p>
        </w:tc>
      </w:tr>
    </w:tbl>
    <w:p w14:paraId="609756BA" w14:textId="77777777" w:rsidR="000F6801" w:rsidRDefault="000F6801" w:rsidP="001540F2">
      <w:pPr>
        <w:spacing w:after="0" w:line="240" w:lineRule="auto"/>
        <w:jc w:val="both"/>
      </w:pPr>
    </w:p>
    <w:p w14:paraId="24429B1B" w14:textId="77777777" w:rsidR="00E705BD" w:rsidRPr="001540F2" w:rsidRDefault="00E705BD" w:rsidP="001540F2">
      <w:pPr>
        <w:spacing w:after="0" w:line="240" w:lineRule="auto"/>
        <w:jc w:val="both"/>
      </w:pPr>
    </w:p>
    <w:p w14:paraId="117D32CA" w14:textId="5E04080F" w:rsidR="00ED4064" w:rsidRPr="001540F2" w:rsidRDefault="00471C53" w:rsidP="00471C53">
      <w:pPr>
        <w:pStyle w:val="Ttulo1"/>
      </w:pPr>
      <w:r>
        <w:lastRenderedPageBreak/>
        <w:t>V</w:t>
      </w:r>
      <w:r w:rsidR="00000000" w:rsidRPr="00471C53">
        <w:t>erificación para cierre</w:t>
      </w:r>
    </w:p>
    <w:p w14:paraId="3F5DCC70" w14:textId="77777777" w:rsidR="000F6801" w:rsidRPr="001540F2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☐ Los hechos y cifras fueron validados por fuente competente y tienen fecha de corte.</w:t>
      </w:r>
    </w:p>
    <w:p w14:paraId="0C78BE61" w14:textId="77777777" w:rsidR="000F6801" w:rsidRPr="001540F2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☐ Las hipótesis permanecen diferenciadas de las causas técnicamente establecidas.</w:t>
      </w:r>
    </w:p>
    <w:p w14:paraId="0F2C52FA" w14:textId="77777777" w:rsidR="000F6801" w:rsidRPr="001540F2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☐ Se analizaron las ocho áreas del Sistema Seguro, incluso cuando no se identificaron hallazgos.</w:t>
      </w:r>
    </w:p>
    <w:p w14:paraId="3277FC17" w14:textId="77777777" w:rsidR="000F6801" w:rsidRPr="001540F2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☐ Cada recomendación tiene responsable, plazo, evidencia, indicador y criterio de cierre.</w:t>
      </w:r>
    </w:p>
    <w:p w14:paraId="400ECBD5" w14:textId="77777777" w:rsidR="000F6801" w:rsidRPr="001540F2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☐ Las actuaciones de la ANSV respetan las competencias de investigación, control y sanción de otras autoridades.</w:t>
      </w:r>
    </w:p>
    <w:p w14:paraId="12AE7D2E" w14:textId="77777777" w:rsidR="000F6801" w:rsidRPr="001540F2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☐ Se protegieron los datos personales y sensibles de víctimas, menores y personas lesionadas.</w:t>
      </w:r>
    </w:p>
    <w:p w14:paraId="4B04F62C" w14:textId="77777777" w:rsidR="000F6801" w:rsidRPr="001540F2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☐ La Dirección competente conoció los riesgos críticos, rezagos y decisiones pendientes.</w:t>
      </w:r>
    </w:p>
    <w:p w14:paraId="1864D31F" w14:textId="77777777" w:rsidR="000F6801" w:rsidRPr="004C193A" w:rsidRDefault="00000000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☐ El expediente y las lecciones aprendidas reposan en el repositorio institucional.</w:t>
      </w:r>
    </w:p>
    <w:p w14:paraId="787016A8" w14:textId="2DF6AFB3" w:rsidR="004C193A" w:rsidRPr="00EA1CB1" w:rsidRDefault="00584D1D" w:rsidP="001540F2">
      <w:pPr>
        <w:pStyle w:val="Listaconvietas"/>
        <w:spacing w:after="0" w:line="240" w:lineRule="auto"/>
        <w:jc w:val="both"/>
      </w:pPr>
      <w:r w:rsidRPr="001540F2">
        <w:rPr>
          <w:color w:val="000000"/>
          <w:sz w:val="20"/>
        </w:rPr>
        <w:t>☐</w:t>
      </w:r>
      <w:r>
        <w:t xml:space="preserve"> Evaluación de la relación de los instrumentos públicos (PLSV-PESV) existentes con relación a las causas probables en el siniestro. (Permitirá identificar las acciones y como se esta implementando)</w:t>
      </w:r>
    </w:p>
    <w:p w14:paraId="6F041DA2" w14:textId="07C2A498" w:rsidR="000F6801" w:rsidRPr="00471C53" w:rsidRDefault="004C193A" w:rsidP="00471C53">
      <w:pPr>
        <w:pStyle w:val="Ttulo1"/>
      </w:pPr>
      <w:r w:rsidRPr="00471C53">
        <w:t>Fuentes mínimas por solicitar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0F6801" w:rsidRPr="001540F2" w14:paraId="69C7C310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1B3BC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Actor o fuente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8EBB8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b/>
                <w:color w:val="FFFFFF"/>
                <w:sz w:val="18"/>
              </w:rPr>
              <w:t>Información requerida</w:t>
            </w:r>
          </w:p>
        </w:tc>
      </w:tr>
      <w:tr w:rsidR="000F6801" w:rsidRPr="001540F2" w14:paraId="1829E6B4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3391F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Autoridad de tránsito y policía judicial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31AD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IPAT, croquis, registro fotográfico, pruebas, entrevistas y actuaciones autorizadas.</w:t>
            </w:r>
          </w:p>
        </w:tc>
      </w:tr>
      <w:tr w:rsidR="000F6801" w:rsidRPr="001540F2" w14:paraId="516CCA92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44223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Administrador o concesionario vial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9FBC6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Inventario, diseño, mantenimiento, señalización, registros de operación, CCTV e inspecciones.</w:t>
            </w:r>
          </w:p>
        </w:tc>
      </w:tr>
      <w:tr w:rsidR="000F6801" w:rsidRPr="001540F2" w14:paraId="54A4D674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4359A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Empresa transportadora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94ABC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Habilitación, operación, PESV, conductor, jornada, GPS, pasajeros, mantenimiento e inspección preoperacional.</w:t>
            </w:r>
          </w:p>
        </w:tc>
      </w:tr>
      <w:tr w:rsidR="000F6801" w:rsidRPr="001540F2" w14:paraId="41402C6E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3F6E8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Autoridad de transporte y vigilancia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40928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Antecedentes, controles, investigaciones y hallazgos dentro de su competencia.</w:t>
            </w:r>
          </w:p>
        </w:tc>
      </w:tr>
      <w:tr w:rsidR="000F6801" w:rsidRPr="001540F2" w14:paraId="7397FF35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55D30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Salud y organismos de respuesta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4E37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Cronología, víctimas, triage, traslados, centros receptores y oportunidades de mejora.</w:t>
            </w:r>
          </w:p>
        </w:tc>
      </w:tr>
      <w:tr w:rsidR="000F6801" w:rsidRPr="001540F2" w14:paraId="3C98F592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69B6D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RUNT CDA y otras bases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57226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Licencia, vehículo, RTM y demás registros pertinentes, con trazabilidad y finalidad definida.</w:t>
            </w:r>
          </w:p>
        </w:tc>
      </w:tr>
      <w:tr w:rsidR="000F6801" w:rsidRPr="001540F2" w14:paraId="34C59F9F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1ACBE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ONSV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CD288" w14:textId="77777777" w:rsidR="000F6801" w:rsidRPr="001540F2" w:rsidRDefault="00000000" w:rsidP="001540F2">
            <w:pPr>
              <w:spacing w:after="0" w:line="240" w:lineRule="auto"/>
              <w:jc w:val="both"/>
            </w:pPr>
            <w:r w:rsidRPr="001540F2">
              <w:rPr>
                <w:color w:val="000000"/>
                <w:sz w:val="17"/>
              </w:rPr>
              <w:t>Serie histórica, caracterización del corredor, patrones, exposición y comparación con eventos similares.</w:t>
            </w:r>
          </w:p>
        </w:tc>
      </w:tr>
    </w:tbl>
    <w:p w14:paraId="1C89660A" w14:textId="77777777" w:rsidR="000F6801" w:rsidRDefault="000F6801" w:rsidP="004C193A">
      <w:pPr>
        <w:spacing w:after="0" w:line="240" w:lineRule="auto"/>
        <w:jc w:val="both"/>
      </w:pPr>
    </w:p>
    <w:sectPr w:rsidR="000F6801" w:rsidSect="00034616">
      <w:footerReference w:type="even" r:id="rId8"/>
      <w:footerReference w:type="default" r:id="rId9"/>
      <w:footerReference w:type="firs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94F06" w14:textId="77777777" w:rsidR="0095559C" w:rsidRPr="001540F2" w:rsidRDefault="0095559C">
      <w:pPr>
        <w:spacing w:after="0" w:line="240" w:lineRule="auto"/>
      </w:pPr>
      <w:r w:rsidRPr="001540F2">
        <w:separator/>
      </w:r>
    </w:p>
  </w:endnote>
  <w:endnote w:type="continuationSeparator" w:id="0">
    <w:p w14:paraId="13E1B07D" w14:textId="77777777" w:rsidR="0095559C" w:rsidRPr="001540F2" w:rsidRDefault="0095559C">
      <w:pPr>
        <w:spacing w:after="0" w:line="240" w:lineRule="auto"/>
      </w:pPr>
      <w:r w:rsidRPr="001540F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D6672" w14:textId="243FE7B9" w:rsidR="003B3F27" w:rsidRDefault="003B3F2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A9738E" wp14:editId="5CE861D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60170" cy="368935"/>
              <wp:effectExtent l="0" t="0" r="11430" b="0"/>
              <wp:wrapNone/>
              <wp:docPr id="341780505" name="Cuadro de texto 2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01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1E3586" w14:textId="05F822B6" w:rsidR="003B3F27" w:rsidRPr="003B3F27" w:rsidRDefault="003B3F27" w:rsidP="003B3F27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3F27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A9738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" style="position:absolute;margin-left:0;margin-top:0;width:107.1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" filled="f" stroked="f">
              <v:textbox style="mso-fit-shape-to-text:t" inset="20pt,0,0,15pt">
                <w:txbxContent>
                  <w:p w14:paraId="341E3586" w14:textId="05F822B6" w:rsidR="003B3F27" w:rsidRPr="003B3F27" w:rsidRDefault="003B3F27" w:rsidP="003B3F27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3F27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6AF7F" w14:textId="1DF5B653" w:rsidR="000F6801" w:rsidRPr="001540F2" w:rsidRDefault="00000000">
    <w:pPr>
      <w:pStyle w:val="Piedepgina"/>
      <w:jc w:val="center"/>
    </w:pPr>
    <w:r w:rsidRPr="001540F2">
      <w:rPr>
        <w:color w:val="666666"/>
        <w:sz w:val="16"/>
      </w:rPr>
      <w:t xml:space="preserve">Instrumento de análisis institucional </w:t>
    </w:r>
    <w:r w:rsidR="004C193A">
      <w:rPr>
        <w:color w:val="666666"/>
        <w:sz w:val="16"/>
      </w:rPr>
      <w:t xml:space="preserve">siniestro vial bajo el </w:t>
    </w:r>
    <w:r w:rsidR="004C193A" w:rsidRPr="001540F2">
      <w:rPr>
        <w:color w:val="666666"/>
        <w:sz w:val="16"/>
      </w:rPr>
      <w:t>Enfoque</w:t>
    </w:r>
    <w:r w:rsidRPr="001540F2">
      <w:rPr>
        <w:color w:val="666666"/>
        <w:sz w:val="16"/>
      </w:rPr>
      <w:t xml:space="preserve"> de Sistema </w:t>
    </w:r>
    <w:r w:rsidR="004C193A" w:rsidRPr="001540F2">
      <w:rPr>
        <w:color w:val="666666"/>
        <w:sz w:val="16"/>
      </w:rPr>
      <w:t>Seguro -</w:t>
    </w:r>
    <w:r w:rsidRPr="001540F2">
      <w:rPr>
        <w:color w:val="666666"/>
        <w:sz w:val="16"/>
      </w:rPr>
      <w:t xml:space="preserve"> ANSV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991AC" w14:textId="40904CA5" w:rsidR="003B3F27" w:rsidRDefault="003B3F2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D92BBB" wp14:editId="46F9B90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60170" cy="368935"/>
              <wp:effectExtent l="0" t="0" r="11430" b="0"/>
              <wp:wrapNone/>
              <wp:docPr id="745649509" name="Cuadro de texto 1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01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7E7FA1" w14:textId="04F33B01" w:rsidR="003B3F27" w:rsidRPr="003B3F27" w:rsidRDefault="003B3F27" w:rsidP="003B3F27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3F27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D92BB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alt="Información Pública" style="position:absolute;margin-left:0;margin-top:0;width:107.1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" filled="f" stroked="f">
              <v:textbox style="mso-fit-shape-to-text:t" inset="20pt,0,0,15pt">
                <w:txbxContent>
                  <w:p w14:paraId="797E7FA1" w14:textId="04F33B01" w:rsidR="003B3F27" w:rsidRPr="003B3F27" w:rsidRDefault="003B3F27" w:rsidP="003B3F27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3F27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AB790" w14:textId="77777777" w:rsidR="0095559C" w:rsidRPr="001540F2" w:rsidRDefault="0095559C">
      <w:pPr>
        <w:spacing w:after="0" w:line="240" w:lineRule="auto"/>
      </w:pPr>
      <w:r w:rsidRPr="001540F2">
        <w:separator/>
      </w:r>
    </w:p>
  </w:footnote>
  <w:footnote w:type="continuationSeparator" w:id="0">
    <w:p w14:paraId="1E3B2D91" w14:textId="77777777" w:rsidR="0095559C" w:rsidRPr="001540F2" w:rsidRDefault="0095559C">
      <w:pPr>
        <w:spacing w:after="0" w:line="240" w:lineRule="auto"/>
      </w:pPr>
      <w:r w:rsidRPr="001540F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7732A"/>
    <w:multiLevelType w:val="hybridMultilevel"/>
    <w:tmpl w:val="E84654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04869"/>
    <w:multiLevelType w:val="hybridMultilevel"/>
    <w:tmpl w:val="45ECD2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DE0B69"/>
    <w:multiLevelType w:val="multilevel"/>
    <w:tmpl w:val="C3F2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267A0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CBC0487"/>
    <w:multiLevelType w:val="hybridMultilevel"/>
    <w:tmpl w:val="1A14F0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636123">
    <w:abstractNumId w:val="8"/>
  </w:num>
  <w:num w:numId="2" w16cid:durableId="558133559">
    <w:abstractNumId w:val="6"/>
  </w:num>
  <w:num w:numId="3" w16cid:durableId="367070454">
    <w:abstractNumId w:val="5"/>
  </w:num>
  <w:num w:numId="4" w16cid:durableId="1897426780">
    <w:abstractNumId w:val="4"/>
  </w:num>
  <w:num w:numId="5" w16cid:durableId="1517189206">
    <w:abstractNumId w:val="7"/>
  </w:num>
  <w:num w:numId="6" w16cid:durableId="870610556">
    <w:abstractNumId w:val="3"/>
  </w:num>
  <w:num w:numId="7" w16cid:durableId="690034793">
    <w:abstractNumId w:val="2"/>
  </w:num>
  <w:num w:numId="8" w16cid:durableId="1580023595">
    <w:abstractNumId w:val="1"/>
  </w:num>
  <w:num w:numId="9" w16cid:durableId="259874490">
    <w:abstractNumId w:val="0"/>
  </w:num>
  <w:num w:numId="10" w16cid:durableId="383866956">
    <w:abstractNumId w:val="11"/>
  </w:num>
  <w:num w:numId="11" w16cid:durableId="823593334">
    <w:abstractNumId w:val="9"/>
  </w:num>
  <w:num w:numId="12" w16cid:durableId="1714228117">
    <w:abstractNumId w:val="13"/>
  </w:num>
  <w:num w:numId="13" w16cid:durableId="904492717">
    <w:abstractNumId w:val="10"/>
  </w:num>
  <w:num w:numId="14" w16cid:durableId="2020420833">
    <w:abstractNumId w:val="12"/>
  </w:num>
  <w:num w:numId="15" w16cid:durableId="1292588513">
    <w:abstractNumId w:val="12"/>
  </w:num>
  <w:num w:numId="16" w16cid:durableId="1016807830">
    <w:abstractNumId w:val="12"/>
  </w:num>
  <w:num w:numId="17" w16cid:durableId="1972636024">
    <w:abstractNumId w:val="12"/>
  </w:num>
  <w:num w:numId="18" w16cid:durableId="1114248370">
    <w:abstractNumId w:val="12"/>
  </w:num>
  <w:num w:numId="19" w16cid:durableId="2140486723">
    <w:abstractNumId w:val="12"/>
  </w:num>
  <w:num w:numId="20" w16cid:durableId="1215703149">
    <w:abstractNumId w:val="12"/>
  </w:num>
  <w:num w:numId="21" w16cid:durableId="1670600460">
    <w:abstractNumId w:val="12"/>
  </w:num>
  <w:num w:numId="22" w16cid:durableId="1524905092">
    <w:abstractNumId w:val="12"/>
  </w:num>
  <w:num w:numId="23" w16cid:durableId="753549513">
    <w:abstractNumId w:val="12"/>
  </w:num>
  <w:num w:numId="24" w16cid:durableId="1482383080">
    <w:abstractNumId w:val="12"/>
  </w:num>
  <w:num w:numId="25" w16cid:durableId="239602444">
    <w:abstractNumId w:val="12"/>
  </w:num>
  <w:num w:numId="26" w16cid:durableId="1134912799">
    <w:abstractNumId w:val="12"/>
  </w:num>
  <w:num w:numId="27" w16cid:durableId="6213778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673"/>
    <w:rsid w:val="000F6801"/>
    <w:rsid w:val="00131E03"/>
    <w:rsid w:val="001344B8"/>
    <w:rsid w:val="0015074B"/>
    <w:rsid w:val="001540F2"/>
    <w:rsid w:val="0029639D"/>
    <w:rsid w:val="003124B5"/>
    <w:rsid w:val="00326F90"/>
    <w:rsid w:val="003B3F27"/>
    <w:rsid w:val="00467BE9"/>
    <w:rsid w:val="00471C53"/>
    <w:rsid w:val="004C193A"/>
    <w:rsid w:val="00553CF6"/>
    <w:rsid w:val="00584D1D"/>
    <w:rsid w:val="00695587"/>
    <w:rsid w:val="00707550"/>
    <w:rsid w:val="00892F3A"/>
    <w:rsid w:val="0095559C"/>
    <w:rsid w:val="00AA1D8D"/>
    <w:rsid w:val="00AA6407"/>
    <w:rsid w:val="00B47730"/>
    <w:rsid w:val="00B90028"/>
    <w:rsid w:val="00C11DF9"/>
    <w:rsid w:val="00CB0664"/>
    <w:rsid w:val="00E105DC"/>
    <w:rsid w:val="00E705BD"/>
    <w:rsid w:val="00EA1CB1"/>
    <w:rsid w:val="00EB3248"/>
    <w:rsid w:val="00ED4064"/>
    <w:rsid w:val="00EE7E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8D644E7"/>
  <w14:defaultImageDpi w14:val="300"/>
  <w15:docId w15:val="{F5F31D28-54F5-44E3-80EF-FD03CB8C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C53"/>
    <w:rPr>
      <w:rFonts w:ascii="Aptos" w:hAnsi="Aptos"/>
      <w:sz w:val="21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numPr>
        <w:numId w:val="1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numPr>
        <w:ilvl w:val="1"/>
        <w:numId w:val="1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numPr>
        <w:ilvl w:val="2"/>
        <w:numId w:val="1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numPr>
        <w:ilvl w:val="3"/>
        <w:numId w:val="1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numPr>
        <w:ilvl w:val="4"/>
        <w:numId w:val="1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numPr>
        <w:ilvl w:val="5"/>
        <w:numId w:val="1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numPr>
        <w:ilvl w:val="6"/>
        <w:numId w:val="1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numPr>
        <w:ilvl w:val="7"/>
        <w:numId w:val="14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numPr>
        <w:ilvl w:val="8"/>
        <w:numId w:val="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471C5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71C53"/>
    <w:rPr>
      <w:rFonts w:asciiTheme="majorHAnsi" w:eastAsiaTheme="majorEastAsia" w:hAnsiTheme="majorHAnsi" w:cstheme="majorBidi"/>
      <w:b/>
      <w:spacing w:val="5"/>
      <w:kern w:val="28"/>
      <w:sz w:val="48"/>
      <w:szCs w:val="52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5oscura-nfasis1">
    <w:name w:val="Grid Table 5 Dark Accent 1"/>
    <w:basedOn w:val="Tablanormal"/>
    <w:uiPriority w:val="50"/>
    <w:rsid w:val="000A667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3097</Words>
  <Characters>17035</Characters>
  <Application>Microsoft Office Word</Application>
  <DocSecurity>0</DocSecurity>
  <Lines>141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Ficha de análisis de siniestros viales con enfoque de Sistema Seguro</vt:lpstr>
      <vt:lpstr/>
    </vt:vector>
  </TitlesOfParts>
  <Manager/>
  <Company/>
  <LinksUpToDate>false</LinksUpToDate>
  <CharactersWithSpaces>20092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análisis de siniestros viales con enfoque de Sistema Seguro</dc:title>
  <dc:subject>Identificación de riesgos, acciones institucionales y seguimiento</dc:subject>
  <dc:creator>Agencia Nacional de Seguridad Vial</dc:creator>
  <cp:keywords/>
  <dc:description>generated by python-docx</dc:description>
  <cp:lastModifiedBy>Tania Marcela Suarez Ortiz</cp:lastModifiedBy>
  <cp:revision>5</cp:revision>
  <dcterms:created xsi:type="dcterms:W3CDTF">2026-09-21T03:34:00Z</dcterms:created>
  <dcterms:modified xsi:type="dcterms:W3CDTF">2026-09-21T17:53:00Z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2c71b565,145f2819,1caa516e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Información Pública</vt:lpwstr>
  </property>
  <property fmtid="{D5CDD505-2E9C-101B-9397-08002B2CF9AE}" pid="5" name="MSIP_Label_a4b7c6c0-63aa-4c48-857c-972cf4a47d5d_Enabled">
    <vt:lpwstr>true</vt:lpwstr>
  </property>
  <property fmtid="{D5CDD505-2E9C-101B-9397-08002B2CF9AE}" pid="6" name="MSIP_Label_a4b7c6c0-63aa-4c48-857c-972cf4a47d5d_SetDate">
    <vt:lpwstr>2026-09-20T22:56:19Z</vt:lpwstr>
  </property>
  <property fmtid="{D5CDD505-2E9C-101B-9397-08002B2CF9AE}" pid="7" name="MSIP_Label_a4b7c6c0-63aa-4c48-857c-972cf4a47d5d_Method">
    <vt:lpwstr>Standard</vt:lpwstr>
  </property>
  <property fmtid="{D5CDD505-2E9C-101B-9397-08002B2CF9AE}" pid="8" name="MSIP_Label_a4b7c6c0-63aa-4c48-857c-972cf4a47d5d_Name">
    <vt:lpwstr>defa4170-0d19-0005-0001-bc88714345d2</vt:lpwstr>
  </property>
  <property fmtid="{D5CDD505-2E9C-101B-9397-08002B2CF9AE}" pid="9" name="MSIP_Label_a4b7c6c0-63aa-4c48-857c-972cf4a47d5d_SiteId">
    <vt:lpwstr>33fa6907-21c6-4126-aa66-bcbed95361bb</vt:lpwstr>
  </property>
  <property fmtid="{D5CDD505-2E9C-101B-9397-08002B2CF9AE}" pid="10" name="MSIP_Label_a4b7c6c0-63aa-4c48-857c-972cf4a47d5d_ActionId">
    <vt:lpwstr>7b61f0d6-037b-490b-aac5-f97d6ec8d185</vt:lpwstr>
  </property>
  <property fmtid="{D5CDD505-2E9C-101B-9397-08002B2CF9AE}" pid="11" name="MSIP_Label_a4b7c6c0-63aa-4c48-857c-972cf4a47d5d_ContentBits">
    <vt:lpwstr>2</vt:lpwstr>
  </property>
  <property fmtid="{D5CDD505-2E9C-101B-9397-08002B2CF9AE}" pid="12" name="MSIP_Label_a4b7c6c0-63aa-4c48-857c-972cf4a47d5d_Tag">
    <vt:lpwstr>10, 3, 0, 1</vt:lpwstr>
  </property>
</Properties>
</file>