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BED" w:rsidRPr="00E37BED" w:rsidRDefault="00E37BED" w:rsidP="00E37BED">
      <w:pPr>
        <w:jc w:val="center"/>
        <w:rPr>
          <w:rFonts w:ascii="Arial" w:hAnsi="Arial" w:cs="Arial"/>
          <w:b/>
          <w:sz w:val="36"/>
          <w:szCs w:val="36"/>
        </w:rPr>
      </w:pPr>
      <w:r w:rsidRPr="00E37BED">
        <w:rPr>
          <w:rFonts w:ascii="Arial" w:hAnsi="Arial" w:cs="Arial"/>
          <w:b/>
          <w:sz w:val="36"/>
          <w:szCs w:val="36"/>
        </w:rPr>
        <w:t>Resposta</w:t>
      </w:r>
    </w:p>
    <w:p w:rsidR="00AC18A2" w:rsidRDefault="00AC18A2" w:rsidP="00E37BED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E37BED" w:rsidRPr="00E37BED" w:rsidRDefault="00E37BED" w:rsidP="00E37BE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Observando o texto</w:t>
      </w:r>
      <w:r w:rsidRPr="00E37BED">
        <w:rPr>
          <w:rFonts w:ascii="Arial" w:hAnsi="Arial" w:cs="Arial"/>
          <w:sz w:val="24"/>
          <w:szCs w:val="24"/>
        </w:rPr>
        <w:t xml:space="preserve"> podemos compreender que com o surgimento da modernidade ou ainda da antiguidad</w:t>
      </w:r>
      <w:r>
        <w:rPr>
          <w:rFonts w:ascii="Arial" w:hAnsi="Arial" w:cs="Arial"/>
          <w:sz w:val="24"/>
          <w:szCs w:val="24"/>
        </w:rPr>
        <w:t xml:space="preserve">e clássica, </w:t>
      </w:r>
      <w:r w:rsidRPr="00E37BED">
        <w:rPr>
          <w:rFonts w:ascii="Arial" w:hAnsi="Arial" w:cs="Arial"/>
          <w:sz w:val="24"/>
          <w:szCs w:val="24"/>
        </w:rPr>
        <w:t>que o homem após a luz do cientificismo ex</w:t>
      </w:r>
      <w:r>
        <w:rPr>
          <w:rFonts w:ascii="Arial" w:hAnsi="Arial" w:cs="Arial"/>
          <w:sz w:val="24"/>
          <w:szCs w:val="24"/>
        </w:rPr>
        <w:t>cluiu as crianças, os selvagens, mas</w:t>
      </w:r>
      <w:r w:rsidRPr="00E37BED">
        <w:rPr>
          <w:rFonts w:ascii="Arial" w:hAnsi="Arial" w:cs="Arial"/>
          <w:sz w:val="24"/>
          <w:szCs w:val="24"/>
        </w:rPr>
        <w:t xml:space="preserve"> também os "loucos", compreendendo que estes não são dotados de percepção ou capacidade de organizar suas ideias e pensamentos.</w:t>
      </w:r>
    </w:p>
    <w:p w:rsidR="004A543B" w:rsidRPr="00E37BED" w:rsidRDefault="00D77DC9" w:rsidP="00D77DC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37BED" w:rsidRPr="00E37BED">
        <w:rPr>
          <w:rFonts w:ascii="Arial" w:hAnsi="Arial" w:cs="Arial"/>
          <w:sz w:val="24"/>
          <w:szCs w:val="24"/>
        </w:rPr>
        <w:t>Logo, o homem moderno compreende de f</w:t>
      </w:r>
      <w:r w:rsidR="00E37BED">
        <w:rPr>
          <w:rFonts w:ascii="Arial" w:hAnsi="Arial" w:cs="Arial"/>
          <w:sz w:val="24"/>
          <w:szCs w:val="24"/>
        </w:rPr>
        <w:t>orma mais ampla as diversidades, mas</w:t>
      </w:r>
      <w:r w:rsidR="00E37BED" w:rsidRPr="00E37BED">
        <w:rPr>
          <w:rFonts w:ascii="Arial" w:hAnsi="Arial" w:cs="Arial"/>
          <w:sz w:val="24"/>
          <w:szCs w:val="24"/>
        </w:rPr>
        <w:t xml:space="preserve"> também inicia a compreender que aspectos</w:t>
      </w:r>
      <w:r w:rsidR="00E37BED">
        <w:rPr>
          <w:rFonts w:ascii="Arial" w:hAnsi="Arial" w:cs="Arial"/>
          <w:sz w:val="24"/>
          <w:szCs w:val="24"/>
        </w:rPr>
        <w:t xml:space="preserve"> culturais são muito diversos.</w:t>
      </w:r>
      <w:bookmarkStart w:id="0" w:name="_GoBack"/>
      <w:bookmarkEnd w:id="0"/>
    </w:p>
    <w:sectPr w:rsidR="004A543B" w:rsidRPr="00E37B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1D3"/>
    <w:rsid w:val="004251D3"/>
    <w:rsid w:val="004A543B"/>
    <w:rsid w:val="00AC18A2"/>
    <w:rsid w:val="00D77DC9"/>
    <w:rsid w:val="00E3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73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</dc:creator>
  <cp:keywords/>
  <dc:description/>
  <cp:lastModifiedBy>Nelson</cp:lastModifiedBy>
  <cp:revision>5</cp:revision>
  <dcterms:created xsi:type="dcterms:W3CDTF">2019-03-10T23:39:00Z</dcterms:created>
  <dcterms:modified xsi:type="dcterms:W3CDTF">2019-03-10T23:51:00Z</dcterms:modified>
</cp:coreProperties>
</file>