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1104" w14:textId="62484CFD" w:rsidR="007C5530" w:rsidRPr="007C5530" w:rsidRDefault="007C5530" w:rsidP="007C5530">
      <w:pPr>
        <w:pStyle w:val="ListParagraph"/>
        <w:numPr>
          <w:ilvl w:val="0"/>
          <w:numId w:val="1"/>
        </w:numPr>
        <w:rPr>
          <w:rFonts w:ascii="Heiti TC" w:eastAsia="Heiti TC" w:hAnsi="Heiti TC" w:cs="Heiti TC"/>
          <w:b/>
          <w:bCs/>
          <w:sz w:val="36"/>
          <w:szCs w:val="36"/>
          <w:lang w:val="en-US"/>
        </w:rPr>
      </w:pPr>
      <w:r w:rsidRPr="007C5530">
        <w:rPr>
          <w:b/>
          <w:bCs/>
          <w:sz w:val="36"/>
          <w:szCs w:val="36"/>
        </w:rPr>
        <w:t>變數統計摘要（</w:t>
      </w:r>
      <w:r w:rsidRPr="007C5530">
        <w:rPr>
          <w:b/>
          <w:bCs/>
          <w:sz w:val="36"/>
          <w:szCs w:val="36"/>
        </w:rPr>
        <w:t xml:space="preserve">Res_Flood </w:t>
      </w:r>
      <w:r w:rsidRPr="007C5530">
        <w:rPr>
          <w:b/>
          <w:bCs/>
          <w:sz w:val="36"/>
          <w:szCs w:val="36"/>
        </w:rPr>
        <w:t>與各社經變數</w:t>
      </w:r>
      <w:r w:rsidRPr="007C5530">
        <w:rPr>
          <w:rFonts w:ascii="Heiti TC" w:eastAsia="Heiti TC" w:hAnsi="Heiti TC" w:cs="Heiti TC" w:hint="eastAsia"/>
          <w:b/>
          <w:bCs/>
          <w:sz w:val="36"/>
          <w:szCs w:val="36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203"/>
        <w:gridCol w:w="1111"/>
        <w:gridCol w:w="781"/>
        <w:gridCol w:w="796"/>
      </w:tblGrid>
      <w:tr w:rsidR="007C5530" w:rsidRPr="007C5530" w14:paraId="3EC7B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69652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Heiti TC" w:eastAsia="Heiti TC" w:hAnsi="Heiti TC" w:cs="Heiti TC" w:hint="eastAsia"/>
                <w:b/>
                <w:bCs/>
                <w:kern w:val="0"/>
                <w14:ligatures w14:val="none"/>
              </w:rPr>
              <w:t>變</w:t>
            </w:r>
            <w:r w:rsidRPr="007C5530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數</w:t>
            </w:r>
          </w:p>
        </w:tc>
        <w:tc>
          <w:tcPr>
            <w:tcW w:w="0" w:type="auto"/>
            <w:vAlign w:val="center"/>
            <w:hideMark/>
          </w:tcPr>
          <w:p w14:paraId="2291A514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平均</w:t>
            </w: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mean</w:t>
            </w:r>
          </w:p>
        </w:tc>
        <w:tc>
          <w:tcPr>
            <w:tcW w:w="0" w:type="auto"/>
            <w:vAlign w:val="center"/>
            <w:hideMark/>
          </w:tcPr>
          <w:p w14:paraId="4876A936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標準差</w:t>
            </w: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sd</w:t>
            </w:r>
          </w:p>
        </w:tc>
        <w:tc>
          <w:tcPr>
            <w:tcW w:w="0" w:type="auto"/>
            <w:vAlign w:val="center"/>
            <w:hideMark/>
          </w:tcPr>
          <w:p w14:paraId="0B465842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最小值</w:t>
            </w:r>
          </w:p>
        </w:tc>
        <w:tc>
          <w:tcPr>
            <w:tcW w:w="0" w:type="auto"/>
            <w:vAlign w:val="center"/>
            <w:hideMark/>
          </w:tcPr>
          <w:p w14:paraId="24B49513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最大值</w:t>
            </w:r>
          </w:p>
        </w:tc>
      </w:tr>
      <w:tr w:rsidR="007C5530" w:rsidRPr="007C5530" w14:paraId="609C6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D8C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Res_Flood</w:t>
            </w:r>
          </w:p>
        </w:tc>
        <w:tc>
          <w:tcPr>
            <w:tcW w:w="0" w:type="auto"/>
            <w:vAlign w:val="center"/>
            <w:hideMark/>
          </w:tcPr>
          <w:p w14:paraId="41BE2813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0.155</w:t>
            </w:r>
          </w:p>
        </w:tc>
        <w:tc>
          <w:tcPr>
            <w:tcW w:w="0" w:type="auto"/>
            <w:vAlign w:val="center"/>
            <w:hideMark/>
          </w:tcPr>
          <w:p w14:paraId="3714311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0.163</w:t>
            </w:r>
          </w:p>
        </w:tc>
        <w:tc>
          <w:tcPr>
            <w:tcW w:w="0" w:type="auto"/>
            <w:vAlign w:val="center"/>
            <w:hideMark/>
          </w:tcPr>
          <w:p w14:paraId="1CAB8D6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7C5B962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0.776</w:t>
            </w:r>
          </w:p>
        </w:tc>
      </w:tr>
      <w:tr w:rsidR="007C5530" w:rsidRPr="007C5530" w14:paraId="2F2E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2F4A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Minority group Rate</w:t>
            </w:r>
          </w:p>
        </w:tc>
        <w:tc>
          <w:tcPr>
            <w:tcW w:w="0" w:type="auto"/>
            <w:vAlign w:val="center"/>
            <w:hideMark/>
          </w:tcPr>
          <w:p w14:paraId="65D907D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0.311</w:t>
            </w:r>
          </w:p>
        </w:tc>
        <w:tc>
          <w:tcPr>
            <w:tcW w:w="0" w:type="auto"/>
            <w:vAlign w:val="center"/>
            <w:hideMark/>
          </w:tcPr>
          <w:p w14:paraId="520EBAC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0.191</w:t>
            </w:r>
          </w:p>
        </w:tc>
        <w:tc>
          <w:tcPr>
            <w:tcW w:w="0" w:type="auto"/>
            <w:vAlign w:val="center"/>
            <w:hideMark/>
          </w:tcPr>
          <w:p w14:paraId="1A1FCE1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0.064</w:t>
            </w:r>
          </w:p>
        </w:tc>
        <w:tc>
          <w:tcPr>
            <w:tcW w:w="0" w:type="auto"/>
            <w:vAlign w:val="center"/>
            <w:hideMark/>
          </w:tcPr>
          <w:p w14:paraId="5133115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0.944</w:t>
            </w:r>
          </w:p>
        </w:tc>
      </w:tr>
      <w:tr w:rsidR="007C5530" w:rsidRPr="007C5530" w14:paraId="020E8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A322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 Below poverty level</w:t>
            </w:r>
          </w:p>
        </w:tc>
        <w:tc>
          <w:tcPr>
            <w:tcW w:w="0" w:type="auto"/>
            <w:vAlign w:val="center"/>
            <w:hideMark/>
          </w:tcPr>
          <w:p w14:paraId="3D9CFDCF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0.133</w:t>
            </w:r>
          </w:p>
        </w:tc>
        <w:tc>
          <w:tcPr>
            <w:tcW w:w="0" w:type="auto"/>
            <w:vAlign w:val="center"/>
            <w:hideMark/>
          </w:tcPr>
          <w:p w14:paraId="4AC1B95A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0.085</w:t>
            </w:r>
          </w:p>
        </w:tc>
        <w:tc>
          <w:tcPr>
            <w:tcW w:w="0" w:type="auto"/>
            <w:vAlign w:val="center"/>
            <w:hideMark/>
          </w:tcPr>
          <w:p w14:paraId="04F092A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1C36EC2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0.429</w:t>
            </w:r>
          </w:p>
        </w:tc>
      </w:tr>
      <w:tr w:rsidR="007C5530" w:rsidRPr="007C5530" w14:paraId="1ACA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C08B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vehicle Rate</w:t>
            </w:r>
          </w:p>
        </w:tc>
        <w:tc>
          <w:tcPr>
            <w:tcW w:w="0" w:type="auto"/>
            <w:vAlign w:val="center"/>
            <w:hideMark/>
          </w:tcPr>
          <w:p w14:paraId="742A449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0.060</w:t>
            </w:r>
          </w:p>
        </w:tc>
        <w:tc>
          <w:tcPr>
            <w:tcW w:w="0" w:type="auto"/>
            <w:vAlign w:val="center"/>
            <w:hideMark/>
          </w:tcPr>
          <w:p w14:paraId="1496A9F3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0.067</w:t>
            </w:r>
          </w:p>
        </w:tc>
        <w:tc>
          <w:tcPr>
            <w:tcW w:w="0" w:type="auto"/>
            <w:vAlign w:val="center"/>
            <w:hideMark/>
          </w:tcPr>
          <w:p w14:paraId="73029196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44981E2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0.431</w:t>
            </w:r>
          </w:p>
        </w:tc>
      </w:tr>
      <w:tr w:rsidR="007C5530" w:rsidRPr="007C5530" w14:paraId="0CE4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998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Elderly and Children Rate</w:t>
            </w:r>
          </w:p>
        </w:tc>
        <w:tc>
          <w:tcPr>
            <w:tcW w:w="0" w:type="auto"/>
            <w:vAlign w:val="center"/>
            <w:hideMark/>
          </w:tcPr>
          <w:p w14:paraId="79034852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0.162</w:t>
            </w:r>
          </w:p>
        </w:tc>
        <w:tc>
          <w:tcPr>
            <w:tcW w:w="0" w:type="auto"/>
            <w:vAlign w:val="center"/>
            <w:hideMark/>
          </w:tcPr>
          <w:p w14:paraId="0DFA7D2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0.046</w:t>
            </w:r>
          </w:p>
        </w:tc>
        <w:tc>
          <w:tcPr>
            <w:tcW w:w="0" w:type="auto"/>
            <w:vAlign w:val="center"/>
            <w:hideMark/>
          </w:tcPr>
          <w:p w14:paraId="5DA03BA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0.064</w:t>
            </w:r>
          </w:p>
        </w:tc>
        <w:tc>
          <w:tcPr>
            <w:tcW w:w="0" w:type="auto"/>
            <w:vAlign w:val="center"/>
            <w:hideMark/>
          </w:tcPr>
          <w:p w14:paraId="671E3503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0.286</w:t>
            </w:r>
          </w:p>
        </w:tc>
      </w:tr>
      <w:tr w:rsidR="007C5530" w:rsidRPr="007C5530" w14:paraId="066E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EB0C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Living alone rate</w:t>
            </w:r>
          </w:p>
        </w:tc>
        <w:tc>
          <w:tcPr>
            <w:tcW w:w="0" w:type="auto"/>
            <w:vAlign w:val="center"/>
            <w:hideMark/>
          </w:tcPr>
          <w:p w14:paraId="5616F636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0.134</w:t>
            </w:r>
          </w:p>
        </w:tc>
        <w:tc>
          <w:tcPr>
            <w:tcW w:w="0" w:type="auto"/>
            <w:vAlign w:val="center"/>
            <w:hideMark/>
          </w:tcPr>
          <w:p w14:paraId="49F06110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25C88EC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0.014</w:t>
            </w:r>
          </w:p>
        </w:tc>
        <w:tc>
          <w:tcPr>
            <w:tcW w:w="0" w:type="auto"/>
            <w:vAlign w:val="center"/>
            <w:hideMark/>
          </w:tcPr>
          <w:p w14:paraId="1A1A850C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0.319</w:t>
            </w:r>
          </w:p>
        </w:tc>
      </w:tr>
      <w:tr w:rsidR="007C5530" w:rsidRPr="007C5530" w14:paraId="712E4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F3E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English speaking household Rate</w:t>
            </w:r>
          </w:p>
        </w:tc>
        <w:tc>
          <w:tcPr>
            <w:tcW w:w="0" w:type="auto"/>
            <w:vAlign w:val="center"/>
            <w:hideMark/>
          </w:tcPr>
          <w:p w14:paraId="7794DB55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</w:t>
            </w:r>
          </w:p>
        </w:tc>
        <w:tc>
          <w:tcPr>
            <w:tcW w:w="0" w:type="auto"/>
            <w:vAlign w:val="center"/>
            <w:hideMark/>
          </w:tcPr>
          <w:p w14:paraId="24AF3EF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0.019</w:t>
            </w:r>
          </w:p>
        </w:tc>
        <w:tc>
          <w:tcPr>
            <w:tcW w:w="0" w:type="auto"/>
            <w:vAlign w:val="center"/>
            <w:hideMark/>
          </w:tcPr>
          <w:p w14:paraId="720F89E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592B677F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0.102</w:t>
            </w:r>
          </w:p>
        </w:tc>
      </w:tr>
      <w:tr w:rsidR="007C5530" w:rsidRPr="007C5530" w14:paraId="2B492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A545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home Rate</w:t>
            </w:r>
          </w:p>
        </w:tc>
        <w:tc>
          <w:tcPr>
            <w:tcW w:w="0" w:type="auto"/>
            <w:vAlign w:val="center"/>
            <w:hideMark/>
          </w:tcPr>
          <w:p w14:paraId="1CE313D2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0.082</w:t>
            </w:r>
          </w:p>
        </w:tc>
        <w:tc>
          <w:tcPr>
            <w:tcW w:w="0" w:type="auto"/>
            <w:vAlign w:val="center"/>
            <w:hideMark/>
          </w:tcPr>
          <w:p w14:paraId="4E7C2B4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0.139</w:t>
            </w:r>
          </w:p>
        </w:tc>
        <w:tc>
          <w:tcPr>
            <w:tcW w:w="0" w:type="auto"/>
            <w:vAlign w:val="center"/>
            <w:hideMark/>
          </w:tcPr>
          <w:p w14:paraId="0C94B09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3F473F03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0.820</w:t>
            </w:r>
          </w:p>
        </w:tc>
      </w:tr>
      <w:tr w:rsidR="007C5530" w:rsidRPr="007C5530" w14:paraId="7F06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9660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 house Rate</w:t>
            </w:r>
          </w:p>
        </w:tc>
        <w:tc>
          <w:tcPr>
            <w:tcW w:w="0" w:type="auto"/>
            <w:vAlign w:val="center"/>
            <w:hideMark/>
          </w:tcPr>
          <w:p w14:paraId="23D8BAD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0.386</w:t>
            </w:r>
          </w:p>
        </w:tc>
        <w:tc>
          <w:tcPr>
            <w:tcW w:w="0" w:type="auto"/>
            <w:vAlign w:val="center"/>
            <w:hideMark/>
          </w:tcPr>
          <w:p w14:paraId="4C858FE5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14:paraId="3AEE155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5AB5799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0.498</w:t>
            </w:r>
          </w:p>
        </w:tc>
      </w:tr>
      <w:tr w:rsidR="007C5530" w:rsidRPr="007C5530" w14:paraId="45D52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BA3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highschool diploma Rate</w:t>
            </w:r>
          </w:p>
        </w:tc>
        <w:tc>
          <w:tcPr>
            <w:tcW w:w="0" w:type="auto"/>
            <w:vAlign w:val="center"/>
            <w:hideMark/>
          </w:tcPr>
          <w:p w14:paraId="0EEE746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0.084</w:t>
            </w:r>
          </w:p>
        </w:tc>
        <w:tc>
          <w:tcPr>
            <w:tcW w:w="0" w:type="auto"/>
            <w:vAlign w:val="center"/>
            <w:hideMark/>
          </w:tcPr>
          <w:p w14:paraId="6CF55143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0.050</w:t>
            </w:r>
          </w:p>
        </w:tc>
        <w:tc>
          <w:tcPr>
            <w:tcW w:w="0" w:type="auto"/>
            <w:vAlign w:val="center"/>
            <w:hideMark/>
          </w:tcPr>
          <w:p w14:paraId="1A3B651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0.004</w:t>
            </w:r>
          </w:p>
        </w:tc>
        <w:tc>
          <w:tcPr>
            <w:tcW w:w="0" w:type="auto"/>
            <w:vAlign w:val="center"/>
            <w:hideMark/>
          </w:tcPr>
          <w:p w14:paraId="73A2C10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0.304</w:t>
            </w:r>
          </w:p>
        </w:tc>
      </w:tr>
      <w:tr w:rsidR="007C5530" w:rsidRPr="007C5530" w14:paraId="606C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815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 rate</w:t>
            </w:r>
          </w:p>
        </w:tc>
        <w:tc>
          <w:tcPr>
            <w:tcW w:w="0" w:type="auto"/>
            <w:vAlign w:val="center"/>
            <w:hideMark/>
          </w:tcPr>
          <w:p w14:paraId="5B972F9B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0.508</w:t>
            </w:r>
          </w:p>
        </w:tc>
        <w:tc>
          <w:tcPr>
            <w:tcW w:w="0" w:type="auto"/>
            <w:vAlign w:val="center"/>
            <w:hideMark/>
          </w:tcPr>
          <w:p w14:paraId="520A4112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0.047</w:t>
            </w:r>
          </w:p>
        </w:tc>
        <w:tc>
          <w:tcPr>
            <w:tcW w:w="0" w:type="auto"/>
            <w:vAlign w:val="center"/>
            <w:hideMark/>
          </w:tcPr>
          <w:p w14:paraId="6E6F41BA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0.226</w:t>
            </w:r>
          </w:p>
        </w:tc>
        <w:tc>
          <w:tcPr>
            <w:tcW w:w="0" w:type="auto"/>
            <w:vAlign w:val="center"/>
            <w:hideMark/>
          </w:tcPr>
          <w:p w14:paraId="3D3975E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0.612</w:t>
            </w:r>
          </w:p>
        </w:tc>
      </w:tr>
      <w:tr w:rsidR="007C5530" w:rsidRPr="007C5530" w14:paraId="379B1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844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Children Percent</w:t>
            </w:r>
          </w:p>
        </w:tc>
        <w:tc>
          <w:tcPr>
            <w:tcW w:w="0" w:type="auto"/>
            <w:vAlign w:val="center"/>
            <w:hideMark/>
          </w:tcPr>
          <w:p w14:paraId="4FD2F2B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6AB5C09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0.027</w:t>
            </w:r>
          </w:p>
        </w:tc>
        <w:tc>
          <w:tcPr>
            <w:tcW w:w="0" w:type="auto"/>
            <w:vAlign w:val="center"/>
            <w:hideMark/>
          </w:tcPr>
          <w:p w14:paraId="59AAAC4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3A04C4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0.134</w:t>
            </w:r>
          </w:p>
        </w:tc>
      </w:tr>
      <w:tr w:rsidR="007C5530" w:rsidRPr="007C5530" w14:paraId="2FA2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647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Elderly Percent</w:t>
            </w:r>
          </w:p>
        </w:tc>
        <w:tc>
          <w:tcPr>
            <w:tcW w:w="0" w:type="auto"/>
            <w:vAlign w:val="center"/>
            <w:hideMark/>
          </w:tcPr>
          <w:p w14:paraId="71A73B6A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0.118</w:t>
            </w:r>
          </w:p>
        </w:tc>
        <w:tc>
          <w:tcPr>
            <w:tcW w:w="0" w:type="auto"/>
            <w:vAlign w:val="center"/>
            <w:hideMark/>
          </w:tcPr>
          <w:p w14:paraId="379F39F5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0.051</w:t>
            </w:r>
          </w:p>
        </w:tc>
        <w:tc>
          <w:tcPr>
            <w:tcW w:w="0" w:type="auto"/>
            <w:vAlign w:val="center"/>
            <w:hideMark/>
          </w:tcPr>
          <w:p w14:paraId="727F4DC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18D7F36F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0.266</w:t>
            </w:r>
          </w:p>
        </w:tc>
      </w:tr>
    </w:tbl>
    <w:p w14:paraId="66F50EDE" w14:textId="77777777" w:rsidR="007C5530" w:rsidRDefault="007C5530" w:rsidP="007C5530">
      <w:pPr>
        <w:pStyle w:val="ListParagraph"/>
        <w:jc w:val="center"/>
        <w:rPr>
          <w:lang w:val="en-US"/>
        </w:rPr>
      </w:pPr>
    </w:p>
    <w:p w14:paraId="73D7ACE5" w14:textId="77777777" w:rsidR="007C5530" w:rsidRPr="007C5530" w:rsidRDefault="007C5530" w:rsidP="007C553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5530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二、</w:t>
      </w:r>
      <w:r w:rsidRPr="007C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Res_Flood </w:t>
      </w:r>
      <w:r w:rsidRPr="007C5530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與其他變數「兩兩相關」（</w:t>
      </w:r>
      <w:r w:rsidRPr="007C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Pearson </w:t>
      </w:r>
      <w:r w:rsidRPr="007C5530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與</w:t>
      </w:r>
      <w:r w:rsidRPr="007C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Spearman</w:t>
      </w:r>
      <w:r w:rsidRPr="007C5530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）</w:t>
      </w:r>
    </w:p>
    <w:p w14:paraId="3410CD3F" w14:textId="77777777" w:rsidR="007C5530" w:rsidRPr="007C5530" w:rsidRDefault="007C5530" w:rsidP="007C553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Heiti TC" w:eastAsia="Heiti TC" w:hAnsi="Heiti TC" w:cs="Heiti TC" w:hint="eastAsia"/>
          <w:kern w:val="0"/>
          <w14:ligatures w14:val="none"/>
        </w:rPr>
        <w:t>下表是以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Res_Flood </w:t>
      </w: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為主，跟每個社經變數做相關分析</w:t>
      </w:r>
      <w:r w:rsidRPr="007C5530">
        <w:rPr>
          <w:rFonts w:ascii="Heiti TC" w:eastAsia="Heiti TC" w:hAnsi="Heiti TC" w:cs="Heiti TC"/>
          <w:kern w:val="0"/>
          <w14:ligatures w14:val="none"/>
        </w:rPr>
        <w:t>：</w:t>
      </w:r>
    </w:p>
    <w:p w14:paraId="039EADB3" w14:textId="77777777" w:rsidR="007C5530" w:rsidRPr="007C5530" w:rsidRDefault="007C5530" w:rsidP="007C553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Pearson r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：線性相關係</w:t>
      </w:r>
      <w:r w:rsidRPr="007C5530">
        <w:rPr>
          <w:rFonts w:ascii="Heiti TC" w:eastAsia="Heiti TC" w:hAnsi="Heiti TC" w:cs="Heiti TC"/>
          <w:kern w:val="0"/>
          <w14:ligatures w14:val="none"/>
        </w:rPr>
        <w:t>數</w:t>
      </w:r>
    </w:p>
    <w:p w14:paraId="797A6E43" w14:textId="77777777" w:rsidR="007C5530" w:rsidRPr="007C5530" w:rsidRDefault="007C5530" w:rsidP="007C553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Spearman ρ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：等級相關（對非線性、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outlier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比較穩健</w:t>
      </w:r>
      <w:r w:rsidRPr="007C5530">
        <w:rPr>
          <w:rFonts w:ascii="Heiti TC" w:eastAsia="Heiti TC" w:hAnsi="Heiti TC" w:cs="Heiti TC"/>
          <w:kern w:val="0"/>
          <w14:ligatures w14:val="none"/>
        </w:rPr>
        <w:t>）</w:t>
      </w:r>
    </w:p>
    <w:p w14:paraId="68E4F00E" w14:textId="77777777" w:rsidR="007C5530" w:rsidRPr="007C5530" w:rsidRDefault="007C5530" w:rsidP="007C553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 </w:t>
      </w: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值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 0.05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視為在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5%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顯著水準下「有顯著相關</w:t>
      </w:r>
      <w:r w:rsidRPr="007C5530">
        <w:rPr>
          <w:rFonts w:ascii="Heiti TC" w:eastAsia="Heiti TC" w:hAnsi="Heiti TC" w:cs="Heiti TC"/>
          <w:kern w:val="0"/>
          <w14:ligatures w14:val="none"/>
        </w:rPr>
        <w:t>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054"/>
        <w:gridCol w:w="1240"/>
        <w:gridCol w:w="1302"/>
        <w:gridCol w:w="1482"/>
      </w:tblGrid>
      <w:tr w:rsidR="007C5530" w:rsidRPr="007C5530" w14:paraId="15B81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46535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Heiti TC" w:eastAsia="Heiti TC" w:hAnsi="Heiti TC" w:cs="Heiti TC" w:hint="eastAsia"/>
                <w:b/>
                <w:bCs/>
                <w:kern w:val="0"/>
                <w14:ligatures w14:val="none"/>
              </w:rPr>
              <w:t>變</w:t>
            </w:r>
            <w:r w:rsidRPr="007C5530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數</w:t>
            </w:r>
          </w:p>
        </w:tc>
        <w:tc>
          <w:tcPr>
            <w:tcW w:w="0" w:type="auto"/>
            <w:vAlign w:val="center"/>
            <w:hideMark/>
          </w:tcPr>
          <w:p w14:paraId="44FB8250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Pearson r</w:t>
            </w:r>
          </w:p>
        </w:tc>
        <w:tc>
          <w:tcPr>
            <w:tcW w:w="0" w:type="auto"/>
            <w:vAlign w:val="center"/>
            <w:hideMark/>
          </w:tcPr>
          <w:p w14:paraId="7FC30BA7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 (Pearson)</w:t>
            </w:r>
          </w:p>
        </w:tc>
        <w:tc>
          <w:tcPr>
            <w:tcW w:w="0" w:type="auto"/>
            <w:vAlign w:val="center"/>
            <w:hideMark/>
          </w:tcPr>
          <w:p w14:paraId="78A308A4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Spearman ρ</w:t>
            </w:r>
          </w:p>
        </w:tc>
        <w:tc>
          <w:tcPr>
            <w:tcW w:w="0" w:type="auto"/>
            <w:vAlign w:val="center"/>
            <w:hideMark/>
          </w:tcPr>
          <w:p w14:paraId="218F68E7" w14:textId="77777777" w:rsidR="007C5530" w:rsidRPr="007C5530" w:rsidRDefault="007C5530" w:rsidP="007C553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 (Spearman)</w:t>
            </w:r>
          </w:p>
        </w:tc>
      </w:tr>
      <w:tr w:rsidR="007C5530" w:rsidRPr="007C5530" w14:paraId="658E9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085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Minority group Rate</w:t>
            </w:r>
          </w:p>
        </w:tc>
        <w:tc>
          <w:tcPr>
            <w:tcW w:w="0" w:type="auto"/>
            <w:vAlign w:val="center"/>
            <w:hideMark/>
          </w:tcPr>
          <w:p w14:paraId="2BAE5D4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0.101</w:t>
            </w:r>
          </w:p>
        </w:tc>
        <w:tc>
          <w:tcPr>
            <w:tcW w:w="0" w:type="auto"/>
            <w:vAlign w:val="center"/>
            <w:hideMark/>
          </w:tcPr>
          <w:p w14:paraId="5B3E2432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0.253</w:t>
            </w:r>
          </w:p>
        </w:tc>
        <w:tc>
          <w:tcPr>
            <w:tcW w:w="0" w:type="auto"/>
            <w:vAlign w:val="center"/>
            <w:hideMark/>
          </w:tcPr>
          <w:p w14:paraId="79FF681B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-0.120</w:t>
            </w:r>
          </w:p>
        </w:tc>
        <w:tc>
          <w:tcPr>
            <w:tcW w:w="0" w:type="auto"/>
            <w:vAlign w:val="center"/>
            <w:hideMark/>
          </w:tcPr>
          <w:p w14:paraId="5649BAC2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0.174</w:t>
            </w:r>
          </w:p>
        </w:tc>
      </w:tr>
      <w:tr w:rsidR="007C5530" w:rsidRPr="007C5530" w14:paraId="6348D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D51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Percent Below poverty level</w:t>
            </w:r>
          </w:p>
        </w:tc>
        <w:tc>
          <w:tcPr>
            <w:tcW w:w="0" w:type="auto"/>
            <w:vAlign w:val="center"/>
            <w:hideMark/>
          </w:tcPr>
          <w:p w14:paraId="3E44235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0.329</w:t>
            </w:r>
          </w:p>
        </w:tc>
        <w:tc>
          <w:tcPr>
            <w:tcW w:w="0" w:type="auto"/>
            <w:vAlign w:val="center"/>
            <w:hideMark/>
          </w:tcPr>
          <w:p w14:paraId="570C16CB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5D35C5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0.183</w:t>
            </w:r>
          </w:p>
        </w:tc>
        <w:tc>
          <w:tcPr>
            <w:tcW w:w="0" w:type="auto"/>
            <w:vAlign w:val="center"/>
            <w:hideMark/>
          </w:tcPr>
          <w:p w14:paraId="1889387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0.038</w:t>
            </w:r>
          </w:p>
        </w:tc>
      </w:tr>
      <w:tr w:rsidR="007C5530" w:rsidRPr="007C5530" w14:paraId="6D215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2070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vehicle Rate</w:t>
            </w:r>
          </w:p>
        </w:tc>
        <w:tc>
          <w:tcPr>
            <w:tcW w:w="0" w:type="auto"/>
            <w:vAlign w:val="center"/>
            <w:hideMark/>
          </w:tcPr>
          <w:p w14:paraId="3B1575E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0.202</w:t>
            </w:r>
          </w:p>
        </w:tc>
        <w:tc>
          <w:tcPr>
            <w:tcW w:w="0" w:type="auto"/>
            <w:vAlign w:val="center"/>
            <w:hideMark/>
          </w:tcPr>
          <w:p w14:paraId="4159EE13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0.022</w:t>
            </w:r>
          </w:p>
        </w:tc>
        <w:tc>
          <w:tcPr>
            <w:tcW w:w="0" w:type="auto"/>
            <w:vAlign w:val="center"/>
            <w:hideMark/>
          </w:tcPr>
          <w:p w14:paraId="320F14B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0.073</w:t>
            </w:r>
          </w:p>
        </w:tc>
        <w:tc>
          <w:tcPr>
            <w:tcW w:w="0" w:type="auto"/>
            <w:vAlign w:val="center"/>
            <w:hideMark/>
          </w:tcPr>
          <w:p w14:paraId="079B553B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0.414</w:t>
            </w:r>
          </w:p>
        </w:tc>
      </w:tr>
      <w:tr w:rsidR="007C5530" w:rsidRPr="007C5530" w14:paraId="7DBED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D12C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Elderly and Children Rate</w:t>
            </w:r>
          </w:p>
        </w:tc>
        <w:tc>
          <w:tcPr>
            <w:tcW w:w="0" w:type="auto"/>
            <w:vAlign w:val="center"/>
            <w:hideMark/>
          </w:tcPr>
          <w:p w14:paraId="7518645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0.038</w:t>
            </w:r>
          </w:p>
        </w:tc>
        <w:tc>
          <w:tcPr>
            <w:tcW w:w="0" w:type="auto"/>
            <w:vAlign w:val="center"/>
            <w:hideMark/>
          </w:tcPr>
          <w:p w14:paraId="43CF4CC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0.670</w:t>
            </w:r>
          </w:p>
        </w:tc>
        <w:tc>
          <w:tcPr>
            <w:tcW w:w="0" w:type="auto"/>
            <w:vAlign w:val="center"/>
            <w:hideMark/>
          </w:tcPr>
          <w:p w14:paraId="02C0637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0.131</w:t>
            </w:r>
          </w:p>
        </w:tc>
        <w:tc>
          <w:tcPr>
            <w:tcW w:w="0" w:type="auto"/>
            <w:vAlign w:val="center"/>
            <w:hideMark/>
          </w:tcPr>
          <w:p w14:paraId="29B41CBA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0.138</w:t>
            </w:r>
          </w:p>
        </w:tc>
      </w:tr>
      <w:tr w:rsidR="007C5530" w:rsidRPr="007C5530" w14:paraId="56074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206D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Living alone rate</w:t>
            </w:r>
          </w:p>
        </w:tc>
        <w:tc>
          <w:tcPr>
            <w:tcW w:w="0" w:type="auto"/>
            <w:vAlign w:val="center"/>
            <w:hideMark/>
          </w:tcPr>
          <w:p w14:paraId="6750BEA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0.219</w:t>
            </w:r>
          </w:p>
        </w:tc>
        <w:tc>
          <w:tcPr>
            <w:tcW w:w="0" w:type="auto"/>
            <w:vAlign w:val="center"/>
            <w:hideMark/>
          </w:tcPr>
          <w:p w14:paraId="1FAEEA55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0.013</w:t>
            </w:r>
          </w:p>
        </w:tc>
        <w:tc>
          <w:tcPr>
            <w:tcW w:w="0" w:type="auto"/>
            <w:vAlign w:val="center"/>
            <w:hideMark/>
          </w:tcPr>
          <w:p w14:paraId="1460744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0.243</w:t>
            </w:r>
          </w:p>
        </w:tc>
        <w:tc>
          <w:tcPr>
            <w:tcW w:w="0" w:type="auto"/>
            <w:vAlign w:val="center"/>
            <w:hideMark/>
          </w:tcPr>
          <w:p w14:paraId="535A9B5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0.006</w:t>
            </w:r>
          </w:p>
        </w:tc>
      </w:tr>
      <w:tr w:rsidR="007C5530" w:rsidRPr="007C5530" w14:paraId="628E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B4A6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English speaking household Rate</w:t>
            </w:r>
          </w:p>
        </w:tc>
        <w:tc>
          <w:tcPr>
            <w:tcW w:w="0" w:type="auto"/>
            <w:vAlign w:val="center"/>
            <w:hideMark/>
          </w:tcPr>
          <w:p w14:paraId="3E4A2796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-0.034</w:t>
            </w:r>
          </w:p>
        </w:tc>
        <w:tc>
          <w:tcPr>
            <w:tcW w:w="0" w:type="auto"/>
            <w:vAlign w:val="center"/>
            <w:hideMark/>
          </w:tcPr>
          <w:p w14:paraId="3DDD72E5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0.700</w:t>
            </w:r>
          </w:p>
        </w:tc>
        <w:tc>
          <w:tcPr>
            <w:tcW w:w="0" w:type="auto"/>
            <w:vAlign w:val="center"/>
            <w:hideMark/>
          </w:tcPr>
          <w:p w14:paraId="738D870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-0.125</w:t>
            </w:r>
          </w:p>
        </w:tc>
        <w:tc>
          <w:tcPr>
            <w:tcW w:w="0" w:type="auto"/>
            <w:vAlign w:val="center"/>
            <w:hideMark/>
          </w:tcPr>
          <w:p w14:paraId="17819DC4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0.158</w:t>
            </w:r>
          </w:p>
        </w:tc>
      </w:tr>
      <w:tr w:rsidR="007C5530" w:rsidRPr="007C5530" w14:paraId="6EEA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AEB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home Rate</w:t>
            </w:r>
          </w:p>
        </w:tc>
        <w:tc>
          <w:tcPr>
            <w:tcW w:w="0" w:type="auto"/>
            <w:vAlign w:val="center"/>
            <w:hideMark/>
          </w:tcPr>
          <w:p w14:paraId="69AA4A1E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-0.090</w:t>
            </w:r>
          </w:p>
        </w:tc>
        <w:tc>
          <w:tcPr>
            <w:tcW w:w="0" w:type="auto"/>
            <w:vAlign w:val="center"/>
            <w:hideMark/>
          </w:tcPr>
          <w:p w14:paraId="44EA3E1C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0.310</w:t>
            </w:r>
          </w:p>
        </w:tc>
        <w:tc>
          <w:tcPr>
            <w:tcW w:w="0" w:type="auto"/>
            <w:vAlign w:val="center"/>
            <w:hideMark/>
          </w:tcPr>
          <w:p w14:paraId="695D9BF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-0.076</w:t>
            </w:r>
          </w:p>
        </w:tc>
        <w:tc>
          <w:tcPr>
            <w:tcW w:w="0" w:type="auto"/>
            <w:vAlign w:val="center"/>
            <w:hideMark/>
          </w:tcPr>
          <w:p w14:paraId="47359D90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0.394</w:t>
            </w:r>
          </w:p>
        </w:tc>
      </w:tr>
      <w:tr w:rsidR="007C5530" w:rsidRPr="007C5530" w14:paraId="74055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18A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 house Rate</w:t>
            </w:r>
          </w:p>
        </w:tc>
        <w:tc>
          <w:tcPr>
            <w:tcW w:w="0" w:type="auto"/>
            <w:vAlign w:val="center"/>
            <w:hideMark/>
          </w:tcPr>
          <w:p w14:paraId="46E79C4C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0.110</w:t>
            </w:r>
          </w:p>
        </w:tc>
        <w:tc>
          <w:tcPr>
            <w:tcW w:w="0" w:type="auto"/>
            <w:vAlign w:val="center"/>
            <w:hideMark/>
          </w:tcPr>
          <w:p w14:paraId="3E63F836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0.213</w:t>
            </w:r>
          </w:p>
        </w:tc>
        <w:tc>
          <w:tcPr>
            <w:tcW w:w="0" w:type="auto"/>
            <w:vAlign w:val="center"/>
            <w:hideMark/>
          </w:tcPr>
          <w:p w14:paraId="1C35F8F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0.096</w:t>
            </w:r>
          </w:p>
        </w:tc>
        <w:tc>
          <w:tcPr>
            <w:tcW w:w="0" w:type="auto"/>
            <w:vAlign w:val="center"/>
            <w:hideMark/>
          </w:tcPr>
          <w:p w14:paraId="5D9D3BA0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0.280</w:t>
            </w:r>
          </w:p>
        </w:tc>
      </w:tr>
      <w:tr w:rsidR="007C5530" w:rsidRPr="007C5530" w14:paraId="48D8F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E64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highschool diploma Rate</w:t>
            </w:r>
          </w:p>
        </w:tc>
        <w:tc>
          <w:tcPr>
            <w:tcW w:w="0" w:type="auto"/>
            <w:vAlign w:val="center"/>
            <w:hideMark/>
          </w:tcPr>
          <w:p w14:paraId="1527050B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0.084</w:t>
            </w:r>
          </w:p>
        </w:tc>
        <w:tc>
          <w:tcPr>
            <w:tcW w:w="0" w:type="auto"/>
            <w:vAlign w:val="center"/>
            <w:hideMark/>
          </w:tcPr>
          <w:p w14:paraId="14F922E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0.346</w:t>
            </w:r>
          </w:p>
        </w:tc>
        <w:tc>
          <w:tcPr>
            <w:tcW w:w="0" w:type="auto"/>
            <w:vAlign w:val="center"/>
            <w:hideMark/>
          </w:tcPr>
          <w:p w14:paraId="34BCE2B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-0.037</w:t>
            </w:r>
          </w:p>
        </w:tc>
        <w:tc>
          <w:tcPr>
            <w:tcW w:w="0" w:type="auto"/>
            <w:vAlign w:val="center"/>
            <w:hideMark/>
          </w:tcPr>
          <w:p w14:paraId="4D5173EC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0.676</w:t>
            </w:r>
          </w:p>
        </w:tc>
      </w:tr>
      <w:tr w:rsidR="007C5530" w:rsidRPr="007C5530" w14:paraId="563B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B23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 rate</w:t>
            </w:r>
          </w:p>
        </w:tc>
        <w:tc>
          <w:tcPr>
            <w:tcW w:w="0" w:type="auto"/>
            <w:vAlign w:val="center"/>
            <w:hideMark/>
          </w:tcPr>
          <w:p w14:paraId="4A1EBD7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-0.103</w:t>
            </w:r>
          </w:p>
        </w:tc>
        <w:tc>
          <w:tcPr>
            <w:tcW w:w="0" w:type="auto"/>
            <w:vAlign w:val="center"/>
            <w:hideMark/>
          </w:tcPr>
          <w:p w14:paraId="1857AE7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0.247</w:t>
            </w:r>
          </w:p>
        </w:tc>
        <w:tc>
          <w:tcPr>
            <w:tcW w:w="0" w:type="auto"/>
            <w:vAlign w:val="center"/>
            <w:hideMark/>
          </w:tcPr>
          <w:p w14:paraId="76CCC71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-0.101</w:t>
            </w:r>
          </w:p>
        </w:tc>
        <w:tc>
          <w:tcPr>
            <w:tcW w:w="0" w:type="auto"/>
            <w:vAlign w:val="center"/>
            <w:hideMark/>
          </w:tcPr>
          <w:p w14:paraId="28FEE8F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0.257</w:t>
            </w:r>
          </w:p>
        </w:tc>
      </w:tr>
      <w:tr w:rsidR="007C5530" w:rsidRPr="007C5530" w14:paraId="464B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73D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Children Percent</w:t>
            </w:r>
          </w:p>
        </w:tc>
        <w:tc>
          <w:tcPr>
            <w:tcW w:w="0" w:type="auto"/>
            <w:vAlign w:val="center"/>
            <w:hideMark/>
          </w:tcPr>
          <w:p w14:paraId="0DB50CCC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-0.110</w:t>
            </w:r>
          </w:p>
        </w:tc>
        <w:tc>
          <w:tcPr>
            <w:tcW w:w="0" w:type="auto"/>
            <w:vAlign w:val="center"/>
            <w:hideMark/>
          </w:tcPr>
          <w:p w14:paraId="75B8B41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0.216</w:t>
            </w:r>
          </w:p>
        </w:tc>
        <w:tc>
          <w:tcPr>
            <w:tcW w:w="0" w:type="auto"/>
            <w:vAlign w:val="center"/>
            <w:hideMark/>
          </w:tcPr>
          <w:p w14:paraId="49E1C938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-0.165</w:t>
            </w:r>
          </w:p>
        </w:tc>
        <w:tc>
          <w:tcPr>
            <w:tcW w:w="0" w:type="auto"/>
            <w:vAlign w:val="center"/>
            <w:hideMark/>
          </w:tcPr>
          <w:p w14:paraId="75F154B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0.061</w:t>
            </w:r>
          </w:p>
        </w:tc>
      </w:tr>
      <w:tr w:rsidR="007C5530" w:rsidRPr="007C5530" w14:paraId="354A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CA30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Elderly Percent</w:t>
            </w:r>
          </w:p>
        </w:tc>
        <w:tc>
          <w:tcPr>
            <w:tcW w:w="0" w:type="auto"/>
            <w:vAlign w:val="center"/>
            <w:hideMark/>
          </w:tcPr>
          <w:p w14:paraId="37DE92F7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0.093</w:t>
            </w:r>
          </w:p>
        </w:tc>
        <w:tc>
          <w:tcPr>
            <w:tcW w:w="0" w:type="auto"/>
            <w:vAlign w:val="center"/>
            <w:hideMark/>
          </w:tcPr>
          <w:p w14:paraId="70B8ED69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0.293</w:t>
            </w:r>
          </w:p>
        </w:tc>
        <w:tc>
          <w:tcPr>
            <w:tcW w:w="0" w:type="auto"/>
            <w:vAlign w:val="center"/>
            <w:hideMark/>
          </w:tcPr>
          <w:p w14:paraId="0178D3A1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0.203</w:t>
            </w:r>
          </w:p>
        </w:tc>
        <w:tc>
          <w:tcPr>
            <w:tcW w:w="0" w:type="auto"/>
            <w:vAlign w:val="center"/>
            <w:hideMark/>
          </w:tcPr>
          <w:p w14:paraId="135B6BFB" w14:textId="77777777" w:rsidR="007C5530" w:rsidRPr="007C5530" w:rsidRDefault="007C5530" w:rsidP="007C553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5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0.021</w:t>
            </w:r>
          </w:p>
        </w:tc>
      </w:tr>
    </w:tbl>
    <w:p w14:paraId="08DA7F1E" w14:textId="77777777" w:rsidR="007C5530" w:rsidRDefault="007C5530" w:rsidP="007C5530">
      <w:pPr>
        <w:pStyle w:val="ListParagraph"/>
        <w:rPr>
          <w:lang w:val="en-US"/>
        </w:rPr>
      </w:pPr>
    </w:p>
    <w:p w14:paraId="08D14703" w14:textId="77777777" w:rsidR="007C5530" w:rsidRPr="007C5530" w:rsidRDefault="007C5530" w:rsidP="007C553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530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重點解讀（兩兩相關</w:t>
      </w:r>
      <w:r w:rsidRPr="007C5530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）</w:t>
      </w:r>
    </w:p>
    <w:p w14:paraId="5F9DEB6B" w14:textId="77777777" w:rsidR="007C5530" w:rsidRPr="007C5530" w:rsidRDefault="007C5530" w:rsidP="007C5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貧窮比例（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 Below poverty level</w:t>
      </w:r>
      <w:r w:rsidRPr="007C5530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485D63F4" w14:textId="77777777" w:rsidR="007C5530" w:rsidRPr="007C5530" w:rsidRDefault="007C5530" w:rsidP="007C5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Pearson r = 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0.33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, p &lt; 0.001</w:t>
      </w:r>
    </w:p>
    <w:p w14:paraId="41D059B0" w14:textId="77777777" w:rsidR="007C5530" w:rsidRPr="007C5530" w:rsidRDefault="007C5530" w:rsidP="007C5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Spearman ρ = 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0.18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, p = 0.038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與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Res_Flood </w:t>
      </w: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有中度正相關且顯著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：越貧窮的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tract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，住宅暴露在洪水區的比例越高</w:t>
      </w:r>
      <w:r w:rsidRPr="007C5530">
        <w:rPr>
          <w:rFonts w:ascii="Heiti TC" w:eastAsia="Heiti TC" w:hAnsi="Heiti TC" w:cs="Heiti TC"/>
          <w:kern w:val="0"/>
          <w14:ligatures w14:val="none"/>
        </w:rPr>
        <w:t>。</w:t>
      </w:r>
    </w:p>
    <w:p w14:paraId="710D8ACD" w14:textId="77777777" w:rsidR="007C5530" w:rsidRPr="007C5530" w:rsidRDefault="007C5530" w:rsidP="007C5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沒有車輛比例（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vehicle Rate</w:t>
      </w:r>
      <w:r w:rsidRPr="007C5530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2F92E0D2" w14:textId="77777777" w:rsidR="007C5530" w:rsidRPr="007C5530" w:rsidRDefault="007C5530" w:rsidP="007C5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Pearson r = 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0.20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, p = 0.022</w:t>
      </w:r>
    </w:p>
    <w:p w14:paraId="30C7A5FE" w14:textId="77777777" w:rsidR="007C5530" w:rsidRPr="007C5530" w:rsidRDefault="007C5530" w:rsidP="007C5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Spearman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不顯著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線性相關偏弱但在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Pearson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下仍顯著，顯示無車家庭較多的區域，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Res_Flood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稍微偏高</w:t>
      </w:r>
      <w:r w:rsidRPr="007C5530">
        <w:rPr>
          <w:rFonts w:ascii="Heiti TC" w:eastAsia="Heiti TC" w:hAnsi="Heiti TC" w:cs="Heiti TC"/>
          <w:kern w:val="0"/>
          <w14:ligatures w14:val="none"/>
        </w:rPr>
        <w:t>。</w:t>
      </w:r>
    </w:p>
    <w:p w14:paraId="7637C29C" w14:textId="77777777" w:rsidR="007C5530" w:rsidRPr="007C5530" w:rsidRDefault="007C5530" w:rsidP="007C5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獨居比例（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Living alone rate</w:t>
      </w:r>
      <w:r w:rsidRPr="007C5530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5431C37F" w14:textId="77777777" w:rsidR="007C5530" w:rsidRPr="007C5530" w:rsidRDefault="007C5530" w:rsidP="007C5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Pearson r = 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0.22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, p = 0.013</w:t>
      </w:r>
    </w:p>
    <w:p w14:paraId="1425BD79" w14:textId="77777777" w:rsidR="007C5530" w:rsidRPr="007C5530" w:rsidRDefault="007C5530" w:rsidP="007C5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Spearman ρ = 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0.24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, p = 0.006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顯著正相關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：獨居人口多的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tract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，住宅洪水暴露也較高</w:t>
      </w:r>
      <w:r w:rsidRPr="007C5530">
        <w:rPr>
          <w:rFonts w:ascii="Heiti TC" w:eastAsia="Heiti TC" w:hAnsi="Heiti TC" w:cs="Heiti TC"/>
          <w:kern w:val="0"/>
          <w14:ligatures w14:val="none"/>
        </w:rPr>
        <w:t>。</w:t>
      </w:r>
    </w:p>
    <w:p w14:paraId="06E298BD" w14:textId="77777777" w:rsidR="007C5530" w:rsidRPr="007C5530" w:rsidRDefault="007C5530" w:rsidP="007C5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老年人口比例（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Elderly Percent</w:t>
      </w:r>
      <w:r w:rsidRPr="007C5530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3E0A2C9A" w14:textId="77777777" w:rsidR="007C5530" w:rsidRPr="007C5530" w:rsidRDefault="007C5530" w:rsidP="007C5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Pearson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不顯著，但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Spearman ρ = </w:t>
      </w:r>
      <w:r w:rsidRPr="007C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0.20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, p = 0.021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在「排序」層次上呈現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弱正相關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：老年人口比例較高的區域，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Res_Flood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有略微上升趨勢</w:t>
      </w:r>
      <w:r w:rsidRPr="007C5530">
        <w:rPr>
          <w:rFonts w:ascii="Heiti TC" w:eastAsia="Heiti TC" w:hAnsi="Heiti TC" w:cs="Heiti TC"/>
          <w:kern w:val="0"/>
          <w14:ligatures w14:val="none"/>
        </w:rPr>
        <w:t>。</w:t>
      </w:r>
    </w:p>
    <w:p w14:paraId="275DF4A7" w14:textId="77777777" w:rsidR="007C5530" w:rsidRPr="007C5530" w:rsidRDefault="007C5530" w:rsidP="007C5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5530">
        <w:rPr>
          <w:rFonts w:ascii="Heiti TC" w:eastAsia="Heiti TC" w:hAnsi="Heiti TC" w:cs="Heiti TC" w:hint="eastAsia"/>
          <w:kern w:val="0"/>
          <w14:ligatures w14:val="none"/>
        </w:rPr>
        <w:lastRenderedPageBreak/>
        <w:t>其它變數（少數族裔比例、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Mobile home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Old house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、教育程度、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Female rate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Children Percent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等）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在兩兩相關分析裡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5530">
        <w:rPr>
          <w:rFonts w:ascii="Heiti TC" w:eastAsia="Heiti TC" w:hAnsi="Heiti TC" w:cs="Heiti TC" w:hint="eastAsia"/>
          <w:b/>
          <w:bCs/>
          <w:kern w:val="0"/>
          <w14:ligatures w14:val="none"/>
        </w:rPr>
        <w:t>都沒有達顯著水準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（</w:t>
      </w:r>
      <w:r w:rsidRPr="007C5530">
        <w:rPr>
          <w:rFonts w:ascii="Times New Roman" w:eastAsia="Times New Roman" w:hAnsi="Times New Roman" w:cs="Times New Roman"/>
          <w:kern w:val="0"/>
          <w14:ligatures w14:val="none"/>
        </w:rPr>
        <w:t>p &gt; 0.05</w:t>
      </w:r>
      <w:r w:rsidRPr="007C5530">
        <w:rPr>
          <w:rFonts w:ascii="Heiti TC" w:eastAsia="Heiti TC" w:hAnsi="Heiti TC" w:cs="Heiti TC" w:hint="eastAsia"/>
          <w:kern w:val="0"/>
          <w14:ligatures w14:val="none"/>
        </w:rPr>
        <w:t>）</w:t>
      </w:r>
      <w:r w:rsidRPr="007C5530">
        <w:rPr>
          <w:rFonts w:ascii="Heiti TC" w:eastAsia="Heiti TC" w:hAnsi="Heiti TC" w:cs="Heiti TC"/>
          <w:kern w:val="0"/>
          <w14:ligatures w14:val="none"/>
        </w:rPr>
        <w:t>。</w:t>
      </w:r>
    </w:p>
    <w:p w14:paraId="21C31F95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8D8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三、多元線性迴歸：同時考慮所有社經變</w:t>
      </w:r>
      <w:r w:rsidRPr="009D28D8">
        <w:rPr>
          <w:rFonts w:ascii="Heiti TC" w:eastAsia="Heiti TC" w:hAnsi="Heiti TC" w:cs="Heiti TC"/>
          <w:b/>
          <w:bCs/>
          <w:kern w:val="0"/>
          <w:sz w:val="36"/>
          <w:szCs w:val="36"/>
          <w14:ligatures w14:val="none"/>
        </w:rPr>
        <w:t>數</w:t>
      </w:r>
    </w:p>
    <w:p w14:paraId="559F48E1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接著我以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Res_Flood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為因變數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，把所有社經變數一起放進模型</w:t>
      </w:r>
      <w:r w:rsidRPr="009D28D8">
        <w:rPr>
          <w:rFonts w:ascii="Heiti TC" w:eastAsia="Heiti TC" w:hAnsi="Heiti TC" w:cs="Heiti TC"/>
          <w:kern w:val="0"/>
          <w14:ligatures w14:val="none"/>
        </w:rPr>
        <w:t>：</w:t>
      </w:r>
    </w:p>
    <w:p w14:paraId="5ABBD0F4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Res_Flood ~ Minority group Rate + Percent Below poverty level + No vehicle Rate + Elderly and Children Rate + Total Living alone rate + Limited English speaking household Rate + Mobile home Rate + Old house Rate + No highschool diploma Rate + Female rate + Children Percent + Elderly Percent</w:t>
      </w:r>
    </w:p>
    <w:p w14:paraId="724C0C16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8D8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模型整體表</w:t>
      </w:r>
      <w:r w:rsidRPr="009D28D8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現</w:t>
      </w:r>
    </w:p>
    <w:p w14:paraId="6A7893F6" w14:textId="77777777" w:rsidR="009D28D8" w:rsidRPr="009D28D8" w:rsidRDefault="009D28D8" w:rsidP="009D28D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R² =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0.226</w:t>
      </w:r>
    </w:p>
    <w:p w14:paraId="2ED13AD5" w14:textId="77777777" w:rsidR="009D28D8" w:rsidRPr="009D28D8" w:rsidRDefault="009D28D8" w:rsidP="009D28D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Adjusted R² =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0.154</w:t>
      </w:r>
    </w:p>
    <w:p w14:paraId="2BCAB786" w14:textId="77777777" w:rsidR="009D28D8" w:rsidRPr="009D28D8" w:rsidRDefault="009D28D8" w:rsidP="009D28D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F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檢定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p-value =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0.001</w:t>
      </w:r>
    </w:p>
    <w:p w14:paraId="1AEF67B9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表示這些社經變數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整體上可以解釋約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22.6%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的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Res_Flood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變異，模型在統計上是顯著的，但解釋力屬於「中等偏弱」，也代表尚有其他重要因素未在模型中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6D6AE817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8D8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重要係數（控制其他變數後仍顯著</w:t>
      </w:r>
      <w:r w:rsidRPr="009D28D8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）</w:t>
      </w:r>
    </w:p>
    <w:p w14:paraId="3956A9ED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係數解讀：變數增加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（也就是比率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1.0 = 100%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的單位），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Res_Flood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平均會改變多少。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實務上我們較常看「增加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0.1 = 10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個百分點」時的效果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4CC1AE68" w14:textId="77777777" w:rsidR="009D28D8" w:rsidRPr="009D28D8" w:rsidRDefault="009D28D8" w:rsidP="009D28D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 Below poverty level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（貧窮比例</w:t>
      </w:r>
      <w:r w:rsidRPr="009D28D8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3D4CA64C" w14:textId="77777777" w:rsidR="009D28D8" w:rsidRPr="009D28D8" w:rsidRDefault="009D28D8" w:rsidP="009D28D8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迴歸係數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β ≈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0.811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，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p ≈ 0.0009</w:t>
      </w:r>
    </w:p>
    <w:p w14:paraId="40947545" w14:textId="77777777" w:rsidR="009D28D8" w:rsidRPr="009D28D8" w:rsidRDefault="009D28D8" w:rsidP="009D28D8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解讀：在控制其它變數後，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貧窮比例每增加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個百分點，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Res_Flood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約增加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0.081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。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貧窮仍然是最穩定、最強的風險因子之一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1A63B2BB" w14:textId="77777777" w:rsidR="009D28D8" w:rsidRPr="009D28D8" w:rsidRDefault="009D28D8" w:rsidP="009D28D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Children Percent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（兒童比例</w:t>
      </w:r>
      <w:r w:rsidRPr="009D28D8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7DCC8187" w14:textId="77777777" w:rsidR="009D28D8" w:rsidRPr="009D28D8" w:rsidRDefault="009D28D8" w:rsidP="009D28D8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係數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β ≈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-0.898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，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p ≈ 0.021</w:t>
      </w:r>
    </w:p>
    <w:p w14:paraId="299210D4" w14:textId="77777777" w:rsidR="009D28D8" w:rsidRPr="009D28D8" w:rsidRDefault="009D28D8" w:rsidP="009D28D8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lastRenderedPageBreak/>
        <w:t>解讀：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兒童比例每增加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個百分點，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Res_Flood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約減少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0.090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。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在控制其它條件下，兒童比例高的區域，似乎住宅洪水暴露反而略低（可能是房價、地理選擇等因素）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639C675C" w14:textId="77777777" w:rsidR="009D28D8" w:rsidRPr="009D28D8" w:rsidRDefault="009D28D8" w:rsidP="009D28D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Elderly Percent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（老年比例</w:t>
      </w:r>
      <w:r w:rsidRPr="009D28D8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0236262B" w14:textId="77777777" w:rsidR="009D28D8" w:rsidRPr="009D28D8" w:rsidRDefault="009D28D8" w:rsidP="009D28D8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係數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β ≈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0.770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，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p ≈ 0.008</w:t>
      </w:r>
    </w:p>
    <w:p w14:paraId="7262E8C1" w14:textId="77777777" w:rsidR="009D28D8" w:rsidRPr="009D28D8" w:rsidRDefault="009D28D8" w:rsidP="009D28D8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解讀：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老年比例每增加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個百分點，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Res_Flood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約增加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0.077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。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老年較集中的區域，住宅洪水暴露傾向較高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5788299A" w14:textId="77777777" w:rsidR="009D28D8" w:rsidRPr="009D28D8" w:rsidRDefault="009D28D8" w:rsidP="009D28D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其他：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Minority group Rate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No vehicle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Living alone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>Mobile home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Old house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等，在多元迴歸中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值</w:t>
      </w:r>
      <w:r w:rsidRPr="009D2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 0.05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，未達顯著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代表在「控制其它變數」之後，它們對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Res_Flood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的獨立貢獻不明顯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1DB0E286" w14:textId="77777777" w:rsidR="009D28D8" w:rsidRPr="009D28D8" w:rsidRDefault="009D28D8" w:rsidP="009D28D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8D8">
        <w:rPr>
          <w:rFonts w:ascii="Heiti TC" w:eastAsia="Heiti TC" w:hAnsi="Heiti TC" w:cs="Heiti TC" w:hint="eastAsia"/>
          <w:b/>
          <w:bCs/>
          <w:kern w:val="0"/>
          <w:sz w:val="27"/>
          <w:szCs w:val="27"/>
          <w14:ligatures w14:val="none"/>
        </w:rPr>
        <w:t>注意：多重共線性（</w:t>
      </w:r>
      <w:r w:rsidRPr="009D2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multicollinearity</w:t>
      </w:r>
      <w:r w:rsidRPr="009D28D8">
        <w:rPr>
          <w:rFonts w:ascii="Heiti TC" w:eastAsia="Heiti TC" w:hAnsi="Heiti TC" w:cs="Heiti TC"/>
          <w:b/>
          <w:bCs/>
          <w:kern w:val="0"/>
          <w:sz w:val="27"/>
          <w:szCs w:val="27"/>
          <w14:ligatures w14:val="none"/>
        </w:rPr>
        <w:t>）</w:t>
      </w:r>
    </w:p>
    <w:p w14:paraId="25EEDF89" w14:textId="77777777" w:rsidR="009D28D8" w:rsidRPr="009D28D8" w:rsidRDefault="009D28D8" w:rsidP="009D28D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Elderly and Children Rate, Children Percent, Elderly Percent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之間有很強的相關（例如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Elderly and Children Rate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與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Elderly Percent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的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Pearson r ≈ 0.85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）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58024EBA" w14:textId="77777777" w:rsidR="009D28D8" w:rsidRPr="009D28D8" w:rsidRDefault="009D28D8" w:rsidP="009D28D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模型的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condition number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很大，說明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D8">
        <w:rPr>
          <w:rFonts w:ascii="Heiti TC" w:eastAsia="Heiti TC" w:hAnsi="Heiti TC" w:cs="Heiti TC" w:hint="eastAsia"/>
          <w:b/>
          <w:bCs/>
          <w:kern w:val="0"/>
          <w14:ligatures w14:val="none"/>
        </w:rPr>
        <w:t>多重共線性偏嚴重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6B932C1B" w14:textId="77777777" w:rsidR="009D28D8" w:rsidRPr="009D28D8" w:rsidRDefault="009D28D8" w:rsidP="009D28D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8D8">
        <w:rPr>
          <w:rFonts w:ascii="Heiti TC" w:eastAsia="Heiti TC" w:hAnsi="Heiti TC" w:cs="Heiti TC" w:hint="eastAsia"/>
          <w:kern w:val="0"/>
          <w14:ligatures w14:val="none"/>
        </w:rPr>
        <w:t>因此，對某些係數的精確數值要小心解讀（例如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Elderly and Children Rate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在迴歸裡不顯著，部分原因可能是它與</w:t>
      </w:r>
      <w:r w:rsidRPr="009D28D8">
        <w:rPr>
          <w:rFonts w:ascii="Times New Roman" w:eastAsia="Times New Roman" w:hAnsi="Times New Roman" w:cs="Times New Roman"/>
          <w:kern w:val="0"/>
          <w14:ligatures w14:val="none"/>
        </w:rPr>
        <w:t xml:space="preserve"> Children/Elderly Percent </w:t>
      </w:r>
      <w:r w:rsidRPr="009D28D8">
        <w:rPr>
          <w:rFonts w:ascii="Heiti TC" w:eastAsia="Heiti TC" w:hAnsi="Heiti TC" w:cs="Heiti TC" w:hint="eastAsia"/>
          <w:kern w:val="0"/>
          <w14:ligatures w14:val="none"/>
        </w:rPr>
        <w:t>重疊太多）</w:t>
      </w:r>
      <w:r w:rsidRPr="009D28D8">
        <w:rPr>
          <w:rFonts w:ascii="Heiti TC" w:eastAsia="Heiti TC" w:hAnsi="Heiti TC" w:cs="Heiti TC"/>
          <w:kern w:val="0"/>
          <w14:ligatures w14:val="none"/>
        </w:rPr>
        <w:t>。</w:t>
      </w:r>
    </w:p>
    <w:p w14:paraId="2E8BD224" w14:textId="77777777" w:rsidR="007C5530" w:rsidRDefault="007C5530" w:rsidP="007C5530">
      <w:pPr>
        <w:pStyle w:val="ListParagraph"/>
        <w:rPr>
          <w:lang w:val="en-US"/>
        </w:rPr>
      </w:pPr>
    </w:p>
    <w:p w14:paraId="06EC74EE" w14:textId="56F0B58E" w:rsidR="00A5377A" w:rsidRPr="00A5377A" w:rsidRDefault="00A5377A" w:rsidP="00A5377A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377A">
        <w:rPr>
          <w:rFonts w:ascii="Heiti TC" w:eastAsia="Heiti TC" w:hAnsi="Heiti TC" w:cs="Heiti TC" w:hint="eastAsia"/>
          <w:b/>
          <w:bCs/>
          <w:kern w:val="0"/>
          <w:sz w:val="36"/>
          <w:szCs w:val="36"/>
          <w14:ligatures w14:val="none"/>
        </w:rPr>
        <w:t>四、簡短結論</w:t>
      </w:r>
    </w:p>
    <w:p w14:paraId="384E8469" w14:textId="77777777" w:rsidR="00A5377A" w:rsidRPr="00A5377A" w:rsidRDefault="00A5377A" w:rsidP="00A5377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b/>
          <w:bCs/>
          <w:kern w:val="0"/>
          <w14:ligatures w14:val="none"/>
        </w:rPr>
        <w:t>兩兩相</w:t>
      </w:r>
      <w:r w:rsidRPr="00A5377A">
        <w:rPr>
          <w:rFonts w:ascii="Heiti TC" w:eastAsia="Heiti TC" w:hAnsi="Heiti TC" w:cs="Heiti TC"/>
          <w:b/>
          <w:bCs/>
          <w:kern w:val="0"/>
          <w14:ligatures w14:val="none"/>
        </w:rPr>
        <w:t>關</w:t>
      </w:r>
    </w:p>
    <w:p w14:paraId="373A8198" w14:textId="77777777" w:rsidR="00A5377A" w:rsidRPr="00A5377A" w:rsidRDefault="00A5377A" w:rsidP="00A5377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Times New Roman" w:eastAsia="Times New Roman" w:hAnsi="Times New Roman" w:cs="Times New Roman"/>
          <w:kern w:val="0"/>
          <w14:ligatures w14:val="none"/>
        </w:rPr>
        <w:t xml:space="preserve">Res_Flood 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和</w:t>
      </w:r>
      <w:r w:rsidRPr="00A53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77A">
        <w:rPr>
          <w:rFonts w:ascii="Heiti TC" w:eastAsia="Heiti TC" w:hAnsi="Heiti TC" w:cs="Heiti TC" w:hint="eastAsia"/>
          <w:b/>
          <w:bCs/>
          <w:kern w:val="0"/>
          <w14:ligatures w14:val="none"/>
        </w:rPr>
        <w:t>貧窮比例、無車比例、獨居比例、老年比例</w:t>
      </w:r>
      <w:r w:rsidRPr="00A53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有顯著正相關（強度從弱到中等）</w:t>
      </w:r>
      <w:r w:rsidRPr="00A5377A">
        <w:rPr>
          <w:rFonts w:ascii="Heiti TC" w:eastAsia="Heiti TC" w:hAnsi="Heiti TC" w:cs="Heiti TC"/>
          <w:kern w:val="0"/>
          <w14:ligatures w14:val="none"/>
        </w:rPr>
        <w:t>。</w:t>
      </w:r>
    </w:p>
    <w:p w14:paraId="5A8A68B4" w14:textId="77777777" w:rsidR="00A5377A" w:rsidRPr="00A5377A" w:rsidRDefault="00A5377A" w:rsidP="00A5377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kern w:val="0"/>
          <w14:ligatures w14:val="none"/>
        </w:rPr>
        <w:t>其它變數與</w:t>
      </w:r>
      <w:r w:rsidRPr="00A5377A">
        <w:rPr>
          <w:rFonts w:ascii="Times New Roman" w:eastAsia="Times New Roman" w:hAnsi="Times New Roman" w:cs="Times New Roman"/>
          <w:kern w:val="0"/>
          <w14:ligatures w14:val="none"/>
        </w:rPr>
        <w:t xml:space="preserve"> Res_Flood 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相關不明顯或沒有達顯著</w:t>
      </w:r>
      <w:r w:rsidRPr="00A5377A">
        <w:rPr>
          <w:rFonts w:ascii="Heiti TC" w:eastAsia="Heiti TC" w:hAnsi="Heiti TC" w:cs="Heiti TC"/>
          <w:kern w:val="0"/>
          <w14:ligatures w14:val="none"/>
        </w:rPr>
        <w:t>。</w:t>
      </w:r>
    </w:p>
    <w:p w14:paraId="0ADF9BFC" w14:textId="77777777" w:rsidR="00A5377A" w:rsidRPr="00A5377A" w:rsidRDefault="00A5377A" w:rsidP="00A5377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b/>
          <w:bCs/>
          <w:kern w:val="0"/>
          <w14:ligatures w14:val="none"/>
        </w:rPr>
        <w:t>同時考慮所有變數時（多元迴歸</w:t>
      </w:r>
      <w:r w:rsidRPr="00A5377A">
        <w:rPr>
          <w:rFonts w:ascii="Heiti TC" w:eastAsia="Heiti TC" w:hAnsi="Heiti TC" w:cs="Heiti TC"/>
          <w:b/>
          <w:bCs/>
          <w:kern w:val="0"/>
          <w14:ligatures w14:val="none"/>
        </w:rPr>
        <w:t>）</w:t>
      </w:r>
    </w:p>
    <w:p w14:paraId="3F6FB6D0" w14:textId="77777777" w:rsidR="00A5377A" w:rsidRPr="00A5377A" w:rsidRDefault="00A5377A" w:rsidP="00A5377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b/>
          <w:bCs/>
          <w:kern w:val="0"/>
          <w14:ligatures w14:val="none"/>
        </w:rPr>
        <w:t>貧窮比例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：仍然是最重要的正向風險因子</w:t>
      </w:r>
      <w:r w:rsidRPr="00A5377A">
        <w:rPr>
          <w:rFonts w:ascii="Heiti TC" w:eastAsia="Heiti TC" w:hAnsi="Heiti TC" w:cs="Heiti TC"/>
          <w:kern w:val="0"/>
          <w14:ligatures w14:val="none"/>
        </w:rPr>
        <w:t>。</w:t>
      </w:r>
    </w:p>
    <w:p w14:paraId="3BC5201B" w14:textId="77777777" w:rsidR="00A5377A" w:rsidRPr="00A5377A" w:rsidRDefault="00A5377A" w:rsidP="00A5377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b/>
          <w:bCs/>
          <w:kern w:val="0"/>
          <w14:ligatures w14:val="none"/>
        </w:rPr>
        <w:t>老年比例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：正向且顯著</w:t>
      </w:r>
      <w:r w:rsidRPr="00A5377A">
        <w:rPr>
          <w:rFonts w:ascii="Heiti TC" w:eastAsia="Heiti TC" w:hAnsi="Heiti TC" w:cs="Heiti TC"/>
          <w:kern w:val="0"/>
          <w14:ligatures w14:val="none"/>
        </w:rPr>
        <w:t>。</w:t>
      </w:r>
    </w:p>
    <w:p w14:paraId="146D7DC8" w14:textId="77777777" w:rsidR="00A5377A" w:rsidRPr="00A5377A" w:rsidRDefault="00A5377A" w:rsidP="00A5377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b/>
          <w:bCs/>
          <w:kern w:val="0"/>
          <w14:ligatures w14:val="none"/>
        </w:rPr>
        <w:t>兒童比例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：顯著負向，兒童多的區域反而暴露較低</w:t>
      </w:r>
      <w:r w:rsidRPr="00A5377A">
        <w:rPr>
          <w:rFonts w:ascii="Heiti TC" w:eastAsia="Heiti TC" w:hAnsi="Heiti TC" w:cs="Heiti TC"/>
          <w:kern w:val="0"/>
          <w14:ligatures w14:val="none"/>
        </w:rPr>
        <w:t>。</w:t>
      </w:r>
    </w:p>
    <w:p w14:paraId="477F308E" w14:textId="77777777" w:rsidR="00A5377A" w:rsidRPr="00A5377A" w:rsidRDefault="00A5377A" w:rsidP="00A5377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kern w:val="0"/>
          <w14:ligatures w14:val="none"/>
        </w:rPr>
        <w:t>其它變數在控制後不顯著，可能是與貧窮、年齡結構高度相關</w:t>
      </w:r>
      <w:r w:rsidRPr="00A5377A">
        <w:rPr>
          <w:rFonts w:ascii="Heiti TC" w:eastAsia="Heiti TC" w:hAnsi="Heiti TC" w:cs="Heiti TC"/>
          <w:kern w:val="0"/>
          <w14:ligatures w14:val="none"/>
        </w:rPr>
        <w:t>。</w:t>
      </w:r>
    </w:p>
    <w:p w14:paraId="75769BB0" w14:textId="77777777" w:rsidR="00A5377A" w:rsidRPr="00A5377A" w:rsidRDefault="00A5377A" w:rsidP="00A5377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77A">
        <w:rPr>
          <w:rFonts w:ascii="Heiti TC" w:eastAsia="Heiti TC" w:hAnsi="Heiti TC" w:cs="Heiti TC" w:hint="eastAsia"/>
          <w:b/>
          <w:bCs/>
          <w:kern w:val="0"/>
          <w14:ligatures w14:val="none"/>
        </w:rPr>
        <w:t>模型解釋度</w:t>
      </w:r>
      <w:r w:rsidRPr="00A537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約</w:t>
      </w:r>
      <w:r w:rsidRPr="00A5377A">
        <w:rPr>
          <w:rFonts w:ascii="Times New Roman" w:eastAsia="Times New Roman" w:hAnsi="Times New Roman" w:cs="Times New Roman"/>
          <w:kern w:val="0"/>
          <w14:ligatures w14:val="none"/>
        </w:rPr>
        <w:t xml:space="preserve"> 22.6%</w:t>
      </w:r>
      <w:r w:rsidRPr="00A5377A">
        <w:rPr>
          <w:rFonts w:ascii="Heiti TC" w:eastAsia="Heiti TC" w:hAnsi="Heiti TC" w:cs="Heiti TC" w:hint="eastAsia"/>
          <w:kern w:val="0"/>
          <w14:ligatures w14:val="none"/>
        </w:rPr>
        <w:t>，表示社經變數確實與洪水暴露有關，但仍有許多地理、土地利用、地形等因素未被納入</w:t>
      </w:r>
      <w:r w:rsidRPr="00A5377A">
        <w:rPr>
          <w:rFonts w:ascii="Heiti TC" w:eastAsia="Heiti TC" w:hAnsi="Heiti TC" w:cs="Heiti TC"/>
          <w:kern w:val="0"/>
          <w14:ligatures w14:val="none"/>
        </w:rPr>
        <w:t>。</w:t>
      </w:r>
    </w:p>
    <w:p w14:paraId="725264BA" w14:textId="2E737B12" w:rsidR="007852C1" w:rsidRDefault="007852C1" w:rsidP="007C5530">
      <w:pPr>
        <w:pStyle w:val="ListParagraph"/>
        <w:rPr>
          <w:lang w:val="en-US"/>
        </w:rPr>
      </w:pPr>
    </w:p>
    <w:p w14:paraId="1F6F9E1E" w14:textId="77777777" w:rsidR="00725AD5" w:rsidRPr="00725AD5" w:rsidRDefault="00725AD5" w:rsidP="007C5530">
      <w:pPr>
        <w:pStyle w:val="ListParagraph"/>
        <w:rPr>
          <w:lang w:val="en-US" w:eastAsia="zh-CN"/>
        </w:rPr>
      </w:pPr>
    </w:p>
    <w:sectPr w:rsidR="00725AD5" w:rsidRPr="00725AD5">
      <w:pgSz w:w="12240" w:h="15840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4666"/>
    <w:multiLevelType w:val="multilevel"/>
    <w:tmpl w:val="0B5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06EA9"/>
    <w:multiLevelType w:val="multilevel"/>
    <w:tmpl w:val="18D8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25570"/>
    <w:multiLevelType w:val="multilevel"/>
    <w:tmpl w:val="DDE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6294F"/>
    <w:multiLevelType w:val="multilevel"/>
    <w:tmpl w:val="FE0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507F8"/>
    <w:multiLevelType w:val="hybridMultilevel"/>
    <w:tmpl w:val="EE40A700"/>
    <w:lvl w:ilvl="0" w:tplc="E252EB70">
      <w:start w:val="1"/>
      <w:numFmt w:val="taiwaneseCountingThousand"/>
      <w:lvlText w:val="%1、"/>
      <w:lvlJc w:val="left"/>
      <w:pPr>
        <w:ind w:left="720" w:hanging="72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6E2A6C"/>
    <w:multiLevelType w:val="multilevel"/>
    <w:tmpl w:val="698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E73C1"/>
    <w:multiLevelType w:val="multilevel"/>
    <w:tmpl w:val="EB7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B5163"/>
    <w:multiLevelType w:val="multilevel"/>
    <w:tmpl w:val="2686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253051">
    <w:abstractNumId w:val="4"/>
  </w:num>
  <w:num w:numId="2" w16cid:durableId="1409233464">
    <w:abstractNumId w:val="2"/>
  </w:num>
  <w:num w:numId="3" w16cid:durableId="453519220">
    <w:abstractNumId w:val="6"/>
  </w:num>
  <w:num w:numId="4" w16cid:durableId="1933397288">
    <w:abstractNumId w:val="3"/>
  </w:num>
  <w:num w:numId="5" w16cid:durableId="795442421">
    <w:abstractNumId w:val="5"/>
  </w:num>
  <w:num w:numId="6" w16cid:durableId="1270043305">
    <w:abstractNumId w:val="0"/>
  </w:num>
  <w:num w:numId="7" w16cid:durableId="233122341">
    <w:abstractNumId w:val="7"/>
  </w:num>
  <w:num w:numId="8" w16cid:durableId="1279333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30"/>
    <w:rsid w:val="00037C20"/>
    <w:rsid w:val="003E2926"/>
    <w:rsid w:val="00570FFE"/>
    <w:rsid w:val="00725AD5"/>
    <w:rsid w:val="007852C1"/>
    <w:rsid w:val="007C5530"/>
    <w:rsid w:val="009D28D8"/>
    <w:rsid w:val="00A5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B60E2"/>
  <w15:chartTrackingRefBased/>
  <w15:docId w15:val="{F5091FC4-4DB6-4541-B773-8AA4B160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5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5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5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5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5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5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5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5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C55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53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53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5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5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55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553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Lai</dc:creator>
  <cp:keywords/>
  <dc:description/>
  <cp:lastModifiedBy>Nelson Lai</cp:lastModifiedBy>
  <cp:revision>6</cp:revision>
  <dcterms:created xsi:type="dcterms:W3CDTF">2025-12-04T21:07:00Z</dcterms:created>
  <dcterms:modified xsi:type="dcterms:W3CDTF">2025-12-06T01:46:00Z</dcterms:modified>
</cp:coreProperties>
</file>