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vertAnchor="page" w:horzAnchor="margin" w:tblpXSpec="center" w:tblpY="2071"/>
        <w:tblW w:w="11353" w:type="dxa"/>
        <w:tblLook w:val="04A0" w:firstRow="1" w:lastRow="0" w:firstColumn="1" w:lastColumn="0" w:noHBand="0" w:noVBand="1"/>
      </w:tblPr>
      <w:tblGrid>
        <w:gridCol w:w="2646"/>
        <w:gridCol w:w="1214"/>
        <w:gridCol w:w="1261"/>
        <w:gridCol w:w="1558"/>
        <w:gridCol w:w="1558"/>
        <w:gridCol w:w="1558"/>
        <w:gridCol w:w="1558"/>
      </w:tblGrid>
      <w:tr w:rsidR="00721BF0" w14:paraId="36287BF0" w14:textId="77777777" w:rsidTr="00721BF0">
        <w:trPr>
          <w:trHeight w:val="851"/>
        </w:trPr>
        <w:tc>
          <w:tcPr>
            <w:tcW w:w="2674" w:type="dxa"/>
          </w:tcPr>
          <w:p w14:paraId="07D7AD2C" w14:textId="77777777" w:rsidR="00721BF0" w:rsidRDefault="00721BF0" w:rsidP="00721BF0">
            <w:r>
              <w:t>Objectifs de la veille</w:t>
            </w:r>
          </w:p>
        </w:tc>
        <w:tc>
          <w:tcPr>
            <w:tcW w:w="1160" w:type="dxa"/>
          </w:tcPr>
          <w:p w14:paraId="781B238F" w14:textId="77777777" w:rsidR="00721BF0" w:rsidRDefault="00721BF0" w:rsidP="00721BF0">
            <w:r>
              <w:t>Consoles de jeux vidéos</w:t>
            </w:r>
          </w:p>
        </w:tc>
        <w:tc>
          <w:tcPr>
            <w:tcW w:w="1267" w:type="dxa"/>
          </w:tcPr>
          <w:p w14:paraId="44302D16" w14:textId="77777777" w:rsidR="00721BF0" w:rsidRDefault="00721BF0" w:rsidP="00721BF0"/>
        </w:tc>
        <w:tc>
          <w:tcPr>
            <w:tcW w:w="1563" w:type="dxa"/>
          </w:tcPr>
          <w:p w14:paraId="073E7133" w14:textId="77777777" w:rsidR="00721BF0" w:rsidRDefault="00721BF0" w:rsidP="00721BF0"/>
        </w:tc>
        <w:tc>
          <w:tcPr>
            <w:tcW w:w="1563" w:type="dxa"/>
          </w:tcPr>
          <w:p w14:paraId="01895A98" w14:textId="77777777" w:rsidR="00721BF0" w:rsidRDefault="00721BF0" w:rsidP="00721BF0"/>
        </w:tc>
        <w:tc>
          <w:tcPr>
            <w:tcW w:w="1563" w:type="dxa"/>
          </w:tcPr>
          <w:p w14:paraId="0D651B04" w14:textId="77777777" w:rsidR="00721BF0" w:rsidRDefault="00721BF0" w:rsidP="00721BF0"/>
        </w:tc>
        <w:tc>
          <w:tcPr>
            <w:tcW w:w="1563" w:type="dxa"/>
          </w:tcPr>
          <w:p w14:paraId="7ACA18DB" w14:textId="77777777" w:rsidR="00721BF0" w:rsidRDefault="00721BF0" w:rsidP="00721BF0"/>
        </w:tc>
      </w:tr>
      <w:tr w:rsidR="00721BF0" w14:paraId="5534D5BF" w14:textId="77777777" w:rsidTr="00721BF0">
        <w:trPr>
          <w:trHeight w:val="550"/>
        </w:trPr>
        <w:tc>
          <w:tcPr>
            <w:tcW w:w="2674" w:type="dxa"/>
          </w:tcPr>
          <w:p w14:paraId="4A27777C" w14:textId="77777777" w:rsidR="00721BF0" w:rsidRDefault="00721BF0" w:rsidP="00721BF0">
            <w:r>
              <w:t>Sources d’information</w:t>
            </w:r>
          </w:p>
        </w:tc>
        <w:tc>
          <w:tcPr>
            <w:tcW w:w="1160" w:type="dxa"/>
          </w:tcPr>
          <w:p w14:paraId="671FACF5" w14:textId="77777777" w:rsidR="00721BF0" w:rsidRDefault="00721BF0" w:rsidP="00721BF0">
            <w:r w:rsidRPr="00C61DAE">
              <w:t>Crédibilité de l'auteur</w:t>
            </w:r>
          </w:p>
        </w:tc>
        <w:tc>
          <w:tcPr>
            <w:tcW w:w="1267" w:type="dxa"/>
          </w:tcPr>
          <w:p w14:paraId="453B15D6" w14:textId="77777777" w:rsidR="00721BF0" w:rsidRDefault="00721BF0" w:rsidP="00721BF0">
            <w:r w:rsidRPr="00C61DAE">
              <w:t>Fiabilité de la source</w:t>
            </w:r>
          </w:p>
        </w:tc>
        <w:tc>
          <w:tcPr>
            <w:tcW w:w="1563" w:type="dxa"/>
          </w:tcPr>
          <w:p w14:paraId="06C17CA0" w14:textId="77777777" w:rsidR="00721BF0" w:rsidRDefault="00721BF0" w:rsidP="00721BF0">
            <w:r w:rsidRPr="00C61DAE">
              <w:t>Objectivité de l'information</w:t>
            </w:r>
          </w:p>
        </w:tc>
        <w:tc>
          <w:tcPr>
            <w:tcW w:w="1563" w:type="dxa"/>
          </w:tcPr>
          <w:p w14:paraId="47D6BD59" w14:textId="77777777" w:rsidR="00721BF0" w:rsidRDefault="00721BF0" w:rsidP="00721BF0">
            <w:r w:rsidRPr="00C61DAE">
              <w:t>Exactitude de l'information</w:t>
            </w:r>
          </w:p>
        </w:tc>
        <w:tc>
          <w:tcPr>
            <w:tcW w:w="1563" w:type="dxa"/>
          </w:tcPr>
          <w:p w14:paraId="142AD427" w14:textId="77777777" w:rsidR="00721BF0" w:rsidRDefault="00721BF0" w:rsidP="00721BF0">
            <w:r w:rsidRPr="00C61DAE">
              <w:t>Actualité de l'information</w:t>
            </w:r>
          </w:p>
        </w:tc>
        <w:tc>
          <w:tcPr>
            <w:tcW w:w="1563" w:type="dxa"/>
          </w:tcPr>
          <w:p w14:paraId="4A19A752" w14:textId="77777777" w:rsidR="00721BF0" w:rsidRDefault="00721BF0" w:rsidP="00721BF0">
            <w:r w:rsidRPr="00C61DAE">
              <w:t>Pertinence de l'information</w:t>
            </w:r>
          </w:p>
        </w:tc>
      </w:tr>
      <w:tr w:rsidR="00721BF0" w14:paraId="78ABADD6" w14:textId="77777777" w:rsidTr="00721BF0">
        <w:trPr>
          <w:trHeight w:val="1977"/>
        </w:trPr>
        <w:tc>
          <w:tcPr>
            <w:tcW w:w="2674" w:type="dxa"/>
          </w:tcPr>
          <w:p w14:paraId="66F8DBDF" w14:textId="58B92D18" w:rsidR="00721BF0" w:rsidRDefault="00721BF0" w:rsidP="00721BF0">
            <w:r w:rsidRPr="00B01692">
              <w:t>https://www.rom-game.fr/news/6528-Steam+Deck.html</w:t>
            </w:r>
          </w:p>
        </w:tc>
        <w:tc>
          <w:tcPr>
            <w:tcW w:w="1160" w:type="dxa"/>
          </w:tcPr>
          <w:p w14:paraId="7417F1E5" w14:textId="77777777" w:rsidR="00721BF0" w:rsidRDefault="00721BF0" w:rsidP="00721BF0">
            <w:r>
              <w:t>Achille Micral</w:t>
            </w:r>
          </w:p>
        </w:tc>
        <w:tc>
          <w:tcPr>
            <w:tcW w:w="1267" w:type="dxa"/>
          </w:tcPr>
          <w:p w14:paraId="55A7D002" w14:textId="77777777" w:rsidR="00721BF0" w:rsidRDefault="00721BF0" w:rsidP="00721BF0">
            <w:r>
              <w:t>Le site est dédié à l’actualité sur les jeux vidéos et les consoles</w:t>
            </w:r>
          </w:p>
        </w:tc>
        <w:tc>
          <w:tcPr>
            <w:tcW w:w="1563" w:type="dxa"/>
          </w:tcPr>
          <w:p w14:paraId="21E3B345" w14:textId="77777777" w:rsidR="00721BF0" w:rsidRDefault="00721BF0" w:rsidP="00721BF0">
            <w:r>
              <w:t>L’article est la description matérielle d’un objet et ne contient aucun jugement personnel</w:t>
            </w:r>
          </w:p>
        </w:tc>
        <w:tc>
          <w:tcPr>
            <w:tcW w:w="1563" w:type="dxa"/>
          </w:tcPr>
          <w:p w14:paraId="3761300A" w14:textId="77777777" w:rsidR="00721BF0" w:rsidRDefault="00721BF0" w:rsidP="00721BF0">
            <w:r>
              <w:t>L’article présentes des sources de confiance</w:t>
            </w:r>
          </w:p>
        </w:tc>
        <w:tc>
          <w:tcPr>
            <w:tcW w:w="1563" w:type="dxa"/>
          </w:tcPr>
          <w:p w14:paraId="267CBE89" w14:textId="77777777" w:rsidR="00721BF0" w:rsidRDefault="00721BF0" w:rsidP="00721BF0">
            <w:r>
              <w:t>06/01/2026</w:t>
            </w:r>
          </w:p>
        </w:tc>
        <w:tc>
          <w:tcPr>
            <w:tcW w:w="1563" w:type="dxa"/>
          </w:tcPr>
          <w:p w14:paraId="1AA64B83" w14:textId="77777777" w:rsidR="00721BF0" w:rsidRDefault="00721BF0" w:rsidP="00721BF0">
            <w:r>
              <w:t>L’article répond au sujet traité</w:t>
            </w:r>
          </w:p>
        </w:tc>
      </w:tr>
      <w:tr w:rsidR="00721BF0" w14:paraId="599FC537" w14:textId="77777777" w:rsidTr="00721BF0">
        <w:trPr>
          <w:trHeight w:val="275"/>
        </w:trPr>
        <w:tc>
          <w:tcPr>
            <w:tcW w:w="2674" w:type="dxa"/>
          </w:tcPr>
          <w:p w14:paraId="6D38F55B" w14:textId="77777777" w:rsidR="00721BF0" w:rsidRDefault="00721BF0" w:rsidP="00721BF0">
            <w:r>
              <w:t>Evaluation</w:t>
            </w:r>
          </w:p>
        </w:tc>
        <w:tc>
          <w:tcPr>
            <w:tcW w:w="1160" w:type="dxa"/>
          </w:tcPr>
          <w:p w14:paraId="3D29A5C3" w14:textId="77777777" w:rsidR="00721BF0" w:rsidRDefault="00721BF0" w:rsidP="00721BF0"/>
        </w:tc>
        <w:tc>
          <w:tcPr>
            <w:tcW w:w="1267" w:type="dxa"/>
          </w:tcPr>
          <w:p w14:paraId="01C8ED81" w14:textId="77777777" w:rsidR="00721BF0" w:rsidRDefault="00721BF0" w:rsidP="00721BF0"/>
        </w:tc>
        <w:tc>
          <w:tcPr>
            <w:tcW w:w="1563" w:type="dxa"/>
          </w:tcPr>
          <w:p w14:paraId="144C222B" w14:textId="77777777" w:rsidR="00721BF0" w:rsidRDefault="00721BF0" w:rsidP="00721BF0"/>
        </w:tc>
        <w:tc>
          <w:tcPr>
            <w:tcW w:w="1563" w:type="dxa"/>
          </w:tcPr>
          <w:p w14:paraId="47C776DB" w14:textId="77777777" w:rsidR="00721BF0" w:rsidRDefault="00721BF0" w:rsidP="00721BF0"/>
        </w:tc>
        <w:tc>
          <w:tcPr>
            <w:tcW w:w="1563" w:type="dxa"/>
          </w:tcPr>
          <w:p w14:paraId="4A2798FB" w14:textId="77777777" w:rsidR="00721BF0" w:rsidRDefault="00721BF0" w:rsidP="00721BF0"/>
        </w:tc>
        <w:tc>
          <w:tcPr>
            <w:tcW w:w="1563" w:type="dxa"/>
          </w:tcPr>
          <w:p w14:paraId="6C24C4D3" w14:textId="77777777" w:rsidR="00721BF0" w:rsidRDefault="00721BF0" w:rsidP="00721BF0"/>
        </w:tc>
      </w:tr>
    </w:tbl>
    <w:p w14:paraId="2EF3FFF7" w14:textId="77777777" w:rsidR="00F41EF3" w:rsidRDefault="00F41EF3"/>
    <w:p w14:paraId="332885CA" w14:textId="77777777" w:rsidR="00721BF0" w:rsidRPr="00721BF0" w:rsidRDefault="00721BF0" w:rsidP="00721BF0"/>
    <w:tbl>
      <w:tblPr>
        <w:tblStyle w:val="Grilledutableau"/>
        <w:tblpPr w:leftFromText="141" w:rightFromText="141" w:vertAnchor="page" w:horzAnchor="margin" w:tblpXSpec="center" w:tblpY="8281"/>
        <w:tblW w:w="11353" w:type="dxa"/>
        <w:tblLook w:val="04A0" w:firstRow="1" w:lastRow="0" w:firstColumn="1" w:lastColumn="0" w:noHBand="0" w:noVBand="1"/>
      </w:tblPr>
      <w:tblGrid>
        <w:gridCol w:w="2633"/>
        <w:gridCol w:w="1214"/>
        <w:gridCol w:w="1258"/>
        <w:gridCol w:w="1580"/>
        <w:gridCol w:w="1556"/>
        <w:gridCol w:w="1556"/>
        <w:gridCol w:w="1556"/>
      </w:tblGrid>
      <w:tr w:rsidR="00721BF0" w:rsidRPr="00721BF0" w14:paraId="18DB8BA9" w14:textId="77777777" w:rsidTr="00721BF0">
        <w:trPr>
          <w:trHeight w:val="851"/>
        </w:trPr>
        <w:tc>
          <w:tcPr>
            <w:tcW w:w="2646" w:type="dxa"/>
          </w:tcPr>
          <w:p w14:paraId="00046B77" w14:textId="77777777" w:rsidR="00721BF0" w:rsidRPr="00721BF0" w:rsidRDefault="00721BF0" w:rsidP="00721BF0">
            <w:pPr>
              <w:spacing w:after="160"/>
            </w:pPr>
            <w:r w:rsidRPr="00721BF0">
              <w:t>Objectifs de la veille</w:t>
            </w:r>
          </w:p>
        </w:tc>
        <w:tc>
          <w:tcPr>
            <w:tcW w:w="1214" w:type="dxa"/>
          </w:tcPr>
          <w:p w14:paraId="449B5FB0" w14:textId="77777777" w:rsidR="00721BF0" w:rsidRPr="00721BF0" w:rsidRDefault="00721BF0" w:rsidP="00721BF0">
            <w:pPr>
              <w:spacing w:after="160"/>
            </w:pPr>
            <w:r w:rsidRPr="00721BF0">
              <w:t>Consoles de jeux vidéos</w:t>
            </w:r>
          </w:p>
        </w:tc>
        <w:tc>
          <w:tcPr>
            <w:tcW w:w="1261" w:type="dxa"/>
          </w:tcPr>
          <w:p w14:paraId="17B2CA45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4106668C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2D98EC84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5EB64DC2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12D1E219" w14:textId="77777777" w:rsidR="00721BF0" w:rsidRPr="00721BF0" w:rsidRDefault="00721BF0" w:rsidP="00721BF0">
            <w:pPr>
              <w:spacing w:after="160"/>
            </w:pPr>
          </w:p>
        </w:tc>
      </w:tr>
      <w:tr w:rsidR="00721BF0" w:rsidRPr="00721BF0" w14:paraId="59130CC8" w14:textId="77777777" w:rsidTr="00721BF0">
        <w:trPr>
          <w:trHeight w:val="550"/>
        </w:trPr>
        <w:tc>
          <w:tcPr>
            <w:tcW w:w="2646" w:type="dxa"/>
          </w:tcPr>
          <w:p w14:paraId="39899D2C" w14:textId="77777777" w:rsidR="00721BF0" w:rsidRPr="00721BF0" w:rsidRDefault="00721BF0" w:rsidP="00721BF0">
            <w:pPr>
              <w:spacing w:after="160"/>
            </w:pPr>
            <w:r w:rsidRPr="00721BF0">
              <w:t>Sources d’information</w:t>
            </w:r>
          </w:p>
        </w:tc>
        <w:tc>
          <w:tcPr>
            <w:tcW w:w="1214" w:type="dxa"/>
          </w:tcPr>
          <w:p w14:paraId="6F5F8576" w14:textId="77777777" w:rsidR="00721BF0" w:rsidRPr="00721BF0" w:rsidRDefault="00721BF0" w:rsidP="00721BF0">
            <w:pPr>
              <w:spacing w:after="160"/>
            </w:pPr>
            <w:r w:rsidRPr="00721BF0">
              <w:t>Crédibilité de l'auteur</w:t>
            </w:r>
          </w:p>
        </w:tc>
        <w:tc>
          <w:tcPr>
            <w:tcW w:w="1261" w:type="dxa"/>
          </w:tcPr>
          <w:p w14:paraId="3E8FEFF6" w14:textId="77777777" w:rsidR="00721BF0" w:rsidRPr="00721BF0" w:rsidRDefault="00721BF0" w:rsidP="00721BF0">
            <w:pPr>
              <w:spacing w:after="160"/>
            </w:pPr>
            <w:r w:rsidRPr="00721BF0">
              <w:t>Fiabilité de la source</w:t>
            </w:r>
          </w:p>
        </w:tc>
        <w:tc>
          <w:tcPr>
            <w:tcW w:w="1558" w:type="dxa"/>
          </w:tcPr>
          <w:p w14:paraId="32F58004" w14:textId="77777777" w:rsidR="00721BF0" w:rsidRPr="00721BF0" w:rsidRDefault="00721BF0" w:rsidP="00721BF0">
            <w:pPr>
              <w:spacing w:after="160"/>
            </w:pPr>
            <w:r w:rsidRPr="00721BF0">
              <w:t>Objectivité de l'information</w:t>
            </w:r>
          </w:p>
        </w:tc>
        <w:tc>
          <w:tcPr>
            <w:tcW w:w="1558" w:type="dxa"/>
          </w:tcPr>
          <w:p w14:paraId="0F3CF684" w14:textId="77777777" w:rsidR="00721BF0" w:rsidRPr="00721BF0" w:rsidRDefault="00721BF0" w:rsidP="00721BF0">
            <w:pPr>
              <w:spacing w:after="160"/>
            </w:pPr>
            <w:r w:rsidRPr="00721BF0">
              <w:t>Exactitude de l'information</w:t>
            </w:r>
          </w:p>
        </w:tc>
        <w:tc>
          <w:tcPr>
            <w:tcW w:w="1558" w:type="dxa"/>
          </w:tcPr>
          <w:p w14:paraId="30C9F05C" w14:textId="77777777" w:rsidR="00721BF0" w:rsidRPr="00721BF0" w:rsidRDefault="00721BF0" w:rsidP="00721BF0">
            <w:pPr>
              <w:spacing w:after="160"/>
            </w:pPr>
            <w:r w:rsidRPr="00721BF0">
              <w:t>Actualité de l'information</w:t>
            </w:r>
          </w:p>
        </w:tc>
        <w:tc>
          <w:tcPr>
            <w:tcW w:w="1558" w:type="dxa"/>
          </w:tcPr>
          <w:p w14:paraId="4E16BB0F" w14:textId="77777777" w:rsidR="00721BF0" w:rsidRPr="00721BF0" w:rsidRDefault="00721BF0" w:rsidP="00721BF0">
            <w:pPr>
              <w:spacing w:after="160"/>
            </w:pPr>
            <w:r w:rsidRPr="00721BF0">
              <w:t>Pertinence de l'information</w:t>
            </w:r>
          </w:p>
        </w:tc>
      </w:tr>
      <w:tr w:rsidR="00721BF0" w:rsidRPr="00721BF0" w14:paraId="0F8146D6" w14:textId="77777777" w:rsidTr="00721BF0">
        <w:trPr>
          <w:trHeight w:val="1977"/>
        </w:trPr>
        <w:tc>
          <w:tcPr>
            <w:tcW w:w="2646" w:type="dxa"/>
          </w:tcPr>
          <w:p w14:paraId="4ADE48CB" w14:textId="57333E5D" w:rsidR="00721BF0" w:rsidRPr="00721BF0" w:rsidRDefault="00293541" w:rsidP="00721BF0">
            <w:pPr>
              <w:spacing w:after="160"/>
            </w:pPr>
            <w:r w:rsidRPr="00293541">
              <w:t>https://www.rom-game.fr/news/6588-battle-dock-dock-switch-2-couleurs-gamecube-avec-ports-manettes-fonctionnels.html</w:t>
            </w:r>
          </w:p>
        </w:tc>
        <w:tc>
          <w:tcPr>
            <w:tcW w:w="1214" w:type="dxa"/>
          </w:tcPr>
          <w:p w14:paraId="4C9B826A" w14:textId="77777777" w:rsidR="00721BF0" w:rsidRPr="00721BF0" w:rsidRDefault="00721BF0" w:rsidP="00721BF0">
            <w:pPr>
              <w:spacing w:after="160"/>
            </w:pPr>
            <w:r w:rsidRPr="00721BF0">
              <w:t>Achille Micral</w:t>
            </w:r>
          </w:p>
        </w:tc>
        <w:tc>
          <w:tcPr>
            <w:tcW w:w="1261" w:type="dxa"/>
          </w:tcPr>
          <w:p w14:paraId="04E70137" w14:textId="77777777" w:rsidR="00721BF0" w:rsidRPr="00721BF0" w:rsidRDefault="00721BF0" w:rsidP="00721BF0">
            <w:pPr>
              <w:spacing w:after="160"/>
            </w:pPr>
            <w:r w:rsidRPr="00721BF0">
              <w:t>Le site est dédié à l’actualité sur les jeux vidéos et les consoles</w:t>
            </w:r>
          </w:p>
        </w:tc>
        <w:tc>
          <w:tcPr>
            <w:tcW w:w="1558" w:type="dxa"/>
          </w:tcPr>
          <w:p w14:paraId="2D265341" w14:textId="17DF649F" w:rsidR="00721BF0" w:rsidRPr="00721BF0" w:rsidRDefault="00721BF0" w:rsidP="00721BF0">
            <w:pPr>
              <w:spacing w:after="160"/>
            </w:pPr>
            <w:r w:rsidRPr="00721BF0">
              <w:t>L’article</w:t>
            </w:r>
            <w:r w:rsidR="00293541">
              <w:t xml:space="preserve"> présente la customisation d’une console</w:t>
            </w:r>
          </w:p>
        </w:tc>
        <w:tc>
          <w:tcPr>
            <w:tcW w:w="1558" w:type="dxa"/>
          </w:tcPr>
          <w:p w14:paraId="3254A7E6" w14:textId="77777777" w:rsidR="00721BF0" w:rsidRPr="00721BF0" w:rsidRDefault="00721BF0" w:rsidP="00721BF0">
            <w:pPr>
              <w:spacing w:after="160"/>
            </w:pPr>
            <w:r w:rsidRPr="00721BF0">
              <w:t>L’article présentes des sources de confiance</w:t>
            </w:r>
          </w:p>
        </w:tc>
        <w:tc>
          <w:tcPr>
            <w:tcW w:w="1558" w:type="dxa"/>
          </w:tcPr>
          <w:p w14:paraId="74BA00BD" w14:textId="42D1C4F9" w:rsidR="00721BF0" w:rsidRPr="00721BF0" w:rsidRDefault="00293541" w:rsidP="00721BF0">
            <w:pPr>
              <w:spacing w:after="160"/>
            </w:pPr>
            <w:r>
              <w:t>20</w:t>
            </w:r>
            <w:r w:rsidR="00721BF0" w:rsidRPr="00721BF0">
              <w:t>/01/2026</w:t>
            </w:r>
          </w:p>
        </w:tc>
        <w:tc>
          <w:tcPr>
            <w:tcW w:w="1558" w:type="dxa"/>
          </w:tcPr>
          <w:p w14:paraId="1EBB38DD" w14:textId="77777777" w:rsidR="00721BF0" w:rsidRPr="00721BF0" w:rsidRDefault="00721BF0" w:rsidP="00721BF0">
            <w:pPr>
              <w:spacing w:after="160"/>
            </w:pPr>
            <w:r w:rsidRPr="00721BF0">
              <w:t>L’article répond au sujet traité</w:t>
            </w:r>
          </w:p>
        </w:tc>
      </w:tr>
      <w:tr w:rsidR="00721BF0" w:rsidRPr="00721BF0" w14:paraId="0720F3E6" w14:textId="77777777" w:rsidTr="00721BF0">
        <w:trPr>
          <w:trHeight w:val="275"/>
        </w:trPr>
        <w:tc>
          <w:tcPr>
            <w:tcW w:w="2646" w:type="dxa"/>
          </w:tcPr>
          <w:p w14:paraId="6D873D55" w14:textId="77777777" w:rsidR="00721BF0" w:rsidRPr="00721BF0" w:rsidRDefault="00721BF0" w:rsidP="00721BF0">
            <w:pPr>
              <w:spacing w:after="160"/>
            </w:pPr>
            <w:r w:rsidRPr="00721BF0">
              <w:t>Evaluation</w:t>
            </w:r>
          </w:p>
        </w:tc>
        <w:tc>
          <w:tcPr>
            <w:tcW w:w="1214" w:type="dxa"/>
          </w:tcPr>
          <w:p w14:paraId="7848CB8E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261" w:type="dxa"/>
          </w:tcPr>
          <w:p w14:paraId="1BB5F329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2E3E2704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216B83FF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34B38250" w14:textId="77777777" w:rsidR="00721BF0" w:rsidRPr="00721BF0" w:rsidRDefault="00721BF0" w:rsidP="00721BF0">
            <w:pPr>
              <w:spacing w:after="160"/>
            </w:pPr>
          </w:p>
        </w:tc>
        <w:tc>
          <w:tcPr>
            <w:tcW w:w="1558" w:type="dxa"/>
          </w:tcPr>
          <w:p w14:paraId="659B0523" w14:textId="77777777" w:rsidR="00721BF0" w:rsidRPr="00721BF0" w:rsidRDefault="00721BF0" w:rsidP="00721BF0">
            <w:pPr>
              <w:spacing w:after="160"/>
            </w:pPr>
          </w:p>
        </w:tc>
      </w:tr>
    </w:tbl>
    <w:p w14:paraId="2C6FD984" w14:textId="77777777" w:rsidR="00721BF0" w:rsidRPr="00721BF0" w:rsidRDefault="00721BF0" w:rsidP="00721BF0"/>
    <w:p w14:paraId="28F29DF3" w14:textId="77777777" w:rsidR="00721BF0" w:rsidRPr="00721BF0" w:rsidRDefault="00721BF0" w:rsidP="00721BF0"/>
    <w:p w14:paraId="318F7F6D" w14:textId="77777777" w:rsidR="00721BF0" w:rsidRPr="00721BF0" w:rsidRDefault="00721BF0" w:rsidP="00721BF0"/>
    <w:p w14:paraId="65F41ACA" w14:textId="77777777" w:rsidR="00721BF0" w:rsidRPr="00721BF0" w:rsidRDefault="00721BF0" w:rsidP="00721BF0"/>
    <w:tbl>
      <w:tblPr>
        <w:tblStyle w:val="Grilledutableau"/>
        <w:tblpPr w:leftFromText="141" w:rightFromText="141" w:vertAnchor="page" w:horzAnchor="margin" w:tblpXSpec="center" w:tblpY="586"/>
        <w:tblW w:w="11353" w:type="dxa"/>
        <w:tblLook w:val="04A0" w:firstRow="1" w:lastRow="0" w:firstColumn="1" w:lastColumn="0" w:noHBand="0" w:noVBand="1"/>
      </w:tblPr>
      <w:tblGrid>
        <w:gridCol w:w="2633"/>
        <w:gridCol w:w="1214"/>
        <w:gridCol w:w="1258"/>
        <w:gridCol w:w="1580"/>
        <w:gridCol w:w="1556"/>
        <w:gridCol w:w="1556"/>
        <w:gridCol w:w="1556"/>
      </w:tblGrid>
      <w:tr w:rsidR="00264E80" w:rsidRPr="00721BF0" w14:paraId="1457595C" w14:textId="77777777" w:rsidTr="00264E80">
        <w:trPr>
          <w:trHeight w:val="851"/>
        </w:trPr>
        <w:tc>
          <w:tcPr>
            <w:tcW w:w="2633" w:type="dxa"/>
          </w:tcPr>
          <w:p w14:paraId="2306BCAE" w14:textId="77777777" w:rsidR="00264E80" w:rsidRPr="00721BF0" w:rsidRDefault="00264E80" w:rsidP="00264E80">
            <w:pPr>
              <w:spacing w:after="160"/>
            </w:pPr>
            <w:r w:rsidRPr="00721BF0">
              <w:lastRenderedPageBreak/>
              <w:t>Objectifs de la veille</w:t>
            </w:r>
          </w:p>
        </w:tc>
        <w:tc>
          <w:tcPr>
            <w:tcW w:w="1214" w:type="dxa"/>
          </w:tcPr>
          <w:p w14:paraId="548128DD" w14:textId="77777777" w:rsidR="00264E80" w:rsidRPr="00721BF0" w:rsidRDefault="00264E80" w:rsidP="00264E80">
            <w:pPr>
              <w:spacing w:after="160"/>
            </w:pPr>
            <w:r w:rsidRPr="00721BF0">
              <w:t>Consoles de jeux vidéos</w:t>
            </w:r>
          </w:p>
        </w:tc>
        <w:tc>
          <w:tcPr>
            <w:tcW w:w="1258" w:type="dxa"/>
          </w:tcPr>
          <w:p w14:paraId="7A099553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80" w:type="dxa"/>
          </w:tcPr>
          <w:p w14:paraId="5CB298B2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4A98D522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6435457A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6AB74823" w14:textId="77777777" w:rsidR="00264E80" w:rsidRPr="00721BF0" w:rsidRDefault="00264E80" w:rsidP="00264E80">
            <w:pPr>
              <w:spacing w:after="160"/>
            </w:pPr>
          </w:p>
        </w:tc>
      </w:tr>
      <w:tr w:rsidR="00264E80" w:rsidRPr="00721BF0" w14:paraId="7ADD4CCF" w14:textId="77777777" w:rsidTr="00264E80">
        <w:trPr>
          <w:trHeight w:val="550"/>
        </w:trPr>
        <w:tc>
          <w:tcPr>
            <w:tcW w:w="2633" w:type="dxa"/>
          </w:tcPr>
          <w:p w14:paraId="760BCE73" w14:textId="77777777" w:rsidR="00264E80" w:rsidRPr="00721BF0" w:rsidRDefault="00264E80" w:rsidP="00264E80">
            <w:pPr>
              <w:spacing w:after="160"/>
            </w:pPr>
            <w:r w:rsidRPr="00721BF0">
              <w:t>Sources d’information</w:t>
            </w:r>
          </w:p>
        </w:tc>
        <w:tc>
          <w:tcPr>
            <w:tcW w:w="1214" w:type="dxa"/>
          </w:tcPr>
          <w:p w14:paraId="3DFBFC2D" w14:textId="77777777" w:rsidR="00264E80" w:rsidRPr="00721BF0" w:rsidRDefault="00264E80" w:rsidP="00264E80">
            <w:pPr>
              <w:spacing w:after="160"/>
            </w:pPr>
            <w:r w:rsidRPr="00721BF0">
              <w:t>Crédibilité de l'auteur</w:t>
            </w:r>
          </w:p>
        </w:tc>
        <w:tc>
          <w:tcPr>
            <w:tcW w:w="1258" w:type="dxa"/>
          </w:tcPr>
          <w:p w14:paraId="0706217E" w14:textId="77777777" w:rsidR="00264E80" w:rsidRPr="00721BF0" w:rsidRDefault="00264E80" w:rsidP="00264E80">
            <w:pPr>
              <w:spacing w:after="160"/>
            </w:pPr>
            <w:r w:rsidRPr="00721BF0">
              <w:t>Fiabilité de la source</w:t>
            </w:r>
          </w:p>
        </w:tc>
        <w:tc>
          <w:tcPr>
            <w:tcW w:w="1580" w:type="dxa"/>
          </w:tcPr>
          <w:p w14:paraId="113F9BC5" w14:textId="77777777" w:rsidR="00264E80" w:rsidRPr="00721BF0" w:rsidRDefault="00264E80" w:rsidP="00264E80">
            <w:pPr>
              <w:spacing w:after="160"/>
            </w:pPr>
            <w:r w:rsidRPr="00721BF0">
              <w:t>Objectivité de l'information</w:t>
            </w:r>
          </w:p>
        </w:tc>
        <w:tc>
          <w:tcPr>
            <w:tcW w:w="1556" w:type="dxa"/>
          </w:tcPr>
          <w:p w14:paraId="5047827F" w14:textId="77777777" w:rsidR="00264E80" w:rsidRPr="00721BF0" w:rsidRDefault="00264E80" w:rsidP="00264E80">
            <w:pPr>
              <w:spacing w:after="160"/>
            </w:pPr>
            <w:r w:rsidRPr="00721BF0">
              <w:t>Exactitude de l'information</w:t>
            </w:r>
          </w:p>
        </w:tc>
        <w:tc>
          <w:tcPr>
            <w:tcW w:w="1556" w:type="dxa"/>
          </w:tcPr>
          <w:p w14:paraId="6266293C" w14:textId="77777777" w:rsidR="00264E80" w:rsidRPr="00721BF0" w:rsidRDefault="00264E80" w:rsidP="00264E80">
            <w:pPr>
              <w:spacing w:after="160"/>
            </w:pPr>
            <w:r w:rsidRPr="00721BF0">
              <w:t>Actualité de l'information</w:t>
            </w:r>
          </w:p>
        </w:tc>
        <w:tc>
          <w:tcPr>
            <w:tcW w:w="1556" w:type="dxa"/>
          </w:tcPr>
          <w:p w14:paraId="0448E09B" w14:textId="77777777" w:rsidR="00264E80" w:rsidRPr="00721BF0" w:rsidRDefault="00264E80" w:rsidP="00264E80">
            <w:pPr>
              <w:spacing w:after="160"/>
            </w:pPr>
            <w:r w:rsidRPr="00721BF0">
              <w:t>Pertinence de l'information</w:t>
            </w:r>
          </w:p>
        </w:tc>
      </w:tr>
      <w:tr w:rsidR="00264E80" w:rsidRPr="00721BF0" w14:paraId="1064ACD3" w14:textId="77777777" w:rsidTr="00264E80">
        <w:trPr>
          <w:trHeight w:val="1977"/>
        </w:trPr>
        <w:tc>
          <w:tcPr>
            <w:tcW w:w="2633" w:type="dxa"/>
          </w:tcPr>
          <w:p w14:paraId="16D88B60" w14:textId="4A0D62C3" w:rsidR="00264E80" w:rsidRPr="00721BF0" w:rsidRDefault="00264E80" w:rsidP="00264E80">
            <w:pPr>
              <w:spacing w:after="160"/>
            </w:pPr>
            <w:r w:rsidRPr="00264E80">
              <w:t>https://www.rom-game.fr/news/6579-Brick+Pro.html</w:t>
            </w:r>
          </w:p>
        </w:tc>
        <w:tc>
          <w:tcPr>
            <w:tcW w:w="1214" w:type="dxa"/>
          </w:tcPr>
          <w:p w14:paraId="0C67A431" w14:textId="77777777" w:rsidR="00264E80" w:rsidRPr="00721BF0" w:rsidRDefault="00264E80" w:rsidP="00264E80">
            <w:pPr>
              <w:spacing w:after="160"/>
            </w:pPr>
            <w:r w:rsidRPr="00721BF0">
              <w:t>Achille Micral</w:t>
            </w:r>
          </w:p>
        </w:tc>
        <w:tc>
          <w:tcPr>
            <w:tcW w:w="1258" w:type="dxa"/>
          </w:tcPr>
          <w:p w14:paraId="7F1295C2" w14:textId="77777777" w:rsidR="00264E80" w:rsidRPr="00721BF0" w:rsidRDefault="00264E80" w:rsidP="00264E80">
            <w:pPr>
              <w:spacing w:after="160"/>
            </w:pPr>
            <w:r w:rsidRPr="00721BF0">
              <w:t>Le site est dédié à l’actualité sur les jeux vidéos et les consoles</w:t>
            </w:r>
          </w:p>
        </w:tc>
        <w:tc>
          <w:tcPr>
            <w:tcW w:w="1580" w:type="dxa"/>
          </w:tcPr>
          <w:p w14:paraId="070828E5" w14:textId="469E8677" w:rsidR="00264E80" w:rsidRPr="00721BF0" w:rsidRDefault="00264E80" w:rsidP="00264E80">
            <w:pPr>
              <w:spacing w:after="160"/>
            </w:pPr>
            <w:r w:rsidRPr="00721BF0">
              <w:t>L’article</w:t>
            </w:r>
            <w:r>
              <w:t xml:space="preserve"> présente </w:t>
            </w:r>
            <w:r>
              <w:t>une console portable</w:t>
            </w:r>
          </w:p>
        </w:tc>
        <w:tc>
          <w:tcPr>
            <w:tcW w:w="1556" w:type="dxa"/>
          </w:tcPr>
          <w:p w14:paraId="5F157E94" w14:textId="77777777" w:rsidR="00264E80" w:rsidRPr="00721BF0" w:rsidRDefault="00264E80" w:rsidP="00264E80">
            <w:pPr>
              <w:spacing w:after="160"/>
            </w:pPr>
            <w:r w:rsidRPr="00721BF0">
              <w:t>L’article présentes des sources de confiance</w:t>
            </w:r>
          </w:p>
        </w:tc>
        <w:tc>
          <w:tcPr>
            <w:tcW w:w="1556" w:type="dxa"/>
          </w:tcPr>
          <w:p w14:paraId="56A5E61B" w14:textId="77777777" w:rsidR="00264E80" w:rsidRPr="00721BF0" w:rsidRDefault="00264E80" w:rsidP="00264E80">
            <w:pPr>
              <w:spacing w:after="160"/>
            </w:pPr>
            <w:r>
              <w:t>20</w:t>
            </w:r>
            <w:r w:rsidRPr="00721BF0">
              <w:t>/01/2026</w:t>
            </w:r>
          </w:p>
        </w:tc>
        <w:tc>
          <w:tcPr>
            <w:tcW w:w="1556" w:type="dxa"/>
          </w:tcPr>
          <w:p w14:paraId="35797AB1" w14:textId="77777777" w:rsidR="00264E80" w:rsidRPr="00721BF0" w:rsidRDefault="00264E80" w:rsidP="00264E80">
            <w:pPr>
              <w:spacing w:after="160"/>
            </w:pPr>
            <w:r w:rsidRPr="00721BF0">
              <w:t>L’article répond au sujet traité</w:t>
            </w:r>
          </w:p>
        </w:tc>
      </w:tr>
      <w:tr w:rsidR="00264E80" w:rsidRPr="00721BF0" w14:paraId="7784BCA9" w14:textId="77777777" w:rsidTr="00264E80">
        <w:trPr>
          <w:trHeight w:val="275"/>
        </w:trPr>
        <w:tc>
          <w:tcPr>
            <w:tcW w:w="2633" w:type="dxa"/>
          </w:tcPr>
          <w:p w14:paraId="0146C9F0" w14:textId="77777777" w:rsidR="00264E80" w:rsidRPr="00721BF0" w:rsidRDefault="00264E80" w:rsidP="00264E80">
            <w:pPr>
              <w:spacing w:after="160"/>
            </w:pPr>
            <w:r w:rsidRPr="00721BF0">
              <w:t>Evaluation</w:t>
            </w:r>
          </w:p>
        </w:tc>
        <w:tc>
          <w:tcPr>
            <w:tcW w:w="1214" w:type="dxa"/>
          </w:tcPr>
          <w:p w14:paraId="13BDA0E8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258" w:type="dxa"/>
          </w:tcPr>
          <w:p w14:paraId="6CD297E8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80" w:type="dxa"/>
          </w:tcPr>
          <w:p w14:paraId="661A8A64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233BFE2A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4F9250F2" w14:textId="77777777" w:rsidR="00264E80" w:rsidRPr="00721BF0" w:rsidRDefault="00264E80" w:rsidP="00264E80">
            <w:pPr>
              <w:spacing w:after="160"/>
            </w:pPr>
          </w:p>
        </w:tc>
        <w:tc>
          <w:tcPr>
            <w:tcW w:w="1556" w:type="dxa"/>
          </w:tcPr>
          <w:p w14:paraId="3B383CE4" w14:textId="77777777" w:rsidR="00264E80" w:rsidRPr="00721BF0" w:rsidRDefault="00264E80" w:rsidP="00264E80">
            <w:pPr>
              <w:spacing w:after="160"/>
            </w:pPr>
          </w:p>
        </w:tc>
      </w:tr>
    </w:tbl>
    <w:p w14:paraId="0A6D86CC" w14:textId="77777777" w:rsidR="00721BF0" w:rsidRPr="00721BF0" w:rsidRDefault="00721BF0" w:rsidP="00721BF0"/>
    <w:p w14:paraId="6B19DDC4" w14:textId="77777777" w:rsidR="00721BF0" w:rsidRPr="00721BF0" w:rsidRDefault="00721BF0" w:rsidP="00721BF0"/>
    <w:p w14:paraId="54E77CFA" w14:textId="77777777" w:rsidR="00721BF0" w:rsidRPr="00721BF0" w:rsidRDefault="00721BF0" w:rsidP="00721BF0"/>
    <w:p w14:paraId="0A909A70" w14:textId="77777777" w:rsidR="00721BF0" w:rsidRPr="00721BF0" w:rsidRDefault="00721BF0" w:rsidP="00721BF0"/>
    <w:p w14:paraId="4982E663" w14:textId="77777777" w:rsidR="00721BF0" w:rsidRPr="00721BF0" w:rsidRDefault="00721BF0" w:rsidP="00721BF0"/>
    <w:p w14:paraId="034D9618" w14:textId="77777777" w:rsidR="00721BF0" w:rsidRPr="00721BF0" w:rsidRDefault="00721BF0" w:rsidP="00721BF0"/>
    <w:p w14:paraId="236123D1" w14:textId="77777777" w:rsidR="00721BF0" w:rsidRPr="00721BF0" w:rsidRDefault="00721BF0" w:rsidP="00721BF0"/>
    <w:sectPr w:rsidR="00721BF0" w:rsidRPr="00721B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BF0"/>
    <w:rsid w:val="00264E80"/>
    <w:rsid w:val="00293541"/>
    <w:rsid w:val="00644D47"/>
    <w:rsid w:val="006641A1"/>
    <w:rsid w:val="00721BF0"/>
    <w:rsid w:val="00B7651F"/>
    <w:rsid w:val="00F41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0AA02"/>
  <w15:chartTrackingRefBased/>
  <w15:docId w15:val="{742315F9-90C5-4F14-A31A-108833CC1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1BF0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rsid w:val="00721BF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21BF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21BF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21BF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2"/>
      <w:szCs w:val="22"/>
      <w14:ligatures w14:val="none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21BF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0"/>
      <w:sz w:val="22"/>
      <w:szCs w:val="22"/>
      <w14:ligatures w14:val="non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21BF0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21BF0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21BF0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21BF0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1B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21B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21B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21BF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21BF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21BF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21BF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21BF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21BF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21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reCar">
    <w:name w:val="Titre Car"/>
    <w:basedOn w:val="Policepardfaut"/>
    <w:link w:val="Titre"/>
    <w:uiPriority w:val="10"/>
    <w:rsid w:val="00721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21BF0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sid w:val="00721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21BF0"/>
    <w:pPr>
      <w:spacing w:before="160" w:line="259" w:lineRule="auto"/>
      <w:jc w:val="center"/>
    </w:pPr>
    <w:rPr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CitationCar">
    <w:name w:val="Citation Car"/>
    <w:basedOn w:val="Policepardfaut"/>
    <w:link w:val="Citation"/>
    <w:uiPriority w:val="29"/>
    <w:rsid w:val="00721BF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21BF0"/>
    <w:pPr>
      <w:spacing w:line="259" w:lineRule="auto"/>
      <w:ind w:left="720"/>
      <w:contextualSpacing/>
    </w:pPr>
    <w:rPr>
      <w:kern w:val="0"/>
      <w:sz w:val="22"/>
      <w:szCs w:val="22"/>
      <w14:ligatures w14:val="none"/>
    </w:rPr>
  </w:style>
  <w:style w:type="character" w:styleId="Accentuationintense">
    <w:name w:val="Intense Emphasis"/>
    <w:basedOn w:val="Policepardfaut"/>
    <w:uiPriority w:val="21"/>
    <w:qFormat/>
    <w:rsid w:val="00721BF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21B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0"/>
      <w:sz w:val="22"/>
      <w:szCs w:val="22"/>
      <w14:ligatures w14:val="none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21BF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21BF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721BF0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259</Words>
  <Characters>1428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nelson.lopes</dc:creator>
  <cp:keywords/>
  <dc:description/>
  <cp:lastModifiedBy>nelson.lopes</cp:lastModifiedBy>
  <cp:revision>2</cp:revision>
  <dcterms:created xsi:type="dcterms:W3CDTF">2026-01-22T15:08:00Z</dcterms:created>
  <dcterms:modified xsi:type="dcterms:W3CDTF">2026-01-22T15:25:00Z</dcterms:modified>
</cp:coreProperties>
</file>