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2"/>
          <w:szCs w:val="22"/>
        </w:rPr>
        <w:t xml:space="preserve">UNIVERSITATEA TEHNICĂ A MOLDOVEI</w:t>
      </w:r>
    </w:p>
    <w:p>
      <w:pPr>
        <w:spacing w:after="40"/>
        <w:jc w:val="center"/>
      </w:pPr>
      <w:r>
        <w:rPr>
          <w:rFonts w:ascii="Calibri" w:cs="Calibri" w:eastAsia="Calibri" w:hAnsi="Calibri"/>
          <w:sz w:val="20"/>
          <w:szCs w:val="20"/>
        </w:rPr>
        <w:t xml:space="preserve">Facultatea Calculatoare, Informatică și Microelectronică</w:t>
      </w:r>
    </w:p>
    <w:p>
      <w:pPr>
        <w:spacing w:after="400"/>
        <w:jc w:val="center"/>
      </w:pPr>
      <w:r>
        <w:rPr>
          <w:rFonts w:ascii="Calibri" w:cs="Calibri" w:eastAsia="Calibri" w:hAnsi="Calibri"/>
          <w:sz w:val="20"/>
          <w:szCs w:val="20"/>
        </w:rPr>
        <w:t xml:space="preserve">Departamentul Ingineria Software</w:t>
      </w:r>
    </w:p>
    <w:p>
      <w:pPr>
        <w:spacing w:after="80"/>
        <w:jc w:val="center"/>
      </w:pPr>
      <w:r>
        <w:rPr>
          <w:rFonts w:ascii="Calibri" w:cs="Calibri" w:eastAsia="Calibri" w:hAnsi="Calibri"/>
          <w:b/>
          <w:bCs/>
          <w:sz w:val="30"/>
          <w:szCs w:val="30"/>
        </w:rPr>
        <w:t xml:space="preserve">PROPUNERE DE PROIECT DE AN</w:t>
      </w:r>
    </w:p>
    <w:p>
      <w:pPr>
        <w:spacing w:after="500"/>
        <w:jc w:val="center"/>
      </w:pPr>
      <w:r>
        <w:rPr>
          <w:rFonts w:ascii="Calibri" w:cs="Calibri" w:eastAsia="Calibri" w:hAnsi="Calibri"/>
          <w:i/>
          <w:iCs/>
          <w:sz w:val="22"/>
          <w:szCs w:val="22"/>
        </w:rPr>
        <w:t xml:space="preserve">Disciplina: Analiza și proiectarea algoritmilor (F.O.010)</w:t>
      </w:r>
    </w:p>
    <w:p>
      <w:pPr>
        <w:pStyle w:val="Heading1"/>
        <w:spacing w:after="150" w:before="300"/>
      </w:pPr>
      <w:r>
        <w:t xml:space="preserve">1. Denumirea proiectului</w:t>
      </w:r>
    </w:p>
    <w:p>
      <w:pPr>
        <w:spacing w:after="160" w:line="300"/>
        <w:jc w:val="both"/>
      </w:pPr>
      <w:r>
        <w:rPr>
          <w:rFonts w:ascii="Calibri" w:cs="Calibri" w:eastAsia="Calibri" w:hAnsi="Calibri"/>
          <w:b/>
          <w:bCs/>
          <w:sz w:val="22"/>
          <w:szCs w:val="22"/>
        </w:rPr>
        <w:t xml:space="preserve">SearchMart</w:t>
      </w:r>
      <w:r>
        <w:rPr>
          <w:rFonts w:ascii="Calibri" w:cs="Calibri" w:eastAsia="Calibri" w:hAnsi="Calibri"/>
          <w:sz w:val="22"/>
          <w:szCs w:val="22"/>
        </w:rPr>
        <w:t xml:space="preserve"> — platformă e-commerce cu motor de căutare full-text comparativ (KMP / Boyer–Moore–Horspool / Rabin–Karp) și plăți integrate Stripe.</w:t>
      </w:r>
    </w:p>
    <w:p>
      <w:pPr>
        <w:pStyle w:val="Heading1"/>
        <w:spacing w:after="150" w:before="300"/>
      </w:pPr>
      <w:r>
        <w:t xml:space="preserve">2. Modalitatea de realizare</w:t>
      </w:r>
    </w:p>
    <w:p>
      <w:pPr>
        <w:spacing w:after="160" w:line="300"/>
        <w:jc w:val="both"/>
      </w:pPr>
      <w:r>
        <w:rPr>
          <w:rFonts w:ascii="Calibri" w:cs="Calibri" w:eastAsia="Calibri" w:hAnsi="Calibri"/>
          <w:b w:val="false"/>
          <w:bCs w:val="false"/>
          <w:i w:val="false"/>
          <w:iCs w:val="false"/>
          <w:sz w:val="22"/>
          <w:szCs w:val="22"/>
        </w:rPr>
        <w:t xml:space="preserve">Problemă → algoritmi: se alege o problemă concretă și se analizează cel puțin trei algoritmi distincți care o rezolvă, comparându-se performanța și particularitățile fiecăruia.</w:t>
      </w:r>
    </w:p>
    <w:p>
      <w:pPr>
        <w:pStyle w:val="Heading1"/>
        <w:spacing w:after="150" w:before="300"/>
      </w:pPr>
      <w:r>
        <w:t xml:space="preserve">3. Formularea problemei (abstractizare)</w:t>
      </w:r>
    </w:p>
    <w:p>
      <w:pPr>
        <w:spacing w:after="160" w:line="300"/>
        <w:jc w:val="both"/>
      </w:pPr>
      <w:r>
        <w:rPr>
          <w:rFonts w:ascii="Calibri" w:cs="Calibri" w:eastAsia="Calibri" w:hAnsi="Calibri"/>
          <w:b w:val="false"/>
          <w:bCs w:val="false"/>
          <w:i w:val="false"/>
          <w:iCs w:val="false"/>
          <w:sz w:val="22"/>
          <w:szCs w:val="22"/>
        </w:rPr>
        <w:t xml:space="preserve">Un magazin online trebuie să permită clienților să găsească rapid produse, iar administratorului să găsească rapid comenzi/clienți, pe baza unui termen introdus în bara de căutare — inclusiv atunci când catalogul și istoricul comenzilor cresc semnificativ ca volum.</w:t>
      </w:r>
    </w:p>
    <w:p>
      <w:pPr>
        <w:spacing w:after="160" w:line="300"/>
        <w:jc w:val="both"/>
      </w:pPr>
      <w:r>
        <w:rPr>
          <w:rFonts w:ascii="Calibri" w:cs="Calibri" w:eastAsia="Calibri" w:hAnsi="Calibri"/>
          <w:sz w:val="22"/>
          <w:szCs w:val="22"/>
        </w:rPr>
        <w:t xml:space="preserve">Problema algoritmică abstractizată (pattern matching): </w:t>
      </w:r>
      <w:r>
        <w:rPr>
          <w:rFonts w:ascii="Calibri" w:cs="Calibri" w:eastAsia="Calibri" w:hAnsi="Calibri"/>
          <w:i/>
          <w:iCs/>
          <w:sz w:val="22"/>
          <w:szCs w:val="22"/>
        </w:rPr>
        <w:t xml:space="preserve">fiind date un text T (de lungime n), obținut prin concatenarea/indexarea câmpurilor căutabile (denumiri și descrieri de produse, date de comandă), și un șablon P (de lungime m, introdus de utilizator), să se determine eficient toate pozițiile din T în care apare P.</w:t>
      </w:r>
    </w:p>
    <w:p>
      <w:pPr>
        <w:pStyle w:val="Heading1"/>
        <w:spacing w:after="150" w:before="300"/>
      </w:pPr>
      <w:r>
        <w:t xml:space="preserve">4. Algoritmii aleși și argumentarea alegerii</w:t>
      </w:r>
    </w:p>
    <w:p>
      <w:pPr>
        <w:spacing w:after="160" w:line="300"/>
        <w:jc w:val="both"/>
      </w:pPr>
      <w:r>
        <w:rPr>
          <w:rFonts w:ascii="Calibri" w:cs="Calibri" w:eastAsia="Calibri" w:hAnsi="Calibri"/>
          <w:b w:val="false"/>
          <w:bCs w:val="false"/>
          <w:i w:val="false"/>
          <w:iCs w:val="false"/>
          <w:sz w:val="22"/>
          <w:szCs w:val="22"/>
        </w:rPr>
        <w:t xml:space="preserve">Cei trei algoritmi rezolvă exact aceeași problemă (căutarea unui șablon într-un text), fapt esențial pentru o comparație empirică corectă (aceleași date de intrare, condiții identice de testare). Niciunul nu este predat la curs — curriculumul disciplinei nu conține nicio temă dedicată căutării/prelucrării șirurilor de caractere (temele 1–15 acoperă recursivitate, Divide et Impera, Greedy — Huffman/Prim/Kruskal, Programare Dinamică — rucsac/LCS/triangulare, Backtracking/Branch and Bound — N-Regine/colorare grafuri/comis-voiajor, algoritmi matriciali, optimizare/simplex, randomizați, genetici, PageRank etc.). Se face precizarea că Greedy, Divide et Impera, Programarea Dinamică și Backtracking sunt tehnici algoritmice (paradigme), nu algoritmi — algoritmii de mai jos sunt entități concrete, distincte de acestea și de exemplele lor predate.</w:t>
      </w:r>
    </w:p>
    <w:p>
      <w:pPr>
        <w:pStyle w:val="ListParagraph"/>
        <w:numPr>
          <w:ilvl w:val="0"/>
          <w:numId w:val="2"/>
        </w:numPr>
        <w:spacing w:after="90" w:line="280"/>
      </w:pPr>
      <w:r>
        <w:rPr>
          <w:rFonts w:ascii="Calibri" w:cs="Calibri" w:eastAsia="Calibri" w:hAnsi="Calibri"/>
          <w:sz w:val="22"/>
          <w:szCs w:val="22"/>
        </w:rPr>
        <w:t xml:space="preserve">Knuth–Morris–Pratt (KMP) — precalculează o funcție de eșec (prefix function) pe șablon, pentru a evita reexaminarea caracterelor deja comparate; complexitate O(n + m) garantată în toate cazurile.</w:t>
      </w:r>
    </w:p>
    <w:p>
      <w:pPr>
        <w:pStyle w:val="ListParagraph"/>
        <w:numPr>
          <w:ilvl w:val="0"/>
          <w:numId w:val="2"/>
        </w:numPr>
        <w:spacing w:after="90" w:line="280"/>
      </w:pPr>
      <w:r>
        <w:rPr>
          <w:rFonts w:ascii="Calibri" w:cs="Calibri" w:eastAsia="Calibri" w:hAnsi="Calibri"/>
          <w:sz w:val="22"/>
          <w:szCs w:val="22"/>
        </w:rPr>
        <w:t xml:space="preserve">Boyer–Moore–Horspool — parcurge textul comparând șablonul de la dreapta la stânga și folosește o tabelă de "bad character shift" pentru a sări porțiuni din text; foarte eficient în practică (sub-liniar în medie), O(n·m) în cazul cel mai defavorabil.</w:t>
      </w:r>
    </w:p>
    <w:p>
      <w:pPr>
        <w:pStyle w:val="ListParagraph"/>
        <w:numPr>
          <w:ilvl w:val="0"/>
          <w:numId w:val="2"/>
        </w:numPr>
        <w:spacing w:after="90" w:line="280"/>
      </w:pPr>
      <w:r>
        <w:rPr>
          <w:rFonts w:ascii="Calibri" w:cs="Calibri" w:eastAsia="Calibri" w:hAnsi="Calibri"/>
          <w:sz w:val="22"/>
          <w:szCs w:val="22"/>
        </w:rPr>
        <w:t xml:space="preserve">Rabin–Karp — folosește hashing polinomial (rolling hash) pentru a compara rapid subșiruri de lungime m din T cu P; complexitate O(n + m) în medie, O(n·m) la coliziuni de hash repetate.</w:t>
      </w:r>
    </w:p>
    <w:p>
      <w:pPr>
        <w:pStyle w:val="Heading1"/>
        <w:spacing w:after="150" w:before="300"/>
      </w:pPr>
      <w:r>
        <w:t xml:space="preserve">5. Definirea datelor și relația cu soluția</w:t>
      </w:r>
    </w:p>
    <w:p>
      <w:pPr>
        <w:pStyle w:val="ListParagraph"/>
        <w:numPr>
          <w:ilvl w:val="0"/>
          <w:numId w:val="2"/>
        </w:numPr>
        <w:spacing w:after="90" w:line="280"/>
      </w:pPr>
      <w:r>
        <w:rPr>
          <w:rFonts w:ascii="Calibri" w:cs="Calibri" w:eastAsia="Calibri" w:hAnsi="Calibri"/>
          <w:sz w:val="22"/>
          <w:szCs w:val="22"/>
        </w:rPr>
        <w:t xml:space="preserve">Text T: câmpurile căutabile din baza de date — nume/descriere/categorie produs și metadatele comenzilor (client, produse, status plată Stripe).</w:t>
      </w:r>
    </w:p>
    <w:p>
      <w:pPr>
        <w:pStyle w:val="ListParagraph"/>
        <w:numPr>
          <w:ilvl w:val="0"/>
          <w:numId w:val="2"/>
        </w:numPr>
        <w:spacing w:after="90" w:line="280"/>
      </w:pPr>
      <w:r>
        <w:rPr>
          <w:rFonts w:ascii="Calibri" w:cs="Calibri" w:eastAsia="Calibri" w:hAnsi="Calibri"/>
          <w:sz w:val="22"/>
          <w:szCs w:val="22"/>
        </w:rPr>
        <w:t xml:space="preserve">Șablon P: termenul de căutare introdus de client (căutare produse) sau de administrator (căutare comenzi/clienți).</w:t>
      </w:r>
    </w:p>
    <w:p>
      <w:pPr>
        <w:pStyle w:val="ListParagraph"/>
        <w:numPr>
          <w:ilvl w:val="0"/>
          <w:numId w:val="2"/>
        </w:numPr>
        <w:spacing w:after="90" w:line="280"/>
      </w:pPr>
      <w:r>
        <w:rPr>
          <w:rFonts w:ascii="Calibri" w:cs="Calibri" w:eastAsia="Calibri" w:hAnsi="Calibri"/>
          <w:sz w:val="22"/>
          <w:szCs w:val="22"/>
        </w:rPr>
        <w:t xml:space="preserve">Soluție: lista pozițiilor/înregistrărilor în care apare P, transformată în rezultate afișate utilizatorului (produse relevante / comenzi găsite).</w:t>
      </w:r>
    </w:p>
    <w:p>
      <w:pPr>
        <w:pStyle w:val="ListParagraph"/>
        <w:numPr>
          <w:ilvl w:val="0"/>
          <w:numId w:val="2"/>
        </w:numPr>
        <w:spacing w:after="90" w:line="280"/>
      </w:pPr>
      <w:r>
        <w:rPr>
          <w:rFonts w:ascii="Calibri" w:cs="Calibri" w:eastAsia="Calibri" w:hAnsi="Calibri"/>
          <w:sz w:val="22"/>
          <w:szCs w:val="22"/>
        </w:rPr>
        <w:t xml:space="preserve">Pentru componenta de analiză: seturi de date de test generate sintetic (text de dimensiuni variabile, ex. 10³–10⁶ caractere; șabloane de lungimi diferite; alfabet mic vs. mare; text repetitiv vs. aleator), pentru a măsura timpul de execuție real al fiecărui algoritm în funcție de n și m.</w:t>
      </w:r>
    </w:p>
    <w:p>
      <w:pPr>
        <w:pStyle w:val="Heading1"/>
        <w:spacing w:after="150" w:before="300"/>
      </w:pPr>
      <w:r>
        <w:t xml:space="preserve">6. Arhitectura aplicației</w:t>
      </w:r>
    </w:p>
    <w:p>
      <w:pPr>
        <w:pStyle w:val="Heading2"/>
        <w:spacing w:after="120" w:before="250"/>
      </w:pPr>
      <w:r>
        <w:t xml:space="preserve">6.1 Nucleu algoritmic — C++</w:t>
      </w:r>
    </w:p>
    <w:p>
      <w:pPr>
        <w:spacing w:after="160" w:line="300"/>
        <w:jc w:val="both"/>
      </w:pPr>
      <w:r>
        <w:rPr>
          <w:rFonts w:ascii="Calibri" w:cs="Calibri" w:eastAsia="Calibri" w:hAnsi="Calibri"/>
          <w:b w:val="false"/>
          <w:bCs w:val="false"/>
          <w:i w:val="false"/>
          <w:iCs w:val="false"/>
          <w:sz w:val="22"/>
          <w:szCs w:val="22"/>
        </w:rPr>
        <w:t xml:space="preserve">Cele trei implementări (KMP, Boyer–Moore–Horspool, Rabin–Karp) și un modul de benchmarking cu std::chrono::high_resolution_clock, compilate într-un executabil (search_engine) care primește text, șablon și algoritmul ales, și returnează în format JSON pozițiile găsite și timpul de execuție măsurat nativ. Alegerea C++ pentru nucleul algoritmic e motivată de precizia măsurătorilor de performanță, fără overhead de interpretor — esențială pentru componenta de analiză empirică.</w:t>
      </w:r>
    </w:p>
    <w:p>
      <w:pPr>
        <w:pStyle w:val="Heading2"/>
        <w:spacing w:after="120" w:before="250"/>
      </w:pPr>
      <w:r>
        <w:t xml:space="preserve">6.2 Backend API — Python (FastAPI)</w:t>
      </w:r>
    </w:p>
    <w:p>
      <w:pPr>
        <w:spacing w:after="160" w:line="300"/>
        <w:jc w:val="both"/>
      </w:pPr>
      <w:r>
        <w:rPr>
          <w:rFonts w:ascii="Calibri" w:cs="Calibri" w:eastAsia="Calibri" w:hAnsi="Calibri"/>
          <w:b w:val="false"/>
          <w:bCs w:val="false"/>
          <w:i w:val="false"/>
          <w:iCs w:val="false"/>
          <w:sz w:val="22"/>
          <w:szCs w:val="22"/>
        </w:rPr>
        <w:t xml:space="preserve">Orchestrează cererile de căutare (apelează executabilul C++ prin subprocess), gestionează catalogul de produse și comenzile (bază de date SQLite/PostgreSQL), expune endpoint-uri REST și integrează Stripe: creare de Checkout Session la finalizarea comenzii și procesare webhook (checkout.session.completed) pentru confirmarea plății.</w:t>
      </w:r>
    </w:p>
    <w:p>
      <w:pPr>
        <w:pStyle w:val="Heading2"/>
        <w:spacing w:after="120" w:before="250"/>
      </w:pPr>
      <w:r>
        <w:t xml:space="preserve">6.3 Front-end — React</w:t>
      </w:r>
    </w:p>
    <w:p>
      <w:pPr>
        <w:spacing w:after="160" w:line="300"/>
        <w:jc w:val="both"/>
      </w:pPr>
      <w:r>
        <w:rPr>
          <w:rFonts w:ascii="Calibri" w:cs="Calibri" w:eastAsia="Calibri" w:hAnsi="Calibri"/>
          <w:b w:val="false"/>
          <w:bCs w:val="false"/>
          <w:i w:val="false"/>
          <w:iCs w:val="false"/>
          <w:sz w:val="22"/>
          <w:szCs w:val="22"/>
        </w:rPr>
        <w:t xml:space="preserve">Interfața magazinului (catalog, bară de căutare, coș, checkout Stripe) și un panou de administrare cu tabele și grafice (Chart.js/Recharts) generate din rulările reale ale executabilului C++, pentru compararea vizuală a celor trei algoritmi.</w:t>
      </w:r>
    </w:p>
    <w:p>
      <w:pPr>
        <w:pStyle w:val="Heading2"/>
        <w:spacing w:after="120" w:before="250"/>
      </w:pPr>
      <w:r>
        <w:t xml:space="preserve">6.4 Rolul Stripe</w:t>
      </w:r>
    </w:p>
    <w:p>
      <w:pPr>
        <w:spacing w:after="160" w:line="300"/>
        <w:jc w:val="both"/>
      </w:pPr>
      <w:r>
        <w:rPr>
          <w:rFonts w:ascii="Calibri" w:cs="Calibri" w:eastAsia="Calibri" w:hAnsi="Calibri"/>
          <w:b w:val="false"/>
          <w:bCs w:val="false"/>
          <w:i w:val="false"/>
          <w:iCs w:val="false"/>
          <w:sz w:val="22"/>
          <w:szCs w:val="22"/>
        </w:rPr>
        <w:t xml:space="preserve">Stripe nu este obiectul analizei algoritmice, ci componenta care conferă aplicației valoare practică reală: procesarea plăților (în modul test) la finalizarea comenzii. Comenzile confirmate prin Stripe alimentează corpusul de text (istoric comenzi căutabil în panoul de admin), legând astfel funcțional integrarea de plăți de motorul de căutare.</w:t>
      </w:r>
    </w:p>
    <w:p>
      <w:pPr>
        <w:pStyle w:val="Heading1"/>
        <w:spacing w:after="150" w:before="300"/>
      </w:pPr>
      <w:r>
        <w:t xml:space="preserve">7. Obiectivele proiectului</w:t>
      </w:r>
    </w:p>
    <w:p>
      <w:pPr>
        <w:pStyle w:val="ListParagraph"/>
        <w:numPr>
          <w:ilvl w:val="0"/>
          <w:numId w:val="2"/>
        </w:numPr>
        <w:spacing w:after="90" w:line="280"/>
      </w:pPr>
      <w:r>
        <w:rPr>
          <w:rFonts w:ascii="Calibri" w:cs="Calibri" w:eastAsia="Calibri" w:hAnsi="Calibri"/>
          <w:sz w:val="22"/>
          <w:szCs w:val="22"/>
        </w:rPr>
        <w:t xml:space="preserve">O1. Implementarea corectă a celor trei algoritmi de căutare a șabloanelor într-un text.</w:t>
      </w:r>
    </w:p>
    <w:p>
      <w:pPr>
        <w:pStyle w:val="ListParagraph"/>
        <w:numPr>
          <w:ilvl w:val="0"/>
          <w:numId w:val="2"/>
        </w:numPr>
        <w:spacing w:after="90" w:line="280"/>
      </w:pPr>
      <w:r>
        <w:rPr>
          <w:rFonts w:ascii="Calibri" w:cs="Calibri" w:eastAsia="Calibri" w:hAnsi="Calibri"/>
          <w:sz w:val="22"/>
          <w:szCs w:val="22"/>
        </w:rPr>
        <w:t xml:space="preserve">O2. Analiza teoretică a complexității (cazurile favorabil, mediu și nefavorabil) și analiza empirică prin benchmark pe seturi de date variate.</w:t>
      </w:r>
    </w:p>
    <w:p>
      <w:pPr>
        <w:pStyle w:val="ListParagraph"/>
        <w:numPr>
          <w:ilvl w:val="0"/>
          <w:numId w:val="2"/>
        </w:numPr>
        <w:spacing w:after="90" w:line="280"/>
      </w:pPr>
      <w:r>
        <w:rPr>
          <w:rFonts w:ascii="Calibri" w:cs="Calibri" w:eastAsia="Calibri" w:hAnsi="Calibri"/>
          <w:sz w:val="22"/>
          <w:szCs w:val="22"/>
        </w:rPr>
        <w:t xml:space="preserve">O3. Integrarea algoritmilor într-o aplicație funcțională, cu interfață grafică, catalog de produse și flux complet comandă + plată (Stripe).</w:t>
      </w:r>
    </w:p>
    <w:p>
      <w:pPr>
        <w:pStyle w:val="ListParagraph"/>
        <w:numPr>
          <w:ilvl w:val="0"/>
          <w:numId w:val="2"/>
        </w:numPr>
        <w:spacing w:after="90" w:line="280"/>
      </w:pPr>
      <w:r>
        <w:rPr>
          <w:rFonts w:ascii="Calibri" w:cs="Calibri" w:eastAsia="Calibri" w:hAnsi="Calibri"/>
          <w:sz w:val="22"/>
          <w:szCs w:val="22"/>
        </w:rPr>
        <w:t xml:space="preserve">O4. Compararea rezultatelor teoretice cu cele empirice și formularea de recomandări privind contextul optim de utilizare a fiecărui algoritm (lungimea șablonului, mărimea alfabetului, gradul de repetitivitate al textului).</w:t>
      </w:r>
    </w:p>
    <w:p>
      <w:pPr>
        <w:pStyle w:val="Heading1"/>
        <w:spacing w:after="150" w:before="300"/>
      </w:pPr>
      <w:r>
        <w:t xml:space="preserve">8. Aportul / valoarea adăugată</w:t>
      </w:r>
    </w:p>
    <w:p>
      <w:pPr>
        <w:spacing w:after="160" w:line="300"/>
        <w:jc w:val="both"/>
      </w:pPr>
      <w:r>
        <w:rPr>
          <w:rFonts w:ascii="Calibri" w:cs="Calibri" w:eastAsia="Calibri" w:hAnsi="Calibri"/>
          <w:b w:val="false"/>
          <w:bCs w:val="false"/>
          <w:i w:val="false"/>
          <w:iCs w:val="false"/>
          <w:sz w:val="22"/>
          <w:szCs w:val="22"/>
        </w:rPr>
        <w:t xml:space="preserve">Aplicație funcțională end-to-end, nu doar o simulare academică: plăți reale în mod test prin Stripe, motor de căutare configurabil (algoritmul poate fi selectat la runtime — util pentru demonstrația live la susținere) și un dashboard de analiză cu grafice generate direct din rulările executabilului C++, nu din date simulate manual.</w:t>
      </w:r>
    </w:p>
    <w:p>
      <w:pPr>
        <w:pStyle w:val="Heading1"/>
        <w:spacing w:after="150" w:before="300"/>
      </w:pPr>
      <w:r>
        <w:t xml:space="preserve">9. Rezultate așteptate</w:t>
      </w:r>
    </w:p>
    <w:p>
      <w:pPr>
        <w:pStyle w:val="ListParagraph"/>
        <w:numPr>
          <w:ilvl w:val="0"/>
          <w:numId w:val="2"/>
        </w:numPr>
        <w:spacing w:after="90" w:line="280"/>
      </w:pPr>
      <w:r>
        <w:rPr>
          <w:rFonts w:ascii="Calibri" w:cs="Calibri" w:eastAsia="Calibri" w:hAnsi="Calibri"/>
          <w:sz w:val="22"/>
          <w:szCs w:val="22"/>
        </w:rPr>
        <w:t xml:space="preserve">Raportul de proiect, structurat conform cerințelor (proiectare + analiză, cu tabele, grafice, interpretări și concluzii).</w:t>
      </w:r>
    </w:p>
    <w:p>
      <w:pPr>
        <w:pStyle w:val="ListParagraph"/>
        <w:numPr>
          <w:ilvl w:val="0"/>
          <w:numId w:val="2"/>
        </w:numPr>
        <w:spacing w:after="90" w:line="280"/>
      </w:pPr>
      <w:r>
        <w:rPr>
          <w:rFonts w:ascii="Calibri" w:cs="Calibri" w:eastAsia="Calibri" w:hAnsi="Calibri"/>
          <w:sz w:val="22"/>
          <w:szCs w:val="22"/>
        </w:rPr>
        <w:t xml:space="preserve">Produsul software: aplicația SearchMart (magazin + panou admin + integrare Stripe).</w:t>
      </w:r>
    </w:p>
    <w:p>
      <w:pPr>
        <w:pStyle w:val="ListParagraph"/>
        <w:numPr>
          <w:ilvl w:val="0"/>
          <w:numId w:val="2"/>
        </w:numPr>
        <w:spacing w:after="90" w:line="280"/>
      </w:pPr>
      <w:r>
        <w:rPr>
          <w:rFonts w:ascii="Calibri" w:cs="Calibri" w:eastAsia="Calibri" w:hAnsi="Calibri"/>
          <w:sz w:val="22"/>
          <w:szCs w:val="22"/>
        </w:rPr>
        <w:t xml:space="preserve">Prezentarea, cu demonstrație live a căutării comparative și a fluxului de plată.</w:t>
      </w:r>
    </w:p>
    <w:p>
      <w:pPr>
        <w:pStyle w:val="Heading1"/>
        <w:spacing w:after="150" w:before="300"/>
      </w:pPr>
      <w:r>
        <w:t xml:space="preserve">10. Plan de lucru pe săptămâni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338"/>
      </w:tblGrid>
      <w:tr>
        <w:tc>
          <w:tcPr>
            <w:tcW w:type="dxa" w:w="1000"/>
            <w:shd w:fill="1F4E7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Săpt.</w:t>
            </w:r>
          </w:p>
        </w:tc>
        <w:tc>
          <w:tcPr>
            <w:tcW w:type="dxa" w:w="1000"/>
            <w:shd w:fill="1F4E78"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Etapă</w:t>
            </w:r>
          </w:p>
        </w:tc>
        <w:tc>
          <w:tcPr>
            <w:tcW w:type="dxa" w:w="1000"/>
            <w:shd w:fill="1F4E78"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Activități</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1–2</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Propunere de proiect</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Formularea temei, a problemei, alegerea și argumentarea celor trei algoritmi, definirea arhitecturii tehnice (documentul de față).</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3–5</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Proiectare</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Pseudocod pentru KMP, Boyer–Moore–Horspool, Rabin–Karp; proiectarea arhitecturii sistemului (nucleu C++, API FastAPI, model de date); alegerea și justificarea instrumentelor.</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6–9</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Implementare</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Implementarea celor trei algoritmi și a modulului de benchmarking în C++; construirea API-ului și a bazei de date; integrarea Stripe (Checkout + webhook).</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10–12</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Interfață și testare</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Construirea interfeței React (magazin + admin); testarea fluxului complet (căutare, coș, plată); generarea seturilor de date de test pentru benchmark.</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13</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Analiza rezultatelor</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Rularea benchmark-urilor, completarea tabelelor și graficelor comparative, interpretarea rezultatelor, formularea concluziilor.</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14</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Redactare raport</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Finalizarea raportului complet (proiectare + analiză), verificare și corectare.</w:t>
            </w:r>
          </w:p>
        </w:tc>
      </w:tr>
      <w:tr>
        <w:tc>
          <w:tcPr>
            <w:tcW w:type="dxa" w:w="1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15</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Prezentare</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Pregătirea prezentării și susținerea proiectului cu demonstrație live.</w:t>
            </w:r>
          </w:p>
        </w:tc>
      </w:tr>
    </w:tbl>
    <w:p>
      <w:pPr>
        <w:spacing w:before="200"/>
      </w:pPr>
    </w:p>
    <w:p>
      <w:pPr>
        <w:spacing w:after="160" w:line="300"/>
        <w:jc w:val="both"/>
      </w:pPr>
      <w:r>
        <w:rPr>
          <w:rFonts w:ascii="Calibri" w:cs="Calibri" w:eastAsia="Calibri" w:hAnsi="Calibri"/>
          <w:b/>
          <w:bCs/>
          <w:sz w:val="22"/>
          <w:szCs w:val="22"/>
        </w:rPr>
        <w:t xml:space="preserve">Notă: </w:t>
      </w:r>
      <w:r>
        <w:rPr>
          <w:rFonts w:ascii="Calibri" w:cs="Calibri" w:eastAsia="Calibri" w:hAnsi="Calibri"/>
          <w:i/>
          <w:iCs/>
          <w:sz w:val="22"/>
          <w:szCs w:val="22"/>
        </w:rPr>
        <w:t xml:space="preserve">planul poate fi ajustat pe parcurs în funcție de indicațiile primite la curs/laborator.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2026-09-11T21:31:12.139Z</dcterms:created>
  <dcterms:modified xsi:type="dcterms:W3CDTF">2026-09-11T21:31:12.142Z</dcterms:modified>
</cp:coreProperties>
</file>

<file path=docProps/custom.xml><?xml version="1.0" encoding="utf-8"?>
<Properties xmlns="http://schemas.openxmlformats.org/officeDocument/2006/custom-properties" xmlns:vt="http://schemas.openxmlformats.org/officeDocument/2006/docPropsVTypes"/>
</file>